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69B4" w:rsidRPr="005270B2" w:rsidRDefault="00F769B4" w:rsidP="00F769B4">
      <w:pPr>
        <w:pStyle w:val="datumtevilka"/>
        <w:spacing w:line="1200" w:lineRule="auto"/>
      </w:pPr>
    </w:p>
    <w:p w:rsidR="00A359CA" w:rsidRPr="005270B2" w:rsidRDefault="00A359CA" w:rsidP="00A359CA">
      <w:pPr>
        <w:pStyle w:val="datumtevilka"/>
      </w:pPr>
      <w:r w:rsidRPr="005270B2">
        <w:t xml:space="preserve">Številka: </w:t>
      </w:r>
      <w:r w:rsidRPr="005270B2">
        <w:tab/>
      </w:r>
      <w:r w:rsidR="006F5622">
        <w:t>8421-11/2015-18</w:t>
      </w:r>
      <w:r w:rsidRPr="005270B2">
        <w:t xml:space="preserve"> - DGZR</w:t>
      </w:r>
    </w:p>
    <w:p w:rsidR="00A359CA" w:rsidRPr="005270B2" w:rsidRDefault="00A359CA" w:rsidP="00A359CA">
      <w:pPr>
        <w:pStyle w:val="datumtevilka"/>
      </w:pPr>
      <w:r w:rsidRPr="005270B2">
        <w:t xml:space="preserve">Datum: </w:t>
      </w:r>
      <w:r w:rsidRPr="005270B2">
        <w:tab/>
      </w:r>
      <w:r w:rsidR="006F5622">
        <w:t>marec 2025</w:t>
      </w:r>
      <w:bookmarkStart w:id="0" w:name="_GoBack"/>
      <w:bookmarkEnd w:id="0"/>
    </w:p>
    <w:p w:rsidR="00F738B2" w:rsidRPr="005270B2" w:rsidRDefault="00F738B2" w:rsidP="00F769B4">
      <w:pPr>
        <w:pStyle w:val="ZADEVA"/>
        <w:spacing w:line="1440" w:lineRule="auto"/>
        <w:ind w:left="0" w:firstLine="0"/>
        <w:rPr>
          <w:lang w:val="sl-SI"/>
        </w:rPr>
      </w:pPr>
    </w:p>
    <w:p w:rsidR="00B018E4" w:rsidRPr="005270B2" w:rsidRDefault="00B018E4" w:rsidP="00B018E4">
      <w:pPr>
        <w:jc w:val="center"/>
        <w:rPr>
          <w:rFonts w:cs="Arial"/>
          <w:sz w:val="36"/>
          <w:szCs w:val="36"/>
        </w:rPr>
      </w:pPr>
      <w:r w:rsidRPr="005270B2">
        <w:rPr>
          <w:rFonts w:cs="Arial"/>
          <w:sz w:val="36"/>
          <w:szCs w:val="36"/>
        </w:rPr>
        <w:t>REGIJSKI</w:t>
      </w:r>
      <w:r w:rsidR="00137CDB" w:rsidRPr="005270B2">
        <w:rPr>
          <w:rFonts w:cs="Arial"/>
          <w:sz w:val="36"/>
          <w:szCs w:val="36"/>
        </w:rPr>
        <w:t xml:space="preserve"> </w:t>
      </w:r>
      <w:r w:rsidRPr="005270B2">
        <w:rPr>
          <w:rFonts w:cs="Arial"/>
          <w:sz w:val="36"/>
          <w:szCs w:val="36"/>
        </w:rPr>
        <w:t>NAČRT</w:t>
      </w:r>
    </w:p>
    <w:p w:rsidR="00B018E4" w:rsidRPr="005270B2" w:rsidRDefault="00B018E4" w:rsidP="00B018E4">
      <w:pPr>
        <w:jc w:val="center"/>
        <w:rPr>
          <w:rFonts w:cs="Arial"/>
          <w:sz w:val="36"/>
          <w:szCs w:val="36"/>
        </w:rPr>
      </w:pPr>
      <w:r w:rsidRPr="005270B2">
        <w:rPr>
          <w:rFonts w:cs="Arial"/>
          <w:sz w:val="36"/>
          <w:szCs w:val="36"/>
        </w:rPr>
        <w:t>ZAŠČITE IN REŠEVANJA OB</w:t>
      </w:r>
      <w:r w:rsidR="004A3F74" w:rsidRPr="005270B2">
        <w:rPr>
          <w:rFonts w:cs="Arial"/>
          <w:sz w:val="36"/>
          <w:szCs w:val="36"/>
        </w:rPr>
        <w:t xml:space="preserve"> ŽELEZNIŠKI NESREČI ZA GORENJSKO REGIJO</w:t>
      </w:r>
    </w:p>
    <w:p w:rsidR="00B018E4" w:rsidRPr="005270B2" w:rsidRDefault="00B018E4" w:rsidP="00A12C4C">
      <w:pPr>
        <w:jc w:val="center"/>
        <w:rPr>
          <w:rFonts w:cs="Arial"/>
          <w:sz w:val="32"/>
          <w:szCs w:val="32"/>
        </w:rPr>
      </w:pPr>
    </w:p>
    <w:p w:rsidR="00F734BA" w:rsidRDefault="006C4364" w:rsidP="00F769B4">
      <w:pPr>
        <w:jc w:val="center"/>
        <w:rPr>
          <w:rFonts w:cs="Arial"/>
          <w:sz w:val="32"/>
          <w:szCs w:val="32"/>
        </w:rPr>
      </w:pPr>
      <w:r w:rsidRPr="005270B2">
        <w:rPr>
          <w:rFonts w:cs="Arial"/>
          <w:sz w:val="32"/>
          <w:szCs w:val="32"/>
        </w:rPr>
        <w:t xml:space="preserve">Verzija </w:t>
      </w:r>
      <w:r w:rsidR="004A3F74" w:rsidRPr="005270B2">
        <w:rPr>
          <w:rFonts w:cs="Arial"/>
          <w:sz w:val="32"/>
          <w:szCs w:val="32"/>
        </w:rPr>
        <w:t>4</w:t>
      </w:r>
      <w:r w:rsidRPr="005270B2">
        <w:rPr>
          <w:rFonts w:cs="Arial"/>
          <w:sz w:val="32"/>
          <w:szCs w:val="32"/>
        </w:rPr>
        <w:t>.</w:t>
      </w:r>
      <w:r w:rsidR="00485567" w:rsidRPr="005270B2">
        <w:rPr>
          <w:rFonts w:cs="Arial"/>
          <w:sz w:val="32"/>
          <w:szCs w:val="32"/>
        </w:rPr>
        <w:t>1</w:t>
      </w:r>
    </w:p>
    <w:p w:rsidR="00F769B4" w:rsidRPr="00F769B4" w:rsidRDefault="00F769B4" w:rsidP="00F769B4">
      <w:pPr>
        <w:spacing w:line="1920" w:lineRule="auto"/>
        <w:jc w:val="center"/>
        <w:rPr>
          <w:rFonts w:cs="Arial"/>
          <w:sz w:val="32"/>
          <w:szCs w:val="32"/>
        </w:rPr>
      </w:pPr>
    </w:p>
    <w:p w:rsidR="00F734BA" w:rsidRPr="005270B2" w:rsidRDefault="00F734BA" w:rsidP="00D54CE5"/>
    <w:tbl>
      <w:tblPr>
        <w:tblStyle w:val="Tabela-mrea"/>
        <w:tblW w:w="8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39"/>
        <w:gridCol w:w="934"/>
        <w:gridCol w:w="4945"/>
      </w:tblGrid>
      <w:tr w:rsidR="0013163F" w:rsidRPr="005270B2" w:rsidTr="00DD037C">
        <w:trPr>
          <w:trHeight w:val="1186"/>
        </w:trPr>
        <w:tc>
          <w:tcPr>
            <w:tcW w:w="2939" w:type="dxa"/>
          </w:tcPr>
          <w:p w:rsidR="0013163F" w:rsidRPr="005270B2" w:rsidRDefault="004A3F74" w:rsidP="00950398">
            <w:r w:rsidRPr="005270B2">
              <w:t>Ažurirala</w:t>
            </w:r>
            <w:r w:rsidR="0013163F" w:rsidRPr="005270B2">
              <w:t>:</w:t>
            </w:r>
          </w:p>
          <w:p w:rsidR="0013163F" w:rsidRPr="005270B2" w:rsidRDefault="004A3F74" w:rsidP="00950398">
            <w:r w:rsidRPr="005270B2">
              <w:t>Eva Maršič</w:t>
            </w:r>
          </w:p>
          <w:p w:rsidR="0013163F" w:rsidRPr="005270B2" w:rsidRDefault="0013163F" w:rsidP="00950398">
            <w:r w:rsidRPr="005270B2">
              <w:t>svetovalka za ZiR</w:t>
            </w:r>
          </w:p>
        </w:tc>
        <w:tc>
          <w:tcPr>
            <w:tcW w:w="934" w:type="dxa"/>
          </w:tcPr>
          <w:p w:rsidR="0013163F" w:rsidRPr="005270B2" w:rsidRDefault="0013163F" w:rsidP="00950398"/>
        </w:tc>
        <w:tc>
          <w:tcPr>
            <w:tcW w:w="4945" w:type="dxa"/>
          </w:tcPr>
          <w:p w:rsidR="0013163F" w:rsidRPr="005270B2" w:rsidRDefault="0013163F" w:rsidP="00950398">
            <w:pPr>
              <w:ind w:left="720"/>
              <w:jc w:val="center"/>
            </w:pPr>
          </w:p>
          <w:p w:rsidR="0013163F" w:rsidRPr="005270B2" w:rsidRDefault="0013163F" w:rsidP="00950398">
            <w:pPr>
              <w:ind w:left="720"/>
              <w:jc w:val="center"/>
            </w:pPr>
            <w:r w:rsidRPr="005270B2">
              <w:t>mag. Domen Torkar</w:t>
            </w:r>
          </w:p>
          <w:p w:rsidR="0013163F" w:rsidRPr="005270B2" w:rsidRDefault="0013163F" w:rsidP="00950398">
            <w:pPr>
              <w:ind w:left="720"/>
              <w:jc w:val="center"/>
            </w:pPr>
            <w:r w:rsidRPr="005270B2">
              <w:t>sekretar</w:t>
            </w:r>
          </w:p>
          <w:p w:rsidR="0013163F" w:rsidRPr="005270B2" w:rsidRDefault="0013163F" w:rsidP="00950398">
            <w:pPr>
              <w:ind w:left="720"/>
              <w:jc w:val="center"/>
            </w:pPr>
            <w:r w:rsidRPr="005270B2">
              <w:t>vodja izpostave</w:t>
            </w:r>
          </w:p>
          <w:p w:rsidR="0013163F" w:rsidRPr="005270B2" w:rsidRDefault="0013163F" w:rsidP="00950398">
            <w:pPr>
              <w:jc w:val="center"/>
            </w:pPr>
          </w:p>
        </w:tc>
      </w:tr>
    </w:tbl>
    <w:p w:rsidR="00777516" w:rsidRPr="006E5EA9" w:rsidRDefault="006C4364" w:rsidP="00D54CE5">
      <w:pPr>
        <w:pStyle w:val="Glava"/>
        <w:rPr>
          <w:rFonts w:cs="Arial"/>
          <w:b/>
        </w:rPr>
      </w:pPr>
      <w:r w:rsidRPr="005270B2">
        <w:rPr>
          <w:rFonts w:ascii="Calibri" w:hAnsi="Calibri"/>
          <w:sz w:val="22"/>
          <w:szCs w:val="22"/>
        </w:rPr>
        <w:br w:type="page"/>
      </w:r>
      <w:r w:rsidRPr="006E5EA9">
        <w:rPr>
          <w:rFonts w:cs="Arial"/>
          <w:b/>
        </w:rPr>
        <w:lastRenderedPageBreak/>
        <w:t>KAZALO</w:t>
      </w:r>
    </w:p>
    <w:p w:rsidR="006E5EA9" w:rsidRPr="006E5EA9" w:rsidRDefault="008650EF">
      <w:pPr>
        <w:pStyle w:val="Kazalovsebine1"/>
        <w:rPr>
          <w:rFonts w:eastAsiaTheme="minorEastAsia"/>
          <w:b w:val="0"/>
          <w:sz w:val="22"/>
          <w:szCs w:val="22"/>
        </w:rPr>
      </w:pPr>
      <w:r w:rsidRPr="006E5EA9">
        <w:rPr>
          <w:b w:val="0"/>
          <w:bCs/>
        </w:rPr>
        <w:fldChar w:fldCharType="begin"/>
      </w:r>
      <w:r w:rsidRPr="006E5EA9">
        <w:rPr>
          <w:b w:val="0"/>
          <w:bCs/>
        </w:rPr>
        <w:instrText xml:space="preserve"> TOC \o "1-4" \h \z \u </w:instrText>
      </w:r>
      <w:r w:rsidRPr="006E5EA9">
        <w:rPr>
          <w:b w:val="0"/>
          <w:bCs/>
        </w:rPr>
        <w:fldChar w:fldCharType="separate"/>
      </w:r>
      <w:hyperlink w:anchor="_Toc191455612" w:history="1">
        <w:r w:rsidR="006E5EA9" w:rsidRPr="006E5EA9">
          <w:rPr>
            <w:rStyle w:val="Hiperpovezava"/>
          </w:rPr>
          <w:t>1.</w:t>
        </w:r>
        <w:r w:rsidR="006E5EA9" w:rsidRPr="006E5EA9">
          <w:rPr>
            <w:rFonts w:eastAsiaTheme="minorEastAsia"/>
            <w:b w:val="0"/>
            <w:sz w:val="22"/>
            <w:szCs w:val="22"/>
          </w:rPr>
          <w:tab/>
        </w:r>
        <w:r w:rsidR="006E5EA9" w:rsidRPr="006E5EA9">
          <w:rPr>
            <w:rStyle w:val="Hiperpovezava"/>
          </w:rPr>
          <w:t>ŽELEZNIŠKA NESREČA</w:t>
        </w:r>
        <w:r w:rsidR="006E5EA9" w:rsidRPr="006E5EA9">
          <w:rPr>
            <w:webHidden/>
          </w:rPr>
          <w:tab/>
        </w:r>
        <w:r w:rsidR="006E5EA9" w:rsidRPr="006E5EA9">
          <w:rPr>
            <w:webHidden/>
          </w:rPr>
          <w:fldChar w:fldCharType="begin"/>
        </w:r>
        <w:r w:rsidR="006E5EA9" w:rsidRPr="006E5EA9">
          <w:rPr>
            <w:webHidden/>
          </w:rPr>
          <w:instrText xml:space="preserve"> PAGEREF _Toc191455612 \h </w:instrText>
        </w:r>
        <w:r w:rsidR="006E5EA9" w:rsidRPr="006E5EA9">
          <w:rPr>
            <w:webHidden/>
          </w:rPr>
        </w:r>
        <w:r w:rsidR="006E5EA9" w:rsidRPr="006E5EA9">
          <w:rPr>
            <w:webHidden/>
          </w:rPr>
          <w:fldChar w:fldCharType="separate"/>
        </w:r>
        <w:r w:rsidR="006E5EA9" w:rsidRPr="006E5EA9">
          <w:rPr>
            <w:webHidden/>
          </w:rPr>
          <w:t>4</w:t>
        </w:r>
        <w:r w:rsidR="006E5EA9" w:rsidRPr="006E5EA9">
          <w:rPr>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13" w:history="1">
        <w:r w:rsidR="006E5EA9" w:rsidRPr="006E5EA9">
          <w:rPr>
            <w:rStyle w:val="Hiperpovezava"/>
            <w:rFonts w:ascii="Arial" w:hAnsi="Arial" w:cs="Arial"/>
            <w14:scene3d>
              <w14:camera w14:prst="orthographicFront"/>
              <w14:lightRig w14:rig="threePt" w14:dir="t">
                <w14:rot w14:lat="0" w14:lon="0" w14:rev="0"/>
              </w14:lightRig>
            </w14:scene3d>
          </w:rPr>
          <w:t>1.1</w:t>
        </w:r>
        <w:r w:rsidR="006E5EA9" w:rsidRPr="006E5EA9">
          <w:rPr>
            <w:rFonts w:ascii="Arial" w:eastAsiaTheme="minorEastAsia" w:hAnsi="Arial" w:cs="Arial"/>
            <w:sz w:val="22"/>
            <w:szCs w:val="22"/>
          </w:rPr>
          <w:tab/>
        </w:r>
        <w:r w:rsidR="006E5EA9" w:rsidRPr="006E5EA9">
          <w:rPr>
            <w:rStyle w:val="Hiperpovezava"/>
            <w:rFonts w:ascii="Arial" w:hAnsi="Arial" w:cs="Arial"/>
          </w:rPr>
          <w:t>Uvod</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_Toc191455613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14" w:history="1">
        <w:r w:rsidR="006E5EA9" w:rsidRPr="006E5EA9">
          <w:rPr>
            <w:rStyle w:val="Hiperpovezava"/>
            <w:rFonts w:ascii="Arial" w:hAnsi="Arial" w:cs="Arial"/>
            <w14:scene3d>
              <w14:camera w14:prst="orthographicFront"/>
              <w14:lightRig w14:rig="threePt" w14:dir="t">
                <w14:rot w14:lat="0" w14:lon="0" w14:rev="0"/>
              </w14:lightRig>
            </w14:scene3d>
          </w:rPr>
          <w:t>1.2</w:t>
        </w:r>
        <w:r w:rsidR="006E5EA9" w:rsidRPr="006E5EA9">
          <w:rPr>
            <w:rFonts w:ascii="Arial" w:eastAsiaTheme="minorEastAsia" w:hAnsi="Arial" w:cs="Arial"/>
            <w:sz w:val="22"/>
            <w:szCs w:val="22"/>
          </w:rPr>
          <w:tab/>
        </w:r>
        <w:r w:rsidR="006E5EA9" w:rsidRPr="006E5EA9">
          <w:rPr>
            <w:rStyle w:val="Hiperpovezava"/>
            <w:rFonts w:ascii="Arial" w:hAnsi="Arial" w:cs="Arial"/>
          </w:rPr>
          <w:t>Železniško omrežje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_Toc191455614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15" w:history="1">
        <w:r w:rsidR="006E5EA9" w:rsidRPr="006E5EA9">
          <w:rPr>
            <w:rStyle w:val="Hiperpovezava"/>
            <w:rFonts w:ascii="Arial" w:hAnsi="Arial" w:cs="Arial"/>
            <w14:scene3d>
              <w14:camera w14:prst="orthographicFront"/>
              <w14:lightRig w14:rig="threePt" w14:dir="t">
                <w14:rot w14:lat="0" w14:lon="0" w14:rev="0"/>
              </w14:lightRig>
            </w14:scene3d>
          </w:rPr>
          <w:t>1.3</w:t>
        </w:r>
        <w:r w:rsidR="006E5EA9" w:rsidRPr="006E5EA9">
          <w:rPr>
            <w:rFonts w:ascii="Arial" w:eastAsiaTheme="minorEastAsia" w:hAnsi="Arial" w:cs="Arial"/>
            <w:sz w:val="22"/>
            <w:szCs w:val="22"/>
          </w:rPr>
          <w:tab/>
        </w:r>
        <w:r w:rsidR="006E5EA9" w:rsidRPr="006E5EA9">
          <w:rPr>
            <w:rStyle w:val="Hiperpovezava"/>
            <w:rFonts w:ascii="Arial" w:hAnsi="Arial" w:cs="Arial"/>
          </w:rPr>
          <w:t>Obseg in struktura železniškega prometa</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_Toc191455615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6</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16" w:history="1">
        <w:r w:rsidR="006E5EA9" w:rsidRPr="006E5EA9">
          <w:rPr>
            <w:rStyle w:val="Hiperpovezava"/>
            <w:rFonts w:ascii="Arial" w:hAnsi="Arial" w:cs="Arial"/>
            <w14:scene3d>
              <w14:camera w14:prst="orthographicFront"/>
              <w14:lightRig w14:rig="threePt" w14:dir="t">
                <w14:rot w14:lat="0" w14:lon="0" w14:rev="0"/>
              </w14:lightRig>
            </w14:scene3d>
          </w:rPr>
          <w:t>1.4</w:t>
        </w:r>
        <w:r w:rsidR="006E5EA9" w:rsidRPr="006E5EA9">
          <w:rPr>
            <w:rFonts w:ascii="Arial" w:eastAsiaTheme="minorEastAsia" w:hAnsi="Arial" w:cs="Arial"/>
            <w:sz w:val="22"/>
            <w:szCs w:val="22"/>
          </w:rPr>
          <w:tab/>
        </w:r>
        <w:r w:rsidR="006E5EA9" w:rsidRPr="006E5EA9">
          <w:rPr>
            <w:rStyle w:val="Hiperpovezava"/>
            <w:rFonts w:ascii="Arial" w:hAnsi="Arial" w:cs="Arial"/>
          </w:rPr>
          <w:t>Značilnost in vrste železniških nesreč</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_Toc191455616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7</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17" w:history="1">
        <w:r w:rsidR="006E5EA9" w:rsidRPr="006E5EA9">
          <w:rPr>
            <w:rStyle w:val="Hiperpovezava"/>
            <w:rFonts w:ascii="Arial" w:hAnsi="Arial" w:cs="Arial"/>
            <w14:scene3d>
              <w14:camera w14:prst="orthographicFront"/>
              <w14:lightRig w14:rig="threePt" w14:dir="t">
                <w14:rot w14:lat="0" w14:lon="0" w14:rev="0"/>
              </w14:lightRig>
            </w14:scene3d>
          </w:rPr>
          <w:t>1.5</w:t>
        </w:r>
        <w:r w:rsidR="006E5EA9" w:rsidRPr="006E5EA9">
          <w:rPr>
            <w:rFonts w:ascii="Arial" w:eastAsiaTheme="minorEastAsia" w:hAnsi="Arial" w:cs="Arial"/>
            <w:sz w:val="22"/>
            <w:szCs w:val="22"/>
          </w:rPr>
          <w:tab/>
        </w:r>
        <w:r w:rsidR="006E5EA9" w:rsidRPr="006E5EA9">
          <w:rPr>
            <w:rStyle w:val="Hiperpovezava"/>
            <w:rFonts w:ascii="Arial" w:hAnsi="Arial" w:cs="Arial"/>
          </w:rPr>
          <w:t>Varnost prevozov v železniškem prometu</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_Toc191455617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8</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18" w:history="1">
        <w:r w:rsidR="006E5EA9" w:rsidRPr="006E5EA9">
          <w:rPr>
            <w:rStyle w:val="Hiperpovezava"/>
            <w:rFonts w:ascii="Arial" w:hAnsi="Arial" w:cs="Arial"/>
            <w14:scene3d>
              <w14:camera w14:prst="orthographicFront"/>
              <w14:lightRig w14:rig="threePt" w14:dir="t">
                <w14:rot w14:lat="0" w14:lon="0" w14:rev="0"/>
              </w14:lightRig>
            </w14:scene3d>
          </w:rPr>
          <w:t>1.6</w:t>
        </w:r>
        <w:r w:rsidR="006E5EA9" w:rsidRPr="006E5EA9">
          <w:rPr>
            <w:rFonts w:ascii="Arial" w:eastAsiaTheme="minorEastAsia" w:hAnsi="Arial" w:cs="Arial"/>
            <w:sz w:val="22"/>
            <w:szCs w:val="22"/>
          </w:rPr>
          <w:tab/>
        </w:r>
        <w:r w:rsidR="006E5EA9" w:rsidRPr="006E5EA9">
          <w:rPr>
            <w:rStyle w:val="Hiperpovezava"/>
            <w:rFonts w:ascii="Arial" w:hAnsi="Arial" w:cs="Arial"/>
          </w:rPr>
          <w:t>Možnosti in verjetnost nastanka verižne nesreče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_Toc191455618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9</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19" w:history="1">
        <w:r w:rsidR="006E5EA9" w:rsidRPr="006E5EA9">
          <w:rPr>
            <w:rStyle w:val="Hiperpovezava"/>
            <w:rFonts w:ascii="Arial" w:hAnsi="Arial" w:cs="Arial"/>
            <w14:scene3d>
              <w14:camera w14:prst="orthographicFront"/>
              <w14:lightRig w14:rig="threePt" w14:dir="t">
                <w14:rot w14:lat="0" w14:lon="0" w14:rev="0"/>
              </w14:lightRig>
            </w14:scene3d>
          </w:rPr>
          <w:t>1.7</w:t>
        </w:r>
        <w:r w:rsidR="006E5EA9" w:rsidRPr="006E5EA9">
          <w:rPr>
            <w:rFonts w:ascii="Arial" w:eastAsiaTheme="minorEastAsia" w:hAnsi="Arial" w:cs="Arial"/>
            <w:sz w:val="22"/>
            <w:szCs w:val="22"/>
          </w:rPr>
          <w:tab/>
        </w:r>
        <w:r w:rsidR="006E5EA9" w:rsidRPr="006E5EA9">
          <w:rPr>
            <w:rStyle w:val="Hiperpovezava"/>
            <w:rFonts w:ascii="Arial" w:hAnsi="Arial" w:cs="Arial"/>
          </w:rPr>
          <w:t>Sklepne ugotovitve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_Toc191455619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9</w:t>
        </w:r>
        <w:r w:rsidR="006E5EA9" w:rsidRPr="006E5EA9">
          <w:rPr>
            <w:rFonts w:ascii="Arial" w:hAnsi="Arial" w:cs="Arial"/>
            <w:webHidden/>
          </w:rPr>
          <w:fldChar w:fldCharType="end"/>
        </w:r>
      </w:hyperlink>
    </w:p>
    <w:p w:rsidR="006E5EA9" w:rsidRPr="006E5EA9" w:rsidRDefault="006F5622">
      <w:pPr>
        <w:pStyle w:val="Kazalovsebine1"/>
        <w:rPr>
          <w:rFonts w:eastAsiaTheme="minorEastAsia"/>
          <w:b w:val="0"/>
          <w:sz w:val="22"/>
          <w:szCs w:val="22"/>
        </w:rPr>
      </w:pPr>
      <w:hyperlink w:anchor="_Toc191455620" w:history="1">
        <w:r w:rsidR="006E5EA9" w:rsidRPr="006E5EA9">
          <w:rPr>
            <w:rStyle w:val="Hiperpovezava"/>
          </w:rPr>
          <w:t>2.</w:t>
        </w:r>
        <w:r w:rsidR="006E5EA9" w:rsidRPr="006E5EA9">
          <w:rPr>
            <w:rFonts w:eastAsiaTheme="minorEastAsia"/>
            <w:b w:val="0"/>
            <w:sz w:val="22"/>
            <w:szCs w:val="22"/>
          </w:rPr>
          <w:tab/>
        </w:r>
        <w:r w:rsidR="006E5EA9" w:rsidRPr="006E5EA9">
          <w:rPr>
            <w:rStyle w:val="Hiperpovezava"/>
          </w:rPr>
          <w:t>OBSEG NAČRTOVANJA</w:t>
        </w:r>
        <w:r w:rsidR="006E5EA9" w:rsidRPr="006E5EA9">
          <w:rPr>
            <w:webHidden/>
          </w:rPr>
          <w:tab/>
        </w:r>
        <w:r w:rsidR="006E5EA9" w:rsidRPr="006E5EA9">
          <w:rPr>
            <w:webHidden/>
          </w:rPr>
          <w:fldChar w:fldCharType="begin"/>
        </w:r>
        <w:r w:rsidR="006E5EA9" w:rsidRPr="006E5EA9">
          <w:rPr>
            <w:webHidden/>
          </w:rPr>
          <w:instrText xml:space="preserve"> PAGEREF _Toc191455620 \h </w:instrText>
        </w:r>
        <w:r w:rsidR="006E5EA9" w:rsidRPr="006E5EA9">
          <w:rPr>
            <w:webHidden/>
          </w:rPr>
        </w:r>
        <w:r w:rsidR="006E5EA9" w:rsidRPr="006E5EA9">
          <w:rPr>
            <w:webHidden/>
          </w:rPr>
          <w:fldChar w:fldCharType="separate"/>
        </w:r>
        <w:r w:rsidR="006E5EA9" w:rsidRPr="006E5EA9">
          <w:rPr>
            <w:webHidden/>
          </w:rPr>
          <w:t>10</w:t>
        </w:r>
        <w:r w:rsidR="006E5EA9" w:rsidRPr="006E5EA9">
          <w:rPr>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21" w:history="1">
        <w:r w:rsidR="006E5EA9" w:rsidRPr="006E5EA9">
          <w:rPr>
            <w:rStyle w:val="Hiperpovezava"/>
            <w:rFonts w:ascii="Arial" w:hAnsi="Arial" w:cs="Arial"/>
            <w14:scene3d>
              <w14:camera w14:prst="orthographicFront"/>
              <w14:lightRig w14:rig="threePt" w14:dir="t">
                <w14:rot w14:lat="0" w14:lon="0" w14:rev="0"/>
              </w14:lightRig>
            </w14:scene3d>
          </w:rPr>
          <w:t>2.1</w:t>
        </w:r>
        <w:r w:rsidR="006E5EA9" w:rsidRPr="006E5EA9">
          <w:rPr>
            <w:rFonts w:ascii="Arial" w:eastAsiaTheme="minorEastAsia" w:hAnsi="Arial" w:cs="Arial"/>
            <w:sz w:val="22"/>
            <w:szCs w:val="22"/>
          </w:rPr>
          <w:tab/>
        </w:r>
        <w:r w:rsidR="006E5EA9" w:rsidRPr="006E5EA9">
          <w:rPr>
            <w:rStyle w:val="Hiperpovezava"/>
            <w:rFonts w:ascii="Arial" w:hAnsi="Arial" w:cs="Arial"/>
          </w:rPr>
          <w:t>Temeljne ravni načrtovanja</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_Toc191455621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10</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22" w:history="1">
        <w:r w:rsidR="006E5EA9" w:rsidRPr="006E5EA9">
          <w:rPr>
            <w:rStyle w:val="Hiperpovezava"/>
            <w:rFonts w:ascii="Arial" w:hAnsi="Arial" w:cs="Arial"/>
            <w14:scene3d>
              <w14:camera w14:prst="orthographicFront"/>
              <w14:lightRig w14:rig="threePt" w14:dir="t">
                <w14:rot w14:lat="0" w14:lon="0" w14:rev="0"/>
              </w14:lightRig>
            </w14:scene3d>
          </w:rPr>
          <w:t>2.2</w:t>
        </w:r>
        <w:r w:rsidR="006E5EA9" w:rsidRPr="006E5EA9">
          <w:rPr>
            <w:rFonts w:ascii="Arial" w:eastAsiaTheme="minorEastAsia" w:hAnsi="Arial" w:cs="Arial"/>
            <w:sz w:val="22"/>
            <w:szCs w:val="22"/>
          </w:rPr>
          <w:tab/>
        </w:r>
        <w:r w:rsidR="006E5EA9" w:rsidRPr="006E5EA9">
          <w:rPr>
            <w:rStyle w:val="Hiperpovezava"/>
            <w:rFonts w:ascii="Arial" w:hAnsi="Arial" w:cs="Arial"/>
          </w:rPr>
          <w:t>Načela zaščite, reševanja in pomoči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_Toc191455622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13</w:t>
        </w:r>
        <w:r w:rsidR="006E5EA9" w:rsidRPr="006E5EA9">
          <w:rPr>
            <w:rFonts w:ascii="Arial" w:hAnsi="Arial" w:cs="Arial"/>
            <w:webHidden/>
          </w:rPr>
          <w:fldChar w:fldCharType="end"/>
        </w:r>
      </w:hyperlink>
    </w:p>
    <w:p w:rsidR="006E5EA9" w:rsidRPr="006E5EA9" w:rsidRDefault="006F5622">
      <w:pPr>
        <w:pStyle w:val="Kazalovsebine1"/>
        <w:rPr>
          <w:rFonts w:eastAsiaTheme="minorEastAsia"/>
          <w:b w:val="0"/>
          <w:sz w:val="22"/>
          <w:szCs w:val="22"/>
        </w:rPr>
      </w:pPr>
      <w:hyperlink w:anchor="_Toc191455623" w:history="1">
        <w:r w:rsidR="006E5EA9" w:rsidRPr="006E5EA9">
          <w:rPr>
            <w:rStyle w:val="Hiperpovezava"/>
          </w:rPr>
          <w:t>3.</w:t>
        </w:r>
        <w:r w:rsidR="006E5EA9" w:rsidRPr="006E5EA9">
          <w:rPr>
            <w:rFonts w:eastAsiaTheme="minorEastAsia"/>
            <w:b w:val="0"/>
            <w:sz w:val="22"/>
            <w:szCs w:val="22"/>
          </w:rPr>
          <w:tab/>
        </w:r>
        <w:r w:rsidR="006E5EA9" w:rsidRPr="006E5EA9">
          <w:rPr>
            <w:rStyle w:val="Hiperpovezava"/>
          </w:rPr>
          <w:t>KONCEPT ZAŠČITE, REŠEVANJA IN POMOČI</w:t>
        </w:r>
        <w:r w:rsidR="006E5EA9" w:rsidRPr="006E5EA9">
          <w:rPr>
            <w:webHidden/>
          </w:rPr>
          <w:tab/>
        </w:r>
        <w:r w:rsidR="006E5EA9" w:rsidRPr="006E5EA9">
          <w:rPr>
            <w:webHidden/>
          </w:rPr>
          <w:fldChar w:fldCharType="begin"/>
        </w:r>
        <w:r w:rsidR="006E5EA9" w:rsidRPr="006E5EA9">
          <w:rPr>
            <w:webHidden/>
          </w:rPr>
          <w:instrText xml:space="preserve"> PAGEREF _Toc191455623 \h </w:instrText>
        </w:r>
        <w:r w:rsidR="006E5EA9" w:rsidRPr="006E5EA9">
          <w:rPr>
            <w:webHidden/>
          </w:rPr>
        </w:r>
        <w:r w:rsidR="006E5EA9" w:rsidRPr="006E5EA9">
          <w:rPr>
            <w:webHidden/>
          </w:rPr>
          <w:fldChar w:fldCharType="separate"/>
        </w:r>
        <w:r w:rsidR="006E5EA9" w:rsidRPr="006E5EA9">
          <w:rPr>
            <w:webHidden/>
          </w:rPr>
          <w:t>14</w:t>
        </w:r>
        <w:r w:rsidR="006E5EA9" w:rsidRPr="006E5EA9">
          <w:rPr>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24" w:history="1">
        <w:r w:rsidR="006E5EA9" w:rsidRPr="006E5EA9">
          <w:rPr>
            <w:rStyle w:val="Hiperpovezava"/>
            <w:rFonts w:ascii="Arial" w:hAnsi="Arial" w:cs="Arial"/>
            <w14:scene3d>
              <w14:camera w14:prst="orthographicFront"/>
              <w14:lightRig w14:rig="threePt" w14:dir="t">
                <w14:rot w14:lat="0" w14:lon="0" w14:rev="0"/>
              </w14:lightRig>
            </w14:scene3d>
          </w:rPr>
          <w:t>3.1</w:t>
        </w:r>
        <w:r w:rsidR="006E5EA9" w:rsidRPr="006E5EA9">
          <w:rPr>
            <w:rFonts w:ascii="Arial" w:eastAsiaTheme="minorEastAsia" w:hAnsi="Arial" w:cs="Arial"/>
            <w:sz w:val="22"/>
            <w:szCs w:val="22"/>
          </w:rPr>
          <w:tab/>
        </w:r>
        <w:r w:rsidR="006E5EA9" w:rsidRPr="006E5EA9">
          <w:rPr>
            <w:rStyle w:val="Hiperpovezava"/>
            <w:rFonts w:ascii="Arial" w:hAnsi="Arial" w:cs="Arial"/>
          </w:rPr>
          <w:t>Temeljne podmene načrta</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_Toc191455624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14</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25" w:history="1">
        <w:r w:rsidR="006E5EA9" w:rsidRPr="006E5EA9">
          <w:rPr>
            <w:rStyle w:val="Hiperpovezava"/>
            <w:rFonts w:ascii="Arial" w:hAnsi="Arial" w:cs="Arial"/>
            <w14:scene3d>
              <w14:camera w14:prst="orthographicFront"/>
              <w14:lightRig w14:rig="threePt" w14:dir="t">
                <w14:rot w14:lat="0" w14:lon="0" w14:rev="0"/>
              </w14:lightRig>
            </w14:scene3d>
          </w:rPr>
          <w:t>3.2</w:t>
        </w:r>
        <w:r w:rsidR="006E5EA9" w:rsidRPr="006E5EA9">
          <w:rPr>
            <w:rFonts w:ascii="Arial" w:eastAsiaTheme="minorEastAsia" w:hAnsi="Arial" w:cs="Arial"/>
            <w:sz w:val="22"/>
            <w:szCs w:val="22"/>
          </w:rPr>
          <w:tab/>
        </w:r>
        <w:r w:rsidR="006E5EA9" w:rsidRPr="006E5EA9">
          <w:rPr>
            <w:rStyle w:val="Hiperpovezava"/>
            <w:rFonts w:ascii="Arial" w:hAnsi="Arial" w:cs="Arial"/>
          </w:rPr>
          <w:t>Zamisel izvedbe zaščite in reševanja</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_Toc191455625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14</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26" w:history="1">
        <w:r w:rsidR="006E5EA9" w:rsidRPr="006E5EA9">
          <w:rPr>
            <w:rStyle w:val="Hiperpovezava"/>
            <w:rFonts w:ascii="Arial" w:hAnsi="Arial" w:cs="Arial"/>
          </w:rPr>
          <w:t>3.2.1</w:t>
        </w:r>
        <w:r w:rsidR="006E5EA9" w:rsidRPr="006E5EA9">
          <w:rPr>
            <w:rFonts w:ascii="Arial" w:eastAsiaTheme="minorEastAsia" w:hAnsi="Arial" w:cs="Arial"/>
            <w:sz w:val="22"/>
            <w:szCs w:val="22"/>
          </w:rPr>
          <w:tab/>
        </w:r>
        <w:r w:rsidR="006E5EA9" w:rsidRPr="006E5EA9">
          <w:rPr>
            <w:rStyle w:val="Hiperpovezava"/>
            <w:rFonts w:ascii="Arial" w:hAnsi="Arial" w:cs="Arial"/>
          </w:rPr>
          <w:t>Koncept odziva ob železniški nesreči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_Toc191455626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14</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27" w:history="1">
        <w:r w:rsidR="006E5EA9" w:rsidRPr="006E5EA9">
          <w:rPr>
            <w:rStyle w:val="Hiperpovezava"/>
            <w:rFonts w:ascii="Arial" w:hAnsi="Arial" w:cs="Arial"/>
            <w14:scene3d>
              <w14:camera w14:prst="orthographicFront"/>
              <w14:lightRig w14:rig="threePt" w14:dir="t">
                <w14:rot w14:lat="0" w14:lon="0" w14:rev="0"/>
              </w14:lightRig>
            </w14:scene3d>
          </w:rPr>
          <w:t>3.3</w:t>
        </w:r>
        <w:r w:rsidR="006E5EA9" w:rsidRPr="006E5EA9">
          <w:rPr>
            <w:rFonts w:ascii="Arial" w:eastAsiaTheme="minorEastAsia" w:hAnsi="Arial" w:cs="Arial"/>
            <w:sz w:val="22"/>
            <w:szCs w:val="22"/>
          </w:rPr>
          <w:tab/>
        </w:r>
        <w:r w:rsidR="006E5EA9" w:rsidRPr="006E5EA9">
          <w:rPr>
            <w:rStyle w:val="Hiperpovezava"/>
            <w:rFonts w:ascii="Arial" w:hAnsi="Arial" w:cs="Arial"/>
          </w:rPr>
          <w:t>Uporaba načrta</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_Toc191455627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15</w:t>
        </w:r>
        <w:r w:rsidR="006E5EA9" w:rsidRPr="006E5EA9">
          <w:rPr>
            <w:rFonts w:ascii="Arial" w:hAnsi="Arial" w:cs="Arial"/>
            <w:webHidden/>
          </w:rPr>
          <w:fldChar w:fldCharType="end"/>
        </w:r>
      </w:hyperlink>
    </w:p>
    <w:p w:rsidR="006E5EA9" w:rsidRPr="006E5EA9" w:rsidRDefault="006F5622">
      <w:pPr>
        <w:pStyle w:val="Kazalovsebine1"/>
        <w:rPr>
          <w:rFonts w:eastAsiaTheme="minorEastAsia"/>
          <w:b w:val="0"/>
          <w:sz w:val="22"/>
          <w:szCs w:val="22"/>
        </w:rPr>
      </w:pPr>
      <w:hyperlink w:anchor="_Toc191455628" w:history="1">
        <w:r w:rsidR="006E5EA9" w:rsidRPr="006E5EA9">
          <w:rPr>
            <w:rStyle w:val="Hiperpovezava"/>
          </w:rPr>
          <w:t>4.</w:t>
        </w:r>
        <w:r w:rsidR="006E5EA9" w:rsidRPr="006E5EA9">
          <w:rPr>
            <w:rFonts w:eastAsiaTheme="minorEastAsia"/>
            <w:b w:val="0"/>
            <w:sz w:val="22"/>
            <w:szCs w:val="22"/>
          </w:rPr>
          <w:tab/>
        </w:r>
        <w:r w:rsidR="006E5EA9" w:rsidRPr="006E5EA9">
          <w:rPr>
            <w:rStyle w:val="Hiperpovezava"/>
          </w:rPr>
          <w:t>SILE, SREDSTVA IN VIRI ZA IZVAJANJE NAČRTA</w:t>
        </w:r>
        <w:r w:rsidR="006E5EA9" w:rsidRPr="006E5EA9">
          <w:rPr>
            <w:webHidden/>
          </w:rPr>
          <w:tab/>
        </w:r>
        <w:r w:rsidR="006E5EA9" w:rsidRPr="006E5EA9">
          <w:rPr>
            <w:webHidden/>
          </w:rPr>
          <w:fldChar w:fldCharType="begin"/>
        </w:r>
        <w:r w:rsidR="006E5EA9" w:rsidRPr="006E5EA9">
          <w:rPr>
            <w:webHidden/>
          </w:rPr>
          <w:instrText xml:space="preserve"> PAGEREF _Toc191455628 \h </w:instrText>
        </w:r>
        <w:r w:rsidR="006E5EA9" w:rsidRPr="006E5EA9">
          <w:rPr>
            <w:webHidden/>
          </w:rPr>
        </w:r>
        <w:r w:rsidR="006E5EA9" w:rsidRPr="006E5EA9">
          <w:rPr>
            <w:webHidden/>
          </w:rPr>
          <w:fldChar w:fldCharType="separate"/>
        </w:r>
        <w:r w:rsidR="006E5EA9" w:rsidRPr="006E5EA9">
          <w:rPr>
            <w:webHidden/>
          </w:rPr>
          <w:t>16</w:t>
        </w:r>
        <w:r w:rsidR="006E5EA9" w:rsidRPr="006E5EA9">
          <w:rPr>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29" w:history="1">
        <w:r w:rsidR="006E5EA9" w:rsidRPr="006E5EA9">
          <w:rPr>
            <w:rStyle w:val="Hiperpovezava"/>
            <w:rFonts w:ascii="Arial" w:hAnsi="Arial" w:cs="Arial"/>
            <w14:scene3d>
              <w14:camera w14:prst="orthographicFront"/>
              <w14:lightRig w14:rig="threePt" w14:dir="t">
                <w14:rot w14:lat="0" w14:lon="0" w14:rev="0"/>
              </w14:lightRig>
            </w14:scene3d>
          </w:rPr>
          <w:t>4.1</w:t>
        </w:r>
        <w:r w:rsidR="006E5EA9" w:rsidRPr="006E5EA9">
          <w:rPr>
            <w:rFonts w:ascii="Arial" w:eastAsiaTheme="minorEastAsia" w:hAnsi="Arial" w:cs="Arial"/>
            <w:sz w:val="22"/>
            <w:szCs w:val="22"/>
          </w:rPr>
          <w:tab/>
        </w:r>
        <w:r w:rsidR="006E5EA9" w:rsidRPr="006E5EA9">
          <w:rPr>
            <w:rStyle w:val="Hiperpovezava"/>
            <w:rFonts w:ascii="Arial" w:hAnsi="Arial" w:cs="Arial"/>
          </w:rPr>
          <w:t>Pregled organov in organizacij, ki sodelujejo pri izvedbi nalog iz regijske pristojnosti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_Toc191455629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16</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30" w:history="1">
        <w:r w:rsidR="006E5EA9" w:rsidRPr="006E5EA9">
          <w:rPr>
            <w:rStyle w:val="Hiperpovezava"/>
            <w:rFonts w:ascii="Arial" w:hAnsi="Arial" w:cs="Arial"/>
          </w:rPr>
          <w:t>4.1.1</w:t>
        </w:r>
        <w:r w:rsidR="006E5EA9" w:rsidRPr="006E5EA9">
          <w:rPr>
            <w:rFonts w:ascii="Arial" w:eastAsiaTheme="minorEastAsia" w:hAnsi="Arial" w:cs="Arial"/>
            <w:sz w:val="22"/>
            <w:szCs w:val="22"/>
          </w:rPr>
          <w:tab/>
        </w:r>
        <w:r w:rsidR="006E5EA9" w:rsidRPr="006E5EA9">
          <w:rPr>
            <w:rStyle w:val="Hiperpovezava"/>
            <w:rFonts w:ascii="Arial" w:hAnsi="Arial" w:cs="Arial"/>
          </w:rPr>
          <w:t>Organi regije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_Toc191455630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16</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31" w:history="1">
        <w:r w:rsidR="006E5EA9" w:rsidRPr="006E5EA9">
          <w:rPr>
            <w:rStyle w:val="Hiperpovezava"/>
            <w:rFonts w:ascii="Arial" w:hAnsi="Arial" w:cs="Arial"/>
          </w:rPr>
          <w:t>4.1.2</w:t>
        </w:r>
        <w:r w:rsidR="006E5EA9" w:rsidRPr="006E5EA9">
          <w:rPr>
            <w:rFonts w:ascii="Arial" w:eastAsiaTheme="minorEastAsia" w:hAnsi="Arial" w:cs="Arial"/>
            <w:sz w:val="22"/>
            <w:szCs w:val="22"/>
          </w:rPr>
          <w:tab/>
        </w:r>
        <w:r w:rsidR="006E5EA9" w:rsidRPr="006E5EA9">
          <w:rPr>
            <w:rStyle w:val="Hiperpovezava"/>
            <w:rFonts w:ascii="Arial" w:hAnsi="Arial" w:cs="Arial"/>
          </w:rPr>
          <w:t>Sile za zaščito, reševanje in pomoč regije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_Toc191455631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16</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32" w:history="1">
        <w:r w:rsidR="006E5EA9" w:rsidRPr="006E5EA9">
          <w:rPr>
            <w:rStyle w:val="Hiperpovezava"/>
            <w:rFonts w:ascii="Arial" w:hAnsi="Arial" w:cs="Arial"/>
          </w:rPr>
          <w:t>4.1.3</w:t>
        </w:r>
        <w:r w:rsidR="006E5EA9" w:rsidRPr="006E5EA9">
          <w:rPr>
            <w:rFonts w:ascii="Arial" w:eastAsiaTheme="minorEastAsia" w:hAnsi="Arial" w:cs="Arial"/>
            <w:sz w:val="22"/>
            <w:szCs w:val="22"/>
          </w:rPr>
          <w:tab/>
        </w:r>
        <w:r w:rsidR="006E5EA9" w:rsidRPr="006E5EA9">
          <w:rPr>
            <w:rStyle w:val="Hiperpovezava"/>
            <w:rFonts w:ascii="Arial" w:hAnsi="Arial" w:cs="Arial"/>
          </w:rPr>
          <w:t>Enote, službe in centri za ZRP državnih in drugih organov</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_Toc191455632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18</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33" w:history="1">
        <w:r w:rsidR="006E5EA9" w:rsidRPr="006E5EA9">
          <w:rPr>
            <w:rStyle w:val="Hiperpovezava"/>
            <w:rFonts w:ascii="Arial" w:hAnsi="Arial" w:cs="Arial"/>
          </w:rPr>
          <w:t>4.1.4</w:t>
        </w:r>
        <w:r w:rsidR="006E5EA9" w:rsidRPr="006E5EA9">
          <w:rPr>
            <w:rFonts w:ascii="Arial" w:eastAsiaTheme="minorEastAsia" w:hAnsi="Arial" w:cs="Arial"/>
            <w:sz w:val="22"/>
            <w:szCs w:val="22"/>
          </w:rPr>
          <w:tab/>
        </w:r>
        <w:r w:rsidR="006E5EA9" w:rsidRPr="006E5EA9">
          <w:rPr>
            <w:rStyle w:val="Hiperpovezava"/>
            <w:rFonts w:ascii="Arial" w:hAnsi="Arial" w:cs="Arial"/>
          </w:rPr>
          <w:t>Sile za zaščito, reševanje in pomoč občin</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_Toc191455633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18</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34" w:history="1">
        <w:r w:rsidR="006E5EA9" w:rsidRPr="006E5EA9">
          <w:rPr>
            <w:rStyle w:val="Hiperpovezava"/>
            <w:rFonts w:ascii="Arial" w:hAnsi="Arial" w:cs="Arial"/>
            <w14:scene3d>
              <w14:camera w14:prst="orthographicFront"/>
              <w14:lightRig w14:rig="threePt" w14:dir="t">
                <w14:rot w14:lat="0" w14:lon="0" w14:rev="0"/>
              </w14:lightRig>
            </w14:scene3d>
          </w:rPr>
          <w:t>4.2</w:t>
        </w:r>
        <w:r w:rsidR="006E5EA9" w:rsidRPr="006E5EA9">
          <w:rPr>
            <w:rFonts w:ascii="Arial" w:eastAsiaTheme="minorEastAsia" w:hAnsi="Arial" w:cs="Arial"/>
            <w:sz w:val="22"/>
            <w:szCs w:val="22"/>
          </w:rPr>
          <w:tab/>
        </w:r>
        <w:r w:rsidR="006E5EA9" w:rsidRPr="006E5EA9">
          <w:rPr>
            <w:rStyle w:val="Hiperpovezava"/>
            <w:rFonts w:ascii="Arial" w:hAnsi="Arial" w:cs="Arial"/>
          </w:rPr>
          <w:t>Materialno-tehnična sredstva za izvajanje načrta</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_Toc191455634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19</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35" w:history="1">
        <w:r w:rsidR="006E5EA9" w:rsidRPr="006E5EA9">
          <w:rPr>
            <w:rStyle w:val="Hiperpovezava"/>
            <w:rFonts w:ascii="Arial" w:hAnsi="Arial" w:cs="Arial"/>
            <w14:scene3d>
              <w14:camera w14:prst="orthographicFront"/>
              <w14:lightRig w14:rig="threePt" w14:dir="t">
                <w14:rot w14:lat="0" w14:lon="0" w14:rev="0"/>
              </w14:lightRig>
            </w14:scene3d>
          </w:rPr>
          <w:t>4.3</w:t>
        </w:r>
        <w:r w:rsidR="006E5EA9" w:rsidRPr="006E5EA9">
          <w:rPr>
            <w:rFonts w:ascii="Arial" w:eastAsiaTheme="minorEastAsia" w:hAnsi="Arial" w:cs="Arial"/>
            <w:sz w:val="22"/>
            <w:szCs w:val="22"/>
          </w:rPr>
          <w:tab/>
        </w:r>
        <w:r w:rsidR="006E5EA9" w:rsidRPr="006E5EA9">
          <w:rPr>
            <w:rStyle w:val="Hiperpovezava"/>
            <w:rFonts w:ascii="Arial" w:hAnsi="Arial" w:cs="Arial"/>
          </w:rPr>
          <w:t>Predvidena finančna sredstva za izvajanje načrta</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_Toc191455635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19</w:t>
        </w:r>
        <w:r w:rsidR="006E5EA9" w:rsidRPr="006E5EA9">
          <w:rPr>
            <w:rFonts w:ascii="Arial" w:hAnsi="Arial" w:cs="Arial"/>
            <w:webHidden/>
          </w:rPr>
          <w:fldChar w:fldCharType="end"/>
        </w:r>
      </w:hyperlink>
    </w:p>
    <w:p w:rsidR="006E5EA9" w:rsidRPr="006E5EA9" w:rsidRDefault="006F5622">
      <w:pPr>
        <w:pStyle w:val="Kazalovsebine1"/>
        <w:rPr>
          <w:rFonts w:eastAsiaTheme="minorEastAsia"/>
          <w:b w:val="0"/>
          <w:sz w:val="22"/>
          <w:szCs w:val="22"/>
        </w:rPr>
      </w:pPr>
      <w:hyperlink w:anchor="_Toc191455636" w:history="1">
        <w:r w:rsidR="006E5EA9" w:rsidRPr="006E5EA9">
          <w:rPr>
            <w:rStyle w:val="Hiperpovezava"/>
          </w:rPr>
          <w:t>5.</w:t>
        </w:r>
        <w:r w:rsidR="006E5EA9" w:rsidRPr="006E5EA9">
          <w:rPr>
            <w:rFonts w:eastAsiaTheme="minorEastAsia"/>
            <w:b w:val="0"/>
            <w:sz w:val="22"/>
            <w:szCs w:val="22"/>
          </w:rPr>
          <w:tab/>
        </w:r>
        <w:r w:rsidR="006E5EA9" w:rsidRPr="006E5EA9">
          <w:rPr>
            <w:rStyle w:val="Hiperpovezava"/>
          </w:rPr>
          <w:t>OPAZOVANJE, OBVEŠČANJE IN ALARMIRANJE</w:t>
        </w:r>
        <w:r w:rsidR="006E5EA9" w:rsidRPr="006E5EA9">
          <w:rPr>
            <w:webHidden/>
          </w:rPr>
          <w:tab/>
        </w:r>
        <w:r w:rsidR="006E5EA9" w:rsidRPr="006E5EA9">
          <w:rPr>
            <w:webHidden/>
          </w:rPr>
          <w:fldChar w:fldCharType="begin"/>
        </w:r>
        <w:r w:rsidR="006E5EA9" w:rsidRPr="006E5EA9">
          <w:rPr>
            <w:webHidden/>
          </w:rPr>
          <w:instrText xml:space="preserve"> PAGEREF _Toc191455636 \h </w:instrText>
        </w:r>
        <w:r w:rsidR="006E5EA9" w:rsidRPr="006E5EA9">
          <w:rPr>
            <w:webHidden/>
          </w:rPr>
        </w:r>
        <w:r w:rsidR="006E5EA9" w:rsidRPr="006E5EA9">
          <w:rPr>
            <w:webHidden/>
          </w:rPr>
          <w:fldChar w:fldCharType="separate"/>
        </w:r>
        <w:r w:rsidR="006E5EA9" w:rsidRPr="006E5EA9">
          <w:rPr>
            <w:webHidden/>
          </w:rPr>
          <w:t>21</w:t>
        </w:r>
        <w:r w:rsidR="006E5EA9" w:rsidRPr="006E5EA9">
          <w:rPr>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37" w:history="1">
        <w:r w:rsidR="006E5EA9" w:rsidRPr="006E5EA9">
          <w:rPr>
            <w:rStyle w:val="Hiperpovezava"/>
            <w:rFonts w:ascii="Arial" w:hAnsi="Arial" w:cs="Arial"/>
            <w14:scene3d>
              <w14:camera w14:prst="orthographicFront"/>
              <w14:lightRig w14:rig="threePt" w14:dir="t">
                <w14:rot w14:lat="0" w14:lon="0" w14:rev="0"/>
              </w14:lightRig>
            </w14:scene3d>
          </w:rPr>
          <w:t>5.1</w:t>
        </w:r>
        <w:r w:rsidR="006E5EA9" w:rsidRPr="006E5EA9">
          <w:rPr>
            <w:rFonts w:ascii="Arial" w:eastAsiaTheme="minorEastAsia" w:hAnsi="Arial" w:cs="Arial"/>
            <w:sz w:val="22"/>
            <w:szCs w:val="22"/>
          </w:rPr>
          <w:tab/>
        </w:r>
        <w:r w:rsidR="006E5EA9" w:rsidRPr="006E5EA9">
          <w:rPr>
            <w:rStyle w:val="Hiperpovezava"/>
            <w:rFonts w:ascii="Arial" w:hAnsi="Arial" w:cs="Arial"/>
          </w:rPr>
          <w:t>Opazovanje in obveščanje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_Toc191455637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21</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38" w:history="1">
        <w:r w:rsidR="006E5EA9" w:rsidRPr="006E5EA9">
          <w:rPr>
            <w:rStyle w:val="Hiperpovezava"/>
            <w:rFonts w:ascii="Arial" w:hAnsi="Arial" w:cs="Arial"/>
          </w:rPr>
          <w:t>5.1.1</w:t>
        </w:r>
        <w:r w:rsidR="006E5EA9" w:rsidRPr="006E5EA9">
          <w:rPr>
            <w:rFonts w:ascii="Arial" w:eastAsiaTheme="minorEastAsia" w:hAnsi="Arial" w:cs="Arial"/>
            <w:sz w:val="22"/>
            <w:szCs w:val="22"/>
          </w:rPr>
          <w:tab/>
        </w:r>
        <w:r w:rsidR="006E5EA9" w:rsidRPr="006E5EA9">
          <w:rPr>
            <w:rStyle w:val="Hiperpovezava"/>
            <w:rFonts w:ascii="Arial" w:hAnsi="Arial" w:cs="Arial"/>
          </w:rPr>
          <w:t>Posredovanje informacij o nesreči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_Toc191455638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21</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39" w:history="1">
        <w:r w:rsidR="006E5EA9" w:rsidRPr="006E5EA9">
          <w:rPr>
            <w:rStyle w:val="Hiperpovezava"/>
            <w:rFonts w:ascii="Arial" w:hAnsi="Arial" w:cs="Arial"/>
            <w14:scene3d>
              <w14:camera w14:prst="orthographicFront"/>
              <w14:lightRig w14:rig="threePt" w14:dir="t">
                <w14:rot w14:lat="0" w14:lon="0" w14:rev="0"/>
              </w14:lightRig>
            </w14:scene3d>
          </w:rPr>
          <w:t>5.2</w:t>
        </w:r>
        <w:r w:rsidR="006E5EA9" w:rsidRPr="006E5EA9">
          <w:rPr>
            <w:rFonts w:ascii="Arial" w:eastAsiaTheme="minorEastAsia" w:hAnsi="Arial" w:cs="Arial"/>
            <w:sz w:val="22"/>
            <w:szCs w:val="22"/>
          </w:rPr>
          <w:tab/>
        </w:r>
        <w:r w:rsidR="006E5EA9" w:rsidRPr="006E5EA9">
          <w:rPr>
            <w:rStyle w:val="Hiperpovezava"/>
            <w:rFonts w:ascii="Arial" w:hAnsi="Arial" w:cs="Arial"/>
          </w:rPr>
          <w:t>Obveščanje in informiranje pristojnih organov</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_Toc191455639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22</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40" w:history="1">
        <w:r w:rsidR="006E5EA9" w:rsidRPr="006E5EA9">
          <w:rPr>
            <w:rStyle w:val="Hiperpovezava"/>
            <w:rFonts w:ascii="Arial" w:hAnsi="Arial" w:cs="Arial"/>
          </w:rPr>
          <w:t>5.2.1</w:t>
        </w:r>
        <w:r w:rsidR="006E5EA9" w:rsidRPr="006E5EA9">
          <w:rPr>
            <w:rFonts w:ascii="Arial" w:eastAsiaTheme="minorEastAsia" w:hAnsi="Arial" w:cs="Arial"/>
            <w:sz w:val="22"/>
            <w:szCs w:val="22"/>
          </w:rPr>
          <w:tab/>
        </w:r>
        <w:r w:rsidR="006E5EA9" w:rsidRPr="006E5EA9">
          <w:rPr>
            <w:rStyle w:val="Hiperpovezava"/>
            <w:rFonts w:ascii="Arial" w:hAnsi="Arial" w:cs="Arial"/>
          </w:rPr>
          <w:t>Obveščanje pristojnih organov</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_Toc191455640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22</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41" w:history="1">
        <w:r w:rsidR="006E5EA9" w:rsidRPr="006E5EA9">
          <w:rPr>
            <w:rStyle w:val="Hiperpovezava"/>
            <w:rFonts w:ascii="Arial" w:hAnsi="Arial" w:cs="Arial"/>
          </w:rPr>
          <w:t>5.2.2</w:t>
        </w:r>
        <w:r w:rsidR="006E5EA9" w:rsidRPr="006E5EA9">
          <w:rPr>
            <w:rFonts w:ascii="Arial" w:eastAsiaTheme="minorEastAsia" w:hAnsi="Arial" w:cs="Arial"/>
            <w:sz w:val="22"/>
            <w:szCs w:val="22"/>
          </w:rPr>
          <w:tab/>
        </w:r>
        <w:r w:rsidR="006E5EA9" w:rsidRPr="006E5EA9">
          <w:rPr>
            <w:rStyle w:val="Hiperpovezava"/>
            <w:rFonts w:ascii="Arial" w:hAnsi="Arial" w:cs="Arial"/>
          </w:rPr>
          <w:t>Informiranje pristojnih organov</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_Toc191455641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24</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42" w:history="1">
        <w:r w:rsidR="006E5EA9" w:rsidRPr="006E5EA9">
          <w:rPr>
            <w:rStyle w:val="Hiperpovezava"/>
            <w:rFonts w:ascii="Arial" w:hAnsi="Arial" w:cs="Arial"/>
          </w:rPr>
          <w:t>5.2.3</w:t>
        </w:r>
        <w:r w:rsidR="006E5EA9" w:rsidRPr="006E5EA9">
          <w:rPr>
            <w:rFonts w:ascii="Arial" w:eastAsiaTheme="minorEastAsia" w:hAnsi="Arial" w:cs="Arial"/>
            <w:sz w:val="22"/>
            <w:szCs w:val="22"/>
          </w:rPr>
          <w:tab/>
        </w:r>
        <w:r w:rsidR="006E5EA9" w:rsidRPr="006E5EA9">
          <w:rPr>
            <w:rStyle w:val="Hiperpovezava"/>
            <w:rFonts w:ascii="Arial" w:hAnsi="Arial" w:cs="Arial"/>
          </w:rPr>
          <w:t>Obveščanje prebivalcev na prizadetem območju</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_Toc191455642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24</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43" w:history="1">
        <w:r w:rsidR="006E5EA9" w:rsidRPr="006E5EA9">
          <w:rPr>
            <w:rStyle w:val="Hiperpovezava"/>
            <w:rFonts w:ascii="Arial" w:hAnsi="Arial" w:cs="Arial"/>
          </w:rPr>
          <w:t>5.2.4</w:t>
        </w:r>
        <w:r w:rsidR="006E5EA9" w:rsidRPr="006E5EA9">
          <w:rPr>
            <w:rFonts w:ascii="Arial" w:eastAsiaTheme="minorEastAsia" w:hAnsi="Arial" w:cs="Arial"/>
            <w:sz w:val="22"/>
            <w:szCs w:val="22"/>
          </w:rPr>
          <w:tab/>
        </w:r>
        <w:r w:rsidR="006E5EA9" w:rsidRPr="006E5EA9">
          <w:rPr>
            <w:rStyle w:val="Hiperpovezava"/>
            <w:rFonts w:ascii="Arial" w:hAnsi="Arial" w:cs="Arial"/>
          </w:rPr>
          <w:t>Obveščanje javnosti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_Toc191455643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24</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44" w:history="1">
        <w:r w:rsidR="006E5EA9" w:rsidRPr="006E5EA9">
          <w:rPr>
            <w:rStyle w:val="Hiperpovezava"/>
            <w:rFonts w:ascii="Arial" w:hAnsi="Arial" w:cs="Arial"/>
          </w:rPr>
          <w:t>5.2.5</w:t>
        </w:r>
        <w:r w:rsidR="006E5EA9" w:rsidRPr="006E5EA9">
          <w:rPr>
            <w:rFonts w:ascii="Arial" w:eastAsiaTheme="minorEastAsia" w:hAnsi="Arial" w:cs="Arial"/>
            <w:sz w:val="22"/>
            <w:szCs w:val="22"/>
          </w:rPr>
          <w:tab/>
        </w:r>
        <w:r w:rsidR="006E5EA9" w:rsidRPr="006E5EA9">
          <w:rPr>
            <w:rStyle w:val="Hiperpovezava"/>
            <w:rFonts w:ascii="Arial" w:hAnsi="Arial" w:cs="Arial"/>
          </w:rPr>
          <w:t>Obveščanje širše javnosti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_Toc191455644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25</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45" w:history="1">
        <w:r w:rsidR="006E5EA9" w:rsidRPr="006E5EA9">
          <w:rPr>
            <w:rStyle w:val="Hiperpovezava"/>
            <w:rFonts w:ascii="Arial" w:hAnsi="Arial" w:cs="Arial"/>
            <w14:scene3d>
              <w14:camera w14:prst="orthographicFront"/>
              <w14:lightRig w14:rig="threePt" w14:dir="t">
                <w14:rot w14:lat="0" w14:lon="0" w14:rev="0"/>
              </w14:lightRig>
            </w14:scene3d>
          </w:rPr>
          <w:t>5.3</w:t>
        </w:r>
        <w:r w:rsidR="006E5EA9" w:rsidRPr="006E5EA9">
          <w:rPr>
            <w:rFonts w:ascii="Arial" w:eastAsiaTheme="minorEastAsia" w:hAnsi="Arial" w:cs="Arial"/>
            <w:sz w:val="22"/>
            <w:szCs w:val="22"/>
          </w:rPr>
          <w:tab/>
        </w:r>
        <w:r w:rsidR="006E5EA9" w:rsidRPr="006E5EA9">
          <w:rPr>
            <w:rStyle w:val="Hiperpovezava"/>
            <w:rFonts w:ascii="Arial" w:hAnsi="Arial" w:cs="Arial"/>
          </w:rPr>
          <w:t>Alarmiranje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_Toc191455645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25</w:t>
        </w:r>
        <w:r w:rsidR="006E5EA9" w:rsidRPr="006E5EA9">
          <w:rPr>
            <w:rFonts w:ascii="Arial" w:hAnsi="Arial" w:cs="Arial"/>
            <w:webHidden/>
          </w:rPr>
          <w:fldChar w:fldCharType="end"/>
        </w:r>
      </w:hyperlink>
    </w:p>
    <w:p w:rsidR="006E5EA9" w:rsidRPr="006E5EA9" w:rsidRDefault="006F5622">
      <w:pPr>
        <w:pStyle w:val="Kazalovsebine1"/>
        <w:rPr>
          <w:rFonts w:eastAsiaTheme="minorEastAsia"/>
          <w:b w:val="0"/>
          <w:sz w:val="22"/>
          <w:szCs w:val="22"/>
        </w:rPr>
      </w:pPr>
      <w:hyperlink w:anchor="_Toc191455646" w:history="1">
        <w:r w:rsidR="006E5EA9" w:rsidRPr="006E5EA9">
          <w:rPr>
            <w:rStyle w:val="Hiperpovezava"/>
          </w:rPr>
          <w:t>6.</w:t>
        </w:r>
        <w:r w:rsidR="006E5EA9" w:rsidRPr="006E5EA9">
          <w:rPr>
            <w:rFonts w:eastAsiaTheme="minorEastAsia"/>
            <w:b w:val="0"/>
            <w:sz w:val="22"/>
            <w:szCs w:val="22"/>
          </w:rPr>
          <w:tab/>
        </w:r>
        <w:r w:rsidR="006E5EA9" w:rsidRPr="006E5EA9">
          <w:rPr>
            <w:rStyle w:val="Hiperpovezava"/>
          </w:rPr>
          <w:t>AKTIVIRANJE SIL IN SREDSTEV</w:t>
        </w:r>
        <w:r w:rsidR="006E5EA9" w:rsidRPr="006E5EA9">
          <w:rPr>
            <w:webHidden/>
          </w:rPr>
          <w:tab/>
        </w:r>
        <w:r w:rsidR="006E5EA9" w:rsidRPr="006E5EA9">
          <w:rPr>
            <w:webHidden/>
          </w:rPr>
          <w:fldChar w:fldCharType="begin"/>
        </w:r>
        <w:r w:rsidR="006E5EA9" w:rsidRPr="006E5EA9">
          <w:rPr>
            <w:webHidden/>
          </w:rPr>
          <w:instrText xml:space="preserve"> PAGEREF _Toc191455646 \h </w:instrText>
        </w:r>
        <w:r w:rsidR="006E5EA9" w:rsidRPr="006E5EA9">
          <w:rPr>
            <w:webHidden/>
          </w:rPr>
        </w:r>
        <w:r w:rsidR="006E5EA9" w:rsidRPr="006E5EA9">
          <w:rPr>
            <w:webHidden/>
          </w:rPr>
          <w:fldChar w:fldCharType="separate"/>
        </w:r>
        <w:r w:rsidR="006E5EA9" w:rsidRPr="006E5EA9">
          <w:rPr>
            <w:webHidden/>
          </w:rPr>
          <w:t>26</w:t>
        </w:r>
        <w:r w:rsidR="006E5EA9" w:rsidRPr="006E5EA9">
          <w:rPr>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47" w:history="1">
        <w:r w:rsidR="006E5EA9" w:rsidRPr="006E5EA9">
          <w:rPr>
            <w:rStyle w:val="Hiperpovezava"/>
            <w:rFonts w:ascii="Arial" w:hAnsi="Arial" w:cs="Arial"/>
            <w14:scene3d>
              <w14:camera w14:prst="orthographicFront"/>
              <w14:lightRig w14:rig="threePt" w14:dir="t">
                <w14:rot w14:lat="0" w14:lon="0" w14:rev="0"/>
              </w14:lightRig>
            </w14:scene3d>
          </w:rPr>
          <w:t>6.1</w:t>
        </w:r>
        <w:r w:rsidR="006E5EA9" w:rsidRPr="006E5EA9">
          <w:rPr>
            <w:rFonts w:ascii="Arial" w:eastAsiaTheme="minorEastAsia" w:hAnsi="Arial" w:cs="Arial"/>
            <w:sz w:val="22"/>
            <w:szCs w:val="22"/>
          </w:rPr>
          <w:tab/>
        </w:r>
        <w:r w:rsidR="006E5EA9" w:rsidRPr="006E5EA9">
          <w:rPr>
            <w:rStyle w:val="Hiperpovezava"/>
            <w:rFonts w:ascii="Arial" w:hAnsi="Arial" w:cs="Arial"/>
          </w:rPr>
          <w:t>Aktiviranje organov in njihovih strokovnih služb</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_Toc191455647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26</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48" w:history="1">
        <w:r w:rsidR="006E5EA9" w:rsidRPr="006E5EA9">
          <w:rPr>
            <w:rStyle w:val="Hiperpovezava"/>
            <w:rFonts w:ascii="Arial" w:hAnsi="Arial" w:cs="Arial"/>
            <w14:scene3d>
              <w14:camera w14:prst="orthographicFront"/>
              <w14:lightRig w14:rig="threePt" w14:dir="t">
                <w14:rot w14:lat="0" w14:lon="0" w14:rev="0"/>
              </w14:lightRig>
            </w14:scene3d>
          </w:rPr>
          <w:t>6.2</w:t>
        </w:r>
        <w:r w:rsidR="006E5EA9" w:rsidRPr="006E5EA9">
          <w:rPr>
            <w:rFonts w:ascii="Arial" w:eastAsiaTheme="minorEastAsia" w:hAnsi="Arial" w:cs="Arial"/>
            <w:sz w:val="22"/>
            <w:szCs w:val="22"/>
          </w:rPr>
          <w:tab/>
        </w:r>
        <w:r w:rsidR="006E5EA9" w:rsidRPr="006E5EA9">
          <w:rPr>
            <w:rStyle w:val="Hiperpovezava"/>
            <w:rFonts w:ascii="Arial" w:hAnsi="Arial" w:cs="Arial"/>
          </w:rPr>
          <w:t>Aktiviranje regijskih sil za zaščito, reševanje in pomoč</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_Toc191455648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26</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49" w:history="1">
        <w:r w:rsidR="006E5EA9" w:rsidRPr="006E5EA9">
          <w:rPr>
            <w:rStyle w:val="Hiperpovezava"/>
            <w:rFonts w:ascii="Arial" w:hAnsi="Arial" w:cs="Arial"/>
            <w14:scene3d>
              <w14:camera w14:prst="orthographicFront"/>
              <w14:lightRig w14:rig="threePt" w14:dir="t">
                <w14:rot w14:lat="0" w14:lon="0" w14:rev="0"/>
              </w14:lightRig>
            </w14:scene3d>
          </w:rPr>
          <w:t>6.3</w:t>
        </w:r>
        <w:r w:rsidR="006E5EA9" w:rsidRPr="006E5EA9">
          <w:rPr>
            <w:rFonts w:ascii="Arial" w:eastAsiaTheme="minorEastAsia" w:hAnsi="Arial" w:cs="Arial"/>
            <w:sz w:val="22"/>
            <w:szCs w:val="22"/>
          </w:rPr>
          <w:tab/>
        </w:r>
        <w:r w:rsidR="006E5EA9" w:rsidRPr="006E5EA9">
          <w:rPr>
            <w:rStyle w:val="Hiperpovezava"/>
            <w:rFonts w:ascii="Arial" w:hAnsi="Arial" w:cs="Arial"/>
          </w:rPr>
          <w:t>Zagotavljanje pomoči v materialnih in finančnih sredstvih</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_Toc191455649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29</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50" w:history="1">
        <w:r w:rsidR="006E5EA9" w:rsidRPr="006E5EA9">
          <w:rPr>
            <w:rStyle w:val="Hiperpovezava"/>
            <w:rFonts w:ascii="Arial" w:hAnsi="Arial" w:cs="Arial"/>
          </w:rPr>
          <w:t>6.3.1</w:t>
        </w:r>
        <w:r w:rsidR="006E5EA9" w:rsidRPr="006E5EA9">
          <w:rPr>
            <w:rFonts w:ascii="Arial" w:eastAsiaTheme="minorEastAsia" w:hAnsi="Arial" w:cs="Arial"/>
            <w:sz w:val="22"/>
            <w:szCs w:val="22"/>
          </w:rPr>
          <w:tab/>
        </w:r>
        <w:r w:rsidR="006E5EA9" w:rsidRPr="006E5EA9">
          <w:rPr>
            <w:rStyle w:val="Hiperpovezava"/>
            <w:rFonts w:ascii="Arial" w:hAnsi="Arial" w:cs="Arial"/>
          </w:rPr>
          <w:t>Regijski logistični center Kranj</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_Toc191455650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29</w:t>
        </w:r>
        <w:r w:rsidR="006E5EA9" w:rsidRPr="006E5EA9">
          <w:rPr>
            <w:rFonts w:ascii="Arial" w:hAnsi="Arial" w:cs="Arial"/>
            <w:webHidden/>
          </w:rPr>
          <w:fldChar w:fldCharType="end"/>
        </w:r>
      </w:hyperlink>
    </w:p>
    <w:p w:rsidR="006E5EA9" w:rsidRPr="006E5EA9" w:rsidRDefault="006F5622">
      <w:pPr>
        <w:pStyle w:val="Kazalovsebine1"/>
        <w:rPr>
          <w:rFonts w:eastAsiaTheme="minorEastAsia"/>
          <w:b w:val="0"/>
          <w:sz w:val="22"/>
          <w:szCs w:val="22"/>
        </w:rPr>
      </w:pPr>
      <w:hyperlink w:anchor="_Toc191455651" w:history="1">
        <w:r w:rsidR="006E5EA9" w:rsidRPr="006E5EA9">
          <w:rPr>
            <w:rStyle w:val="Hiperpovezava"/>
          </w:rPr>
          <w:t>7.</w:t>
        </w:r>
        <w:r w:rsidR="006E5EA9" w:rsidRPr="006E5EA9">
          <w:rPr>
            <w:rFonts w:eastAsiaTheme="minorEastAsia"/>
            <w:b w:val="0"/>
            <w:sz w:val="22"/>
            <w:szCs w:val="22"/>
          </w:rPr>
          <w:tab/>
        </w:r>
        <w:r w:rsidR="006E5EA9" w:rsidRPr="006E5EA9">
          <w:rPr>
            <w:rStyle w:val="Hiperpovezava"/>
          </w:rPr>
          <w:t>UPRAVLJANJE IN VODENJE</w:t>
        </w:r>
        <w:r w:rsidR="006E5EA9" w:rsidRPr="006E5EA9">
          <w:rPr>
            <w:webHidden/>
          </w:rPr>
          <w:tab/>
        </w:r>
        <w:r w:rsidR="006E5EA9" w:rsidRPr="006E5EA9">
          <w:rPr>
            <w:webHidden/>
          </w:rPr>
          <w:fldChar w:fldCharType="begin"/>
        </w:r>
        <w:r w:rsidR="006E5EA9" w:rsidRPr="006E5EA9">
          <w:rPr>
            <w:webHidden/>
          </w:rPr>
          <w:instrText xml:space="preserve"> PAGEREF _Toc191455651 \h </w:instrText>
        </w:r>
        <w:r w:rsidR="006E5EA9" w:rsidRPr="006E5EA9">
          <w:rPr>
            <w:webHidden/>
          </w:rPr>
        </w:r>
        <w:r w:rsidR="006E5EA9" w:rsidRPr="006E5EA9">
          <w:rPr>
            <w:webHidden/>
          </w:rPr>
          <w:fldChar w:fldCharType="separate"/>
        </w:r>
        <w:r w:rsidR="006E5EA9" w:rsidRPr="006E5EA9">
          <w:rPr>
            <w:webHidden/>
          </w:rPr>
          <w:t>31</w:t>
        </w:r>
        <w:r w:rsidR="006E5EA9" w:rsidRPr="006E5EA9">
          <w:rPr>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52" w:history="1">
        <w:r w:rsidR="006E5EA9" w:rsidRPr="006E5EA9">
          <w:rPr>
            <w:rStyle w:val="Hiperpovezava"/>
            <w:rFonts w:ascii="Arial" w:hAnsi="Arial" w:cs="Arial"/>
            <w14:scene3d>
              <w14:camera w14:prst="orthographicFront"/>
              <w14:lightRig w14:rig="threePt" w14:dir="t">
                <w14:rot w14:lat="0" w14:lon="0" w14:rev="0"/>
              </w14:lightRig>
            </w14:scene3d>
          </w:rPr>
          <w:t>7.1</w:t>
        </w:r>
        <w:r w:rsidR="006E5EA9" w:rsidRPr="006E5EA9">
          <w:rPr>
            <w:rFonts w:ascii="Arial" w:eastAsiaTheme="minorEastAsia" w:hAnsi="Arial" w:cs="Arial"/>
            <w:sz w:val="22"/>
            <w:szCs w:val="22"/>
          </w:rPr>
          <w:tab/>
        </w:r>
        <w:r w:rsidR="006E5EA9" w:rsidRPr="006E5EA9">
          <w:rPr>
            <w:rStyle w:val="Hiperpovezava"/>
            <w:rFonts w:ascii="Arial" w:hAnsi="Arial" w:cs="Arial"/>
          </w:rPr>
          <w:t>Organi in njihove naloge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_Toc191455652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31</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53" w:history="1">
        <w:r w:rsidR="006E5EA9" w:rsidRPr="006E5EA9">
          <w:rPr>
            <w:rStyle w:val="Hiperpovezava"/>
            <w:rFonts w:ascii="Arial" w:hAnsi="Arial" w:cs="Arial"/>
          </w:rPr>
          <w:t>7.1.1</w:t>
        </w:r>
        <w:r w:rsidR="006E5EA9" w:rsidRPr="006E5EA9">
          <w:rPr>
            <w:rFonts w:ascii="Arial" w:eastAsiaTheme="minorEastAsia" w:hAnsi="Arial" w:cs="Arial"/>
            <w:sz w:val="22"/>
            <w:szCs w:val="22"/>
          </w:rPr>
          <w:tab/>
        </w:r>
        <w:r w:rsidR="006E5EA9" w:rsidRPr="006E5EA9">
          <w:rPr>
            <w:rStyle w:val="Hiperpovezava"/>
            <w:rFonts w:ascii="Arial" w:hAnsi="Arial" w:cs="Arial"/>
          </w:rPr>
          <w:t>Izpostava URSZR Kranj</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_Toc191455653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31</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54" w:history="1">
        <w:r w:rsidR="006E5EA9" w:rsidRPr="006E5EA9">
          <w:rPr>
            <w:rStyle w:val="Hiperpovezava"/>
            <w:rFonts w:ascii="Arial" w:hAnsi="Arial" w:cs="Arial"/>
          </w:rPr>
          <w:t>7.1.2</w:t>
        </w:r>
        <w:r w:rsidR="006E5EA9" w:rsidRPr="006E5EA9">
          <w:rPr>
            <w:rFonts w:ascii="Arial" w:eastAsiaTheme="minorEastAsia" w:hAnsi="Arial" w:cs="Arial"/>
            <w:sz w:val="22"/>
            <w:szCs w:val="22"/>
          </w:rPr>
          <w:tab/>
        </w:r>
        <w:r w:rsidR="006E5EA9" w:rsidRPr="006E5EA9">
          <w:rPr>
            <w:rStyle w:val="Hiperpovezava"/>
            <w:rFonts w:ascii="Arial" w:hAnsi="Arial" w:cs="Arial"/>
          </w:rPr>
          <w:t>Poveljnik CZ za Gorenjsko</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_Toc191455654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31</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55" w:history="1">
        <w:r w:rsidR="006E5EA9" w:rsidRPr="006E5EA9">
          <w:rPr>
            <w:rStyle w:val="Hiperpovezava"/>
            <w:rFonts w:ascii="Arial" w:hAnsi="Arial" w:cs="Arial"/>
          </w:rPr>
          <w:t>7.1.3</w:t>
        </w:r>
        <w:r w:rsidR="006E5EA9" w:rsidRPr="006E5EA9">
          <w:rPr>
            <w:rFonts w:ascii="Arial" w:eastAsiaTheme="minorEastAsia" w:hAnsi="Arial" w:cs="Arial"/>
            <w:sz w:val="22"/>
            <w:szCs w:val="22"/>
          </w:rPr>
          <w:tab/>
        </w:r>
        <w:r w:rsidR="006E5EA9" w:rsidRPr="006E5EA9">
          <w:rPr>
            <w:rStyle w:val="Hiperpovezava"/>
            <w:rFonts w:ascii="Arial" w:hAnsi="Arial" w:cs="Arial"/>
          </w:rPr>
          <w:t>Štab CZ za Gorenjsko</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_Toc191455655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32</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56" w:history="1">
        <w:r w:rsidR="006E5EA9" w:rsidRPr="006E5EA9">
          <w:rPr>
            <w:rStyle w:val="Hiperpovezava"/>
            <w:rFonts w:ascii="Arial" w:hAnsi="Arial" w:cs="Arial"/>
          </w:rPr>
          <w:t>7.1.4</w:t>
        </w:r>
        <w:r w:rsidR="006E5EA9" w:rsidRPr="006E5EA9">
          <w:rPr>
            <w:rFonts w:ascii="Arial" w:eastAsiaTheme="minorEastAsia" w:hAnsi="Arial" w:cs="Arial"/>
            <w:sz w:val="22"/>
            <w:szCs w:val="22"/>
          </w:rPr>
          <w:tab/>
        </w:r>
        <w:r w:rsidR="006E5EA9" w:rsidRPr="006E5EA9">
          <w:rPr>
            <w:rStyle w:val="Hiperpovezava"/>
            <w:rFonts w:ascii="Arial" w:hAnsi="Arial" w:cs="Arial"/>
          </w:rPr>
          <w:t>Policijska uprava Kranj</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_Toc191455656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32</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57" w:history="1">
        <w:r w:rsidR="006E5EA9" w:rsidRPr="006E5EA9">
          <w:rPr>
            <w:rStyle w:val="Hiperpovezava"/>
            <w:rFonts w:ascii="Arial" w:hAnsi="Arial" w:cs="Arial"/>
          </w:rPr>
          <w:t>7.1.5</w:t>
        </w:r>
        <w:r w:rsidR="006E5EA9" w:rsidRPr="006E5EA9">
          <w:rPr>
            <w:rFonts w:ascii="Arial" w:eastAsiaTheme="minorEastAsia" w:hAnsi="Arial" w:cs="Arial"/>
            <w:sz w:val="22"/>
            <w:szCs w:val="22"/>
          </w:rPr>
          <w:tab/>
        </w:r>
        <w:r w:rsidR="006E5EA9" w:rsidRPr="006E5EA9">
          <w:rPr>
            <w:rStyle w:val="Hiperpovezava"/>
            <w:rFonts w:ascii="Arial" w:hAnsi="Arial" w:cs="Arial"/>
          </w:rPr>
          <w:t>Osnovno zdravstvo Gorenjske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_Toc191455657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33</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58" w:history="1">
        <w:r w:rsidR="006E5EA9" w:rsidRPr="006E5EA9">
          <w:rPr>
            <w:rStyle w:val="Hiperpovezava"/>
            <w:rFonts w:ascii="Arial" w:hAnsi="Arial" w:cs="Arial"/>
          </w:rPr>
          <w:t>7.1.6</w:t>
        </w:r>
        <w:r w:rsidR="006E5EA9" w:rsidRPr="006E5EA9">
          <w:rPr>
            <w:rFonts w:ascii="Arial" w:eastAsiaTheme="minorEastAsia" w:hAnsi="Arial" w:cs="Arial"/>
            <w:sz w:val="22"/>
            <w:szCs w:val="22"/>
          </w:rPr>
          <w:tab/>
        </w:r>
        <w:r w:rsidR="006E5EA9" w:rsidRPr="006E5EA9">
          <w:rPr>
            <w:rStyle w:val="Hiperpovezava"/>
            <w:rFonts w:ascii="Arial" w:hAnsi="Arial" w:cs="Arial"/>
          </w:rPr>
          <w:t>Splošna bolnišnica Jesenice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_Toc191455658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33</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59" w:history="1">
        <w:r w:rsidR="006E5EA9" w:rsidRPr="006E5EA9">
          <w:rPr>
            <w:rStyle w:val="Hiperpovezava"/>
            <w:rFonts w:ascii="Arial" w:hAnsi="Arial" w:cs="Arial"/>
          </w:rPr>
          <w:t>7.1.7</w:t>
        </w:r>
        <w:r w:rsidR="006E5EA9" w:rsidRPr="006E5EA9">
          <w:rPr>
            <w:rFonts w:ascii="Arial" w:eastAsiaTheme="minorEastAsia" w:hAnsi="Arial" w:cs="Arial"/>
            <w:sz w:val="22"/>
            <w:szCs w:val="22"/>
          </w:rPr>
          <w:tab/>
        </w:r>
        <w:r w:rsidR="006E5EA9" w:rsidRPr="006E5EA9">
          <w:rPr>
            <w:rStyle w:val="Hiperpovezava"/>
            <w:rFonts w:ascii="Arial" w:hAnsi="Arial" w:cs="Arial"/>
          </w:rPr>
          <w:t>Nacionalni inštitut za javno zdravje, Območna enota Kranj</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_Toc191455659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33</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60" w:history="1">
        <w:r w:rsidR="006E5EA9" w:rsidRPr="006E5EA9">
          <w:rPr>
            <w:rStyle w:val="Hiperpovezava"/>
            <w:rFonts w:ascii="Arial" w:hAnsi="Arial" w:cs="Arial"/>
          </w:rPr>
          <w:t>7.1.8</w:t>
        </w:r>
        <w:r w:rsidR="006E5EA9" w:rsidRPr="006E5EA9">
          <w:rPr>
            <w:rFonts w:ascii="Arial" w:eastAsiaTheme="minorEastAsia" w:hAnsi="Arial" w:cs="Arial"/>
            <w:sz w:val="22"/>
            <w:szCs w:val="22"/>
          </w:rPr>
          <w:tab/>
        </w:r>
        <w:r w:rsidR="006E5EA9" w:rsidRPr="006E5EA9">
          <w:rPr>
            <w:rStyle w:val="Hiperpovezava"/>
            <w:rFonts w:ascii="Arial" w:hAnsi="Arial" w:cs="Arial"/>
          </w:rPr>
          <w:t>Nacionalni laboratorij za zdravje, okolje in hrano, Območna enota Kranj</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_Toc191455660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33</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61" w:history="1">
        <w:r w:rsidR="006E5EA9" w:rsidRPr="006E5EA9">
          <w:rPr>
            <w:rStyle w:val="Hiperpovezava"/>
            <w:rFonts w:ascii="Arial" w:hAnsi="Arial" w:cs="Arial"/>
          </w:rPr>
          <w:t>7.1.9</w:t>
        </w:r>
        <w:r w:rsidR="006E5EA9" w:rsidRPr="006E5EA9">
          <w:rPr>
            <w:rFonts w:ascii="Arial" w:eastAsiaTheme="minorEastAsia" w:hAnsi="Arial" w:cs="Arial"/>
            <w:sz w:val="22"/>
            <w:szCs w:val="22"/>
          </w:rPr>
          <w:tab/>
        </w:r>
        <w:r w:rsidR="006E5EA9" w:rsidRPr="006E5EA9">
          <w:rPr>
            <w:rStyle w:val="Hiperpovezava"/>
            <w:rFonts w:ascii="Arial" w:hAnsi="Arial" w:cs="Arial"/>
          </w:rPr>
          <w:t>Upravne enote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_Toc191455661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34</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62" w:history="1">
        <w:r w:rsidR="006E5EA9" w:rsidRPr="006E5EA9">
          <w:rPr>
            <w:rStyle w:val="Hiperpovezava"/>
            <w:rFonts w:ascii="Arial" w:hAnsi="Arial" w:cs="Arial"/>
          </w:rPr>
          <w:t>7.1.10</w:t>
        </w:r>
        <w:r w:rsidR="006E5EA9" w:rsidRPr="006E5EA9">
          <w:rPr>
            <w:rFonts w:ascii="Arial" w:eastAsiaTheme="minorEastAsia" w:hAnsi="Arial" w:cs="Arial"/>
            <w:sz w:val="22"/>
            <w:szCs w:val="22"/>
          </w:rPr>
          <w:tab/>
        </w:r>
        <w:r w:rsidR="006E5EA9" w:rsidRPr="006E5EA9">
          <w:rPr>
            <w:rStyle w:val="Hiperpovezava"/>
            <w:rFonts w:ascii="Arial" w:hAnsi="Arial" w:cs="Arial"/>
          </w:rPr>
          <w:t>Center za socialno delo Gorenjska</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_Toc191455662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34</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63" w:history="1">
        <w:r w:rsidR="006E5EA9" w:rsidRPr="006E5EA9">
          <w:rPr>
            <w:rStyle w:val="Hiperpovezava"/>
            <w:rFonts w:ascii="Arial" w:hAnsi="Arial" w:cs="Arial"/>
          </w:rPr>
          <w:t>7.1.11</w:t>
        </w:r>
        <w:r w:rsidR="006E5EA9" w:rsidRPr="006E5EA9">
          <w:rPr>
            <w:rFonts w:ascii="Arial" w:eastAsiaTheme="minorEastAsia" w:hAnsi="Arial" w:cs="Arial"/>
            <w:sz w:val="22"/>
            <w:szCs w:val="22"/>
          </w:rPr>
          <w:tab/>
        </w:r>
        <w:r w:rsidR="006E5EA9" w:rsidRPr="006E5EA9">
          <w:rPr>
            <w:rStyle w:val="Hiperpovezava"/>
            <w:rFonts w:ascii="Arial" w:hAnsi="Arial" w:cs="Arial"/>
          </w:rPr>
          <w:t>Območni urad Uprave RS za varno hrane, veterinarstvo in varstvo rastlin Kranj</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_Toc191455663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34</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64" w:history="1">
        <w:r w:rsidR="006E5EA9" w:rsidRPr="006E5EA9">
          <w:rPr>
            <w:rStyle w:val="Hiperpovezava"/>
            <w:rFonts w:ascii="Arial" w:hAnsi="Arial" w:cs="Arial"/>
          </w:rPr>
          <w:t>7.1.12</w:t>
        </w:r>
        <w:r w:rsidR="006E5EA9" w:rsidRPr="006E5EA9">
          <w:rPr>
            <w:rFonts w:ascii="Arial" w:eastAsiaTheme="minorEastAsia" w:hAnsi="Arial" w:cs="Arial"/>
            <w:sz w:val="22"/>
            <w:szCs w:val="22"/>
          </w:rPr>
          <w:tab/>
        </w:r>
        <w:r w:rsidR="006E5EA9" w:rsidRPr="006E5EA9">
          <w:rPr>
            <w:rStyle w:val="Hiperpovezava"/>
            <w:rFonts w:ascii="Arial" w:hAnsi="Arial" w:cs="Arial"/>
          </w:rPr>
          <w:t>Inšpektorat RS za kmetijstvo in okolje, Območna enota Kranj</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_Toc191455664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34</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65" w:history="1">
        <w:r w:rsidR="006E5EA9" w:rsidRPr="006E5EA9">
          <w:rPr>
            <w:rStyle w:val="Hiperpovezava"/>
            <w:rFonts w:ascii="Arial" w:hAnsi="Arial" w:cs="Arial"/>
            <w14:scene3d>
              <w14:camera w14:prst="orthographicFront"/>
              <w14:lightRig w14:rig="threePt" w14:dir="t">
                <w14:rot w14:lat="0" w14:lon="0" w14:rev="0"/>
              </w14:lightRig>
            </w14:scene3d>
          </w:rPr>
          <w:t>7.2</w:t>
        </w:r>
        <w:r w:rsidR="006E5EA9" w:rsidRPr="006E5EA9">
          <w:rPr>
            <w:rFonts w:ascii="Arial" w:eastAsiaTheme="minorEastAsia" w:hAnsi="Arial" w:cs="Arial"/>
            <w:sz w:val="22"/>
            <w:szCs w:val="22"/>
          </w:rPr>
          <w:tab/>
        </w:r>
        <w:r w:rsidR="006E5EA9" w:rsidRPr="006E5EA9">
          <w:rPr>
            <w:rStyle w:val="Hiperpovezava"/>
            <w:rFonts w:ascii="Arial" w:hAnsi="Arial" w:cs="Arial"/>
          </w:rPr>
          <w:t>Operativno vodenje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_Toc191455665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35</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66" w:history="1">
        <w:r w:rsidR="006E5EA9" w:rsidRPr="006E5EA9">
          <w:rPr>
            <w:rStyle w:val="Hiperpovezava"/>
            <w:rFonts w:ascii="Arial" w:hAnsi="Arial" w:cs="Arial"/>
            <w14:scene3d>
              <w14:camera w14:prst="orthographicFront"/>
              <w14:lightRig w14:rig="threePt" w14:dir="t">
                <w14:rot w14:lat="0" w14:lon="0" w14:rev="0"/>
              </w14:lightRig>
            </w14:scene3d>
          </w:rPr>
          <w:t>7.3</w:t>
        </w:r>
        <w:r w:rsidR="006E5EA9" w:rsidRPr="006E5EA9">
          <w:rPr>
            <w:rFonts w:ascii="Arial" w:eastAsiaTheme="minorEastAsia" w:hAnsi="Arial" w:cs="Arial"/>
            <w:sz w:val="22"/>
            <w:szCs w:val="22"/>
          </w:rPr>
          <w:tab/>
        </w:r>
        <w:r w:rsidR="006E5EA9" w:rsidRPr="006E5EA9">
          <w:rPr>
            <w:rStyle w:val="Hiperpovezava"/>
            <w:rFonts w:ascii="Arial" w:hAnsi="Arial" w:cs="Arial"/>
          </w:rPr>
          <w:t>Zaščita in reševanje ob železniški nesreči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_Toc191455666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37</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67" w:history="1">
        <w:r w:rsidR="006E5EA9" w:rsidRPr="006E5EA9">
          <w:rPr>
            <w:rStyle w:val="Hiperpovezava"/>
            <w:rFonts w:ascii="Arial" w:hAnsi="Arial" w:cs="Arial"/>
          </w:rPr>
          <w:t>7.3.1</w:t>
        </w:r>
        <w:r w:rsidR="006E5EA9" w:rsidRPr="006E5EA9">
          <w:rPr>
            <w:rFonts w:ascii="Arial" w:eastAsiaTheme="minorEastAsia" w:hAnsi="Arial" w:cs="Arial"/>
            <w:sz w:val="22"/>
            <w:szCs w:val="22"/>
          </w:rPr>
          <w:tab/>
        </w:r>
        <w:r w:rsidR="006E5EA9" w:rsidRPr="006E5EA9">
          <w:rPr>
            <w:rStyle w:val="Hiperpovezava"/>
            <w:rFonts w:ascii="Arial" w:hAnsi="Arial" w:cs="Arial"/>
          </w:rPr>
          <w:t>Železniška  nesreča  na  težko  dostopnem  terenu in  ob  iztiritvi  vlaka  v vodo</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_Toc191455667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37</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68" w:history="1">
        <w:r w:rsidR="006E5EA9" w:rsidRPr="006E5EA9">
          <w:rPr>
            <w:rStyle w:val="Hiperpovezava"/>
            <w:rFonts w:ascii="Arial" w:hAnsi="Arial" w:cs="Arial"/>
          </w:rPr>
          <w:t>7.3.2</w:t>
        </w:r>
        <w:r w:rsidR="006E5EA9" w:rsidRPr="006E5EA9">
          <w:rPr>
            <w:rFonts w:ascii="Arial" w:eastAsiaTheme="minorEastAsia" w:hAnsi="Arial" w:cs="Arial"/>
            <w:sz w:val="22"/>
            <w:szCs w:val="22"/>
          </w:rPr>
          <w:tab/>
        </w:r>
        <w:r w:rsidR="006E5EA9" w:rsidRPr="006E5EA9">
          <w:rPr>
            <w:rStyle w:val="Hiperpovezava"/>
            <w:rFonts w:ascii="Arial" w:hAnsi="Arial" w:cs="Arial"/>
          </w:rPr>
          <w:t>Železniška nesreča na železniški postaji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_Toc191455668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39</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69" w:history="1">
        <w:r w:rsidR="006E5EA9" w:rsidRPr="006E5EA9">
          <w:rPr>
            <w:rStyle w:val="Hiperpovezava"/>
            <w:rFonts w:ascii="Arial" w:hAnsi="Arial" w:cs="Arial"/>
          </w:rPr>
          <w:t>7.3.3</w:t>
        </w:r>
        <w:r w:rsidR="006E5EA9" w:rsidRPr="006E5EA9">
          <w:rPr>
            <w:rFonts w:ascii="Arial" w:eastAsiaTheme="minorEastAsia" w:hAnsi="Arial" w:cs="Arial"/>
            <w:sz w:val="22"/>
            <w:szCs w:val="22"/>
          </w:rPr>
          <w:tab/>
        </w:r>
        <w:r w:rsidR="006E5EA9" w:rsidRPr="006E5EA9">
          <w:rPr>
            <w:rStyle w:val="Hiperpovezava"/>
            <w:rFonts w:ascii="Arial" w:hAnsi="Arial" w:cs="Arial"/>
          </w:rPr>
          <w:t>Železniška nesreča pri prevozu nevarnih snovi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_Toc191455669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39</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70" w:history="1">
        <w:r w:rsidR="006E5EA9" w:rsidRPr="006E5EA9">
          <w:rPr>
            <w:rStyle w:val="Hiperpovezava"/>
            <w:rFonts w:ascii="Arial" w:hAnsi="Arial" w:cs="Arial"/>
          </w:rPr>
          <w:t>7.3.4</w:t>
        </w:r>
        <w:r w:rsidR="006E5EA9" w:rsidRPr="006E5EA9">
          <w:rPr>
            <w:rFonts w:ascii="Arial" w:eastAsiaTheme="minorEastAsia" w:hAnsi="Arial" w:cs="Arial"/>
            <w:sz w:val="22"/>
            <w:szCs w:val="22"/>
          </w:rPr>
          <w:tab/>
        </w:r>
        <w:r w:rsidR="006E5EA9" w:rsidRPr="006E5EA9">
          <w:rPr>
            <w:rStyle w:val="Hiperpovezava"/>
            <w:rFonts w:ascii="Arial" w:hAnsi="Arial" w:cs="Arial"/>
          </w:rPr>
          <w:t>Železniška nesreča zaradi eksplozije na vlaku</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_Toc191455670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40</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71" w:history="1">
        <w:r w:rsidR="006E5EA9" w:rsidRPr="006E5EA9">
          <w:rPr>
            <w:rStyle w:val="Hiperpovezava"/>
            <w:rFonts w:ascii="Arial" w:hAnsi="Arial" w:cs="Arial"/>
            <w14:scene3d>
              <w14:camera w14:prst="orthographicFront"/>
              <w14:lightRig w14:rig="threePt" w14:dir="t">
                <w14:rot w14:lat="0" w14:lon="0" w14:rev="0"/>
              </w14:lightRig>
            </w14:scene3d>
          </w:rPr>
          <w:t>7.4</w:t>
        </w:r>
        <w:r w:rsidR="006E5EA9" w:rsidRPr="006E5EA9">
          <w:rPr>
            <w:rFonts w:ascii="Arial" w:eastAsiaTheme="minorEastAsia" w:hAnsi="Arial" w:cs="Arial"/>
            <w:sz w:val="22"/>
            <w:szCs w:val="22"/>
          </w:rPr>
          <w:tab/>
        </w:r>
        <w:r w:rsidR="006E5EA9" w:rsidRPr="006E5EA9">
          <w:rPr>
            <w:rStyle w:val="Hiperpovezava"/>
            <w:rFonts w:ascii="Arial" w:hAnsi="Arial" w:cs="Arial"/>
          </w:rPr>
          <w:t>Organizacija zvez</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_Toc191455671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40</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72" w:history="1">
        <w:r w:rsidR="006E5EA9" w:rsidRPr="006E5EA9">
          <w:rPr>
            <w:rStyle w:val="Hiperpovezava"/>
            <w:rFonts w:ascii="Arial" w:hAnsi="Arial" w:cs="Arial"/>
          </w:rPr>
          <w:t>7.4.1</w:t>
        </w:r>
        <w:r w:rsidR="006E5EA9" w:rsidRPr="006E5EA9">
          <w:rPr>
            <w:rFonts w:ascii="Arial" w:eastAsiaTheme="minorEastAsia" w:hAnsi="Arial" w:cs="Arial"/>
            <w:sz w:val="22"/>
            <w:szCs w:val="22"/>
          </w:rPr>
          <w:tab/>
        </w:r>
        <w:r w:rsidR="006E5EA9" w:rsidRPr="006E5EA9">
          <w:rPr>
            <w:rStyle w:val="Hiperpovezava"/>
            <w:rFonts w:ascii="Arial" w:hAnsi="Arial" w:cs="Arial"/>
          </w:rPr>
          <w:t>Sistem zvez ZA-RE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_Toc191455672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40</w:t>
        </w:r>
        <w:r w:rsidR="006E5EA9" w:rsidRPr="006E5EA9">
          <w:rPr>
            <w:rFonts w:ascii="Arial" w:hAnsi="Arial" w:cs="Arial"/>
            <w:webHidden/>
          </w:rPr>
          <w:fldChar w:fldCharType="end"/>
        </w:r>
      </w:hyperlink>
    </w:p>
    <w:p w:rsidR="006E5EA9" w:rsidRPr="006E5EA9" w:rsidRDefault="006F5622">
      <w:pPr>
        <w:pStyle w:val="Kazalovsebine1"/>
        <w:rPr>
          <w:rFonts w:eastAsiaTheme="minorEastAsia"/>
          <w:b w:val="0"/>
          <w:sz w:val="22"/>
          <w:szCs w:val="22"/>
        </w:rPr>
      </w:pPr>
      <w:hyperlink w:anchor="_Toc191455673" w:history="1">
        <w:r w:rsidR="006E5EA9" w:rsidRPr="006E5EA9">
          <w:rPr>
            <w:rStyle w:val="Hiperpovezava"/>
          </w:rPr>
          <w:t>8.</w:t>
        </w:r>
        <w:r w:rsidR="006E5EA9" w:rsidRPr="006E5EA9">
          <w:rPr>
            <w:rFonts w:eastAsiaTheme="minorEastAsia"/>
            <w:b w:val="0"/>
            <w:sz w:val="22"/>
            <w:szCs w:val="22"/>
          </w:rPr>
          <w:tab/>
        </w:r>
        <w:r w:rsidR="006E5EA9" w:rsidRPr="006E5EA9">
          <w:rPr>
            <w:rStyle w:val="Hiperpovezava"/>
          </w:rPr>
          <w:t>UKREPI IN NALOGE ZAŠČITE, REŠEVANJA IN POMOČI</w:t>
        </w:r>
        <w:r w:rsidR="006E5EA9" w:rsidRPr="006E5EA9">
          <w:rPr>
            <w:webHidden/>
          </w:rPr>
          <w:tab/>
        </w:r>
        <w:r w:rsidR="006E5EA9" w:rsidRPr="006E5EA9">
          <w:rPr>
            <w:webHidden/>
          </w:rPr>
          <w:fldChar w:fldCharType="begin"/>
        </w:r>
        <w:r w:rsidR="006E5EA9" w:rsidRPr="006E5EA9">
          <w:rPr>
            <w:webHidden/>
          </w:rPr>
          <w:instrText xml:space="preserve"> PAGEREF _Toc191455673 \h </w:instrText>
        </w:r>
        <w:r w:rsidR="006E5EA9" w:rsidRPr="006E5EA9">
          <w:rPr>
            <w:webHidden/>
          </w:rPr>
        </w:r>
        <w:r w:rsidR="006E5EA9" w:rsidRPr="006E5EA9">
          <w:rPr>
            <w:webHidden/>
          </w:rPr>
          <w:fldChar w:fldCharType="separate"/>
        </w:r>
        <w:r w:rsidR="006E5EA9" w:rsidRPr="006E5EA9">
          <w:rPr>
            <w:webHidden/>
          </w:rPr>
          <w:t>42</w:t>
        </w:r>
        <w:r w:rsidR="006E5EA9" w:rsidRPr="006E5EA9">
          <w:rPr>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74" w:history="1">
        <w:r w:rsidR="006E5EA9" w:rsidRPr="006E5EA9">
          <w:rPr>
            <w:rStyle w:val="Hiperpovezava"/>
            <w:rFonts w:ascii="Arial" w:hAnsi="Arial" w:cs="Arial"/>
            <w14:scene3d>
              <w14:camera w14:prst="orthographicFront"/>
              <w14:lightRig w14:rig="threePt" w14:dir="t">
                <w14:rot w14:lat="0" w14:lon="0" w14:rev="0"/>
              </w14:lightRig>
            </w14:scene3d>
          </w:rPr>
          <w:t>8.1</w:t>
        </w:r>
        <w:r w:rsidR="006E5EA9" w:rsidRPr="006E5EA9">
          <w:rPr>
            <w:rFonts w:ascii="Arial" w:eastAsiaTheme="minorEastAsia" w:hAnsi="Arial" w:cs="Arial"/>
            <w:sz w:val="22"/>
            <w:szCs w:val="22"/>
          </w:rPr>
          <w:tab/>
        </w:r>
        <w:r w:rsidR="006E5EA9" w:rsidRPr="006E5EA9">
          <w:rPr>
            <w:rStyle w:val="Hiperpovezava"/>
            <w:rFonts w:ascii="Arial" w:hAnsi="Arial" w:cs="Arial"/>
          </w:rPr>
          <w:t>Ukrepi zaščite, reševanja in pomoči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_Toc191455674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42</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75" w:history="1">
        <w:r w:rsidR="006E5EA9" w:rsidRPr="006E5EA9">
          <w:rPr>
            <w:rStyle w:val="Hiperpovezava"/>
            <w:rFonts w:ascii="Arial" w:hAnsi="Arial" w:cs="Arial"/>
          </w:rPr>
          <w:t>8.1.1</w:t>
        </w:r>
        <w:r w:rsidR="006E5EA9" w:rsidRPr="006E5EA9">
          <w:rPr>
            <w:rFonts w:ascii="Arial" w:eastAsiaTheme="minorEastAsia" w:hAnsi="Arial" w:cs="Arial"/>
            <w:sz w:val="22"/>
            <w:szCs w:val="22"/>
          </w:rPr>
          <w:tab/>
        </w:r>
        <w:r w:rsidR="006E5EA9" w:rsidRPr="006E5EA9">
          <w:rPr>
            <w:rStyle w:val="Hiperpovezava"/>
            <w:rFonts w:ascii="Arial" w:hAnsi="Arial" w:cs="Arial"/>
          </w:rPr>
          <w:t>Radiološka, kemična in biološka zaščita</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_Toc191455675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42</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76" w:history="1">
        <w:r w:rsidR="006E5EA9" w:rsidRPr="006E5EA9">
          <w:rPr>
            <w:rStyle w:val="Hiperpovezava"/>
            <w:rFonts w:ascii="Arial" w:hAnsi="Arial" w:cs="Arial"/>
          </w:rPr>
          <w:t>8.1.2</w:t>
        </w:r>
        <w:r w:rsidR="006E5EA9" w:rsidRPr="006E5EA9">
          <w:rPr>
            <w:rFonts w:ascii="Arial" w:eastAsiaTheme="minorEastAsia" w:hAnsi="Arial" w:cs="Arial"/>
            <w:sz w:val="22"/>
            <w:szCs w:val="22"/>
          </w:rPr>
          <w:tab/>
        </w:r>
        <w:r w:rsidR="006E5EA9" w:rsidRPr="006E5EA9">
          <w:rPr>
            <w:rStyle w:val="Hiperpovezava"/>
            <w:rFonts w:ascii="Arial" w:hAnsi="Arial" w:cs="Arial"/>
          </w:rPr>
          <w:t>Evakuacija</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_Toc191455676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44</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77" w:history="1">
        <w:r w:rsidR="006E5EA9" w:rsidRPr="006E5EA9">
          <w:rPr>
            <w:rStyle w:val="Hiperpovezava"/>
            <w:rFonts w:ascii="Arial" w:hAnsi="Arial" w:cs="Arial"/>
          </w:rPr>
          <w:t>8.1.3</w:t>
        </w:r>
        <w:r w:rsidR="006E5EA9" w:rsidRPr="006E5EA9">
          <w:rPr>
            <w:rFonts w:ascii="Arial" w:eastAsiaTheme="minorEastAsia" w:hAnsi="Arial" w:cs="Arial"/>
            <w:sz w:val="22"/>
            <w:szCs w:val="22"/>
          </w:rPr>
          <w:tab/>
        </w:r>
        <w:r w:rsidR="006E5EA9" w:rsidRPr="006E5EA9">
          <w:rPr>
            <w:rStyle w:val="Hiperpovezava"/>
            <w:rFonts w:ascii="Arial" w:hAnsi="Arial" w:cs="Arial"/>
          </w:rPr>
          <w:t>Sprejem in oskrba ogroženih prebivalcev</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_Toc191455677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44</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78" w:history="1">
        <w:r w:rsidR="006E5EA9" w:rsidRPr="006E5EA9">
          <w:rPr>
            <w:rStyle w:val="Hiperpovezava"/>
            <w:rFonts w:ascii="Arial" w:hAnsi="Arial" w:cs="Arial"/>
            <w14:scene3d>
              <w14:camera w14:prst="orthographicFront"/>
              <w14:lightRig w14:rig="threePt" w14:dir="t">
                <w14:rot w14:lat="0" w14:lon="0" w14:rev="0"/>
              </w14:lightRig>
            </w14:scene3d>
          </w:rPr>
          <w:t>8.2</w:t>
        </w:r>
        <w:r w:rsidR="006E5EA9" w:rsidRPr="006E5EA9">
          <w:rPr>
            <w:rFonts w:ascii="Arial" w:eastAsiaTheme="minorEastAsia" w:hAnsi="Arial" w:cs="Arial"/>
            <w:sz w:val="22"/>
            <w:szCs w:val="22"/>
          </w:rPr>
          <w:tab/>
        </w:r>
        <w:r w:rsidR="006E5EA9" w:rsidRPr="006E5EA9">
          <w:rPr>
            <w:rStyle w:val="Hiperpovezava"/>
            <w:rFonts w:ascii="Arial" w:hAnsi="Arial" w:cs="Arial"/>
          </w:rPr>
          <w:t>Naloge zaščite, reševanja in pomoči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_Toc191455678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45</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79" w:history="1">
        <w:r w:rsidR="006E5EA9" w:rsidRPr="006E5EA9">
          <w:rPr>
            <w:rStyle w:val="Hiperpovezava"/>
            <w:rFonts w:ascii="Arial" w:hAnsi="Arial" w:cs="Arial"/>
          </w:rPr>
          <w:t>8.2.1</w:t>
        </w:r>
        <w:r w:rsidR="006E5EA9" w:rsidRPr="006E5EA9">
          <w:rPr>
            <w:rFonts w:ascii="Arial" w:eastAsiaTheme="minorEastAsia" w:hAnsi="Arial" w:cs="Arial"/>
            <w:sz w:val="22"/>
            <w:szCs w:val="22"/>
          </w:rPr>
          <w:tab/>
        </w:r>
        <w:r w:rsidR="006E5EA9" w:rsidRPr="006E5EA9">
          <w:rPr>
            <w:rStyle w:val="Hiperpovezava"/>
            <w:rFonts w:ascii="Arial" w:hAnsi="Arial" w:cs="Arial"/>
          </w:rPr>
          <w:t>Gašenje in reševanje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_Toc191455679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45</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80" w:history="1">
        <w:r w:rsidR="006E5EA9" w:rsidRPr="006E5EA9">
          <w:rPr>
            <w:rStyle w:val="Hiperpovezava"/>
            <w:rFonts w:ascii="Arial" w:hAnsi="Arial" w:cs="Arial"/>
          </w:rPr>
          <w:t>8.2.2</w:t>
        </w:r>
        <w:r w:rsidR="006E5EA9" w:rsidRPr="006E5EA9">
          <w:rPr>
            <w:rFonts w:ascii="Arial" w:eastAsiaTheme="minorEastAsia" w:hAnsi="Arial" w:cs="Arial"/>
            <w:sz w:val="22"/>
            <w:szCs w:val="22"/>
          </w:rPr>
          <w:tab/>
        </w:r>
        <w:r w:rsidR="006E5EA9" w:rsidRPr="006E5EA9">
          <w:rPr>
            <w:rStyle w:val="Hiperpovezava"/>
            <w:rFonts w:ascii="Arial" w:hAnsi="Arial" w:cs="Arial"/>
          </w:rPr>
          <w:t>Tehnično reševanje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_Toc191455680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46</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81" w:history="1">
        <w:r w:rsidR="006E5EA9" w:rsidRPr="006E5EA9">
          <w:rPr>
            <w:rStyle w:val="Hiperpovezava"/>
            <w:rFonts w:ascii="Arial" w:hAnsi="Arial" w:cs="Arial"/>
          </w:rPr>
          <w:t>8.2.3</w:t>
        </w:r>
        <w:r w:rsidR="006E5EA9" w:rsidRPr="006E5EA9">
          <w:rPr>
            <w:rFonts w:ascii="Arial" w:eastAsiaTheme="minorEastAsia" w:hAnsi="Arial" w:cs="Arial"/>
            <w:sz w:val="22"/>
            <w:szCs w:val="22"/>
          </w:rPr>
          <w:tab/>
        </w:r>
        <w:r w:rsidR="006E5EA9" w:rsidRPr="006E5EA9">
          <w:rPr>
            <w:rStyle w:val="Hiperpovezava"/>
            <w:rFonts w:ascii="Arial" w:hAnsi="Arial" w:cs="Arial"/>
          </w:rPr>
          <w:t>Nujna medicinska pomoč</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_Toc191455681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46</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82" w:history="1">
        <w:r w:rsidR="006E5EA9" w:rsidRPr="006E5EA9">
          <w:rPr>
            <w:rStyle w:val="Hiperpovezava"/>
            <w:rFonts w:ascii="Arial" w:hAnsi="Arial" w:cs="Arial"/>
          </w:rPr>
          <w:t>8.2.4</w:t>
        </w:r>
        <w:r w:rsidR="006E5EA9" w:rsidRPr="006E5EA9">
          <w:rPr>
            <w:rFonts w:ascii="Arial" w:eastAsiaTheme="minorEastAsia" w:hAnsi="Arial" w:cs="Arial"/>
            <w:sz w:val="22"/>
            <w:szCs w:val="22"/>
          </w:rPr>
          <w:tab/>
        </w:r>
        <w:r w:rsidR="006E5EA9" w:rsidRPr="006E5EA9">
          <w:rPr>
            <w:rStyle w:val="Hiperpovezava"/>
            <w:rFonts w:ascii="Arial" w:hAnsi="Arial" w:cs="Arial"/>
          </w:rPr>
          <w:t>Identifikacija mrtvih</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_Toc191455682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47</w:t>
        </w:r>
        <w:r w:rsidR="006E5EA9" w:rsidRPr="006E5EA9">
          <w:rPr>
            <w:rFonts w:ascii="Arial" w:hAnsi="Arial" w:cs="Arial"/>
            <w:webHidden/>
          </w:rPr>
          <w:fldChar w:fldCharType="end"/>
        </w:r>
      </w:hyperlink>
    </w:p>
    <w:p w:rsidR="006E5EA9" w:rsidRPr="006E5EA9" w:rsidRDefault="006F5622">
      <w:pPr>
        <w:pStyle w:val="Kazalovsebine3"/>
        <w:rPr>
          <w:rFonts w:ascii="Arial" w:eastAsiaTheme="minorEastAsia" w:hAnsi="Arial" w:cs="Arial"/>
          <w:sz w:val="22"/>
          <w:szCs w:val="22"/>
        </w:rPr>
      </w:pPr>
      <w:hyperlink w:anchor="_Toc191455683" w:history="1">
        <w:r w:rsidR="006E5EA9" w:rsidRPr="006E5EA9">
          <w:rPr>
            <w:rStyle w:val="Hiperpovezava"/>
            <w:rFonts w:ascii="Arial" w:hAnsi="Arial" w:cs="Arial"/>
          </w:rPr>
          <w:t>8.2.5</w:t>
        </w:r>
        <w:r w:rsidR="006E5EA9" w:rsidRPr="006E5EA9">
          <w:rPr>
            <w:rFonts w:ascii="Arial" w:eastAsiaTheme="minorEastAsia" w:hAnsi="Arial" w:cs="Arial"/>
            <w:sz w:val="22"/>
            <w:szCs w:val="22"/>
          </w:rPr>
          <w:tab/>
        </w:r>
        <w:r w:rsidR="006E5EA9" w:rsidRPr="006E5EA9">
          <w:rPr>
            <w:rStyle w:val="Hiperpovezava"/>
            <w:rFonts w:ascii="Arial" w:hAnsi="Arial" w:cs="Arial"/>
          </w:rPr>
          <w:t>Psihološka pomoč</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_Toc191455683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47</w:t>
        </w:r>
        <w:r w:rsidR="006E5EA9" w:rsidRPr="006E5EA9">
          <w:rPr>
            <w:rFonts w:ascii="Arial" w:hAnsi="Arial" w:cs="Arial"/>
            <w:webHidden/>
          </w:rPr>
          <w:fldChar w:fldCharType="end"/>
        </w:r>
      </w:hyperlink>
    </w:p>
    <w:p w:rsidR="006E5EA9" w:rsidRPr="006E5EA9" w:rsidRDefault="006F5622">
      <w:pPr>
        <w:pStyle w:val="Kazalovsebine1"/>
        <w:rPr>
          <w:rFonts w:eastAsiaTheme="minorEastAsia"/>
          <w:b w:val="0"/>
          <w:sz w:val="22"/>
          <w:szCs w:val="22"/>
        </w:rPr>
      </w:pPr>
      <w:hyperlink w:anchor="_Toc191455684" w:history="1">
        <w:r w:rsidR="006E5EA9" w:rsidRPr="006E5EA9">
          <w:rPr>
            <w:rStyle w:val="Hiperpovezava"/>
          </w:rPr>
          <w:t>9.</w:t>
        </w:r>
        <w:r w:rsidR="006E5EA9" w:rsidRPr="006E5EA9">
          <w:rPr>
            <w:rFonts w:eastAsiaTheme="minorEastAsia"/>
            <w:b w:val="0"/>
            <w:sz w:val="22"/>
            <w:szCs w:val="22"/>
          </w:rPr>
          <w:tab/>
        </w:r>
        <w:r w:rsidR="006E5EA9" w:rsidRPr="006E5EA9">
          <w:rPr>
            <w:rStyle w:val="Hiperpovezava"/>
          </w:rPr>
          <w:t>OSEBNA IN VZAJEMNA ZAŠČITA</w:t>
        </w:r>
        <w:r w:rsidR="006E5EA9" w:rsidRPr="006E5EA9">
          <w:rPr>
            <w:webHidden/>
          </w:rPr>
          <w:tab/>
        </w:r>
        <w:r w:rsidR="006E5EA9" w:rsidRPr="006E5EA9">
          <w:rPr>
            <w:webHidden/>
          </w:rPr>
          <w:fldChar w:fldCharType="begin"/>
        </w:r>
        <w:r w:rsidR="006E5EA9" w:rsidRPr="006E5EA9">
          <w:rPr>
            <w:webHidden/>
          </w:rPr>
          <w:instrText xml:space="preserve"> PAGEREF _Toc191455684 \h </w:instrText>
        </w:r>
        <w:r w:rsidR="006E5EA9" w:rsidRPr="006E5EA9">
          <w:rPr>
            <w:webHidden/>
          </w:rPr>
        </w:r>
        <w:r w:rsidR="006E5EA9" w:rsidRPr="006E5EA9">
          <w:rPr>
            <w:webHidden/>
          </w:rPr>
          <w:fldChar w:fldCharType="separate"/>
        </w:r>
        <w:r w:rsidR="006E5EA9" w:rsidRPr="006E5EA9">
          <w:rPr>
            <w:webHidden/>
          </w:rPr>
          <w:t>48</w:t>
        </w:r>
        <w:r w:rsidR="006E5EA9" w:rsidRPr="006E5EA9">
          <w:rPr>
            <w:webHidden/>
          </w:rPr>
          <w:fldChar w:fldCharType="end"/>
        </w:r>
      </w:hyperlink>
    </w:p>
    <w:p w:rsidR="006E5EA9" w:rsidRPr="006E5EA9" w:rsidRDefault="006F5622">
      <w:pPr>
        <w:pStyle w:val="Kazalovsebine1"/>
        <w:rPr>
          <w:rFonts w:eastAsiaTheme="minorEastAsia"/>
          <w:b w:val="0"/>
          <w:sz w:val="22"/>
          <w:szCs w:val="22"/>
        </w:rPr>
      </w:pPr>
      <w:hyperlink w:anchor="_Toc191455685" w:history="1">
        <w:r w:rsidR="006E5EA9" w:rsidRPr="006E5EA9">
          <w:rPr>
            <w:rStyle w:val="Hiperpovezava"/>
          </w:rPr>
          <w:t>10.</w:t>
        </w:r>
        <w:r w:rsidR="006E5EA9" w:rsidRPr="006E5EA9">
          <w:rPr>
            <w:rFonts w:eastAsiaTheme="minorEastAsia"/>
            <w:b w:val="0"/>
            <w:sz w:val="22"/>
            <w:szCs w:val="22"/>
          </w:rPr>
          <w:tab/>
        </w:r>
        <w:r w:rsidR="006E5EA9" w:rsidRPr="006E5EA9">
          <w:rPr>
            <w:rStyle w:val="Hiperpovezava"/>
          </w:rPr>
          <w:t>RAZLAGA POJMOV IN OKRAJŠAV</w:t>
        </w:r>
        <w:r w:rsidR="006E5EA9" w:rsidRPr="006E5EA9">
          <w:rPr>
            <w:webHidden/>
          </w:rPr>
          <w:tab/>
        </w:r>
        <w:r w:rsidR="006E5EA9" w:rsidRPr="006E5EA9">
          <w:rPr>
            <w:webHidden/>
          </w:rPr>
          <w:fldChar w:fldCharType="begin"/>
        </w:r>
        <w:r w:rsidR="006E5EA9" w:rsidRPr="006E5EA9">
          <w:rPr>
            <w:webHidden/>
          </w:rPr>
          <w:instrText xml:space="preserve"> PAGEREF _Toc191455685 \h </w:instrText>
        </w:r>
        <w:r w:rsidR="006E5EA9" w:rsidRPr="006E5EA9">
          <w:rPr>
            <w:webHidden/>
          </w:rPr>
        </w:r>
        <w:r w:rsidR="006E5EA9" w:rsidRPr="006E5EA9">
          <w:rPr>
            <w:webHidden/>
          </w:rPr>
          <w:fldChar w:fldCharType="separate"/>
        </w:r>
        <w:r w:rsidR="006E5EA9" w:rsidRPr="006E5EA9">
          <w:rPr>
            <w:webHidden/>
          </w:rPr>
          <w:t>49</w:t>
        </w:r>
        <w:r w:rsidR="006E5EA9" w:rsidRPr="006E5EA9">
          <w:rPr>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86" w:history="1">
        <w:r w:rsidR="006E5EA9" w:rsidRPr="006E5EA9">
          <w:rPr>
            <w:rStyle w:val="Hiperpovezava"/>
            <w:rFonts w:ascii="Arial" w:hAnsi="Arial" w:cs="Arial"/>
            <w14:scene3d>
              <w14:camera w14:prst="orthographicFront"/>
              <w14:lightRig w14:rig="threePt" w14:dir="t">
                <w14:rot w14:lat="0" w14:lon="0" w14:rev="0"/>
              </w14:lightRig>
            </w14:scene3d>
          </w:rPr>
          <w:t>10.1</w:t>
        </w:r>
        <w:r w:rsidR="006E5EA9" w:rsidRPr="006E5EA9">
          <w:rPr>
            <w:rFonts w:ascii="Arial" w:eastAsiaTheme="minorEastAsia" w:hAnsi="Arial" w:cs="Arial"/>
            <w:sz w:val="22"/>
            <w:szCs w:val="22"/>
          </w:rPr>
          <w:tab/>
        </w:r>
        <w:r w:rsidR="006E5EA9" w:rsidRPr="006E5EA9">
          <w:rPr>
            <w:rStyle w:val="Hiperpovezava"/>
            <w:rFonts w:ascii="Arial" w:hAnsi="Arial" w:cs="Arial"/>
          </w:rPr>
          <w:t>Razlaga pojmov</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_Toc191455686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49</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87" w:history="1">
        <w:r w:rsidR="006E5EA9" w:rsidRPr="006E5EA9">
          <w:rPr>
            <w:rStyle w:val="Hiperpovezava"/>
            <w:rFonts w:ascii="Arial" w:hAnsi="Arial" w:cs="Arial"/>
            <w14:scene3d>
              <w14:camera w14:prst="orthographicFront"/>
              <w14:lightRig w14:rig="threePt" w14:dir="t">
                <w14:rot w14:lat="0" w14:lon="0" w14:rev="0"/>
              </w14:lightRig>
            </w14:scene3d>
          </w:rPr>
          <w:t>10.2</w:t>
        </w:r>
        <w:r w:rsidR="006E5EA9" w:rsidRPr="006E5EA9">
          <w:rPr>
            <w:rFonts w:ascii="Arial" w:eastAsiaTheme="minorEastAsia" w:hAnsi="Arial" w:cs="Arial"/>
            <w:sz w:val="22"/>
            <w:szCs w:val="22"/>
          </w:rPr>
          <w:tab/>
        </w:r>
        <w:r w:rsidR="006E5EA9" w:rsidRPr="006E5EA9">
          <w:rPr>
            <w:rStyle w:val="Hiperpovezava"/>
            <w:rFonts w:ascii="Arial" w:hAnsi="Arial" w:cs="Arial"/>
          </w:rPr>
          <w:t>Razlaga okrajšav</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_Toc191455687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49</w:t>
        </w:r>
        <w:r w:rsidR="006E5EA9" w:rsidRPr="006E5EA9">
          <w:rPr>
            <w:rFonts w:ascii="Arial" w:hAnsi="Arial" w:cs="Arial"/>
            <w:webHidden/>
          </w:rPr>
          <w:fldChar w:fldCharType="end"/>
        </w:r>
      </w:hyperlink>
    </w:p>
    <w:p w:rsidR="006E5EA9" w:rsidRPr="006E5EA9" w:rsidRDefault="006F5622">
      <w:pPr>
        <w:pStyle w:val="Kazalovsebine1"/>
        <w:rPr>
          <w:rFonts w:eastAsiaTheme="minorEastAsia"/>
          <w:b w:val="0"/>
          <w:sz w:val="22"/>
          <w:szCs w:val="22"/>
        </w:rPr>
      </w:pPr>
      <w:hyperlink w:anchor="_Toc191455688" w:history="1">
        <w:r w:rsidR="006E5EA9" w:rsidRPr="006E5EA9">
          <w:rPr>
            <w:rStyle w:val="Hiperpovezava"/>
          </w:rPr>
          <w:t>11.</w:t>
        </w:r>
        <w:r w:rsidR="006E5EA9" w:rsidRPr="006E5EA9">
          <w:rPr>
            <w:rFonts w:eastAsiaTheme="minorEastAsia"/>
            <w:b w:val="0"/>
            <w:sz w:val="22"/>
            <w:szCs w:val="22"/>
          </w:rPr>
          <w:tab/>
        </w:r>
        <w:r w:rsidR="006E5EA9" w:rsidRPr="006E5EA9">
          <w:rPr>
            <w:rStyle w:val="Hiperpovezava"/>
          </w:rPr>
          <w:t>SEZNAM PRILOG IN DODATKOV</w:t>
        </w:r>
        <w:r w:rsidR="006E5EA9" w:rsidRPr="006E5EA9">
          <w:rPr>
            <w:webHidden/>
          </w:rPr>
          <w:tab/>
        </w:r>
        <w:r w:rsidR="006E5EA9" w:rsidRPr="006E5EA9">
          <w:rPr>
            <w:webHidden/>
          </w:rPr>
          <w:fldChar w:fldCharType="begin"/>
        </w:r>
        <w:r w:rsidR="006E5EA9" w:rsidRPr="006E5EA9">
          <w:rPr>
            <w:webHidden/>
          </w:rPr>
          <w:instrText xml:space="preserve"> PAGEREF _Toc191455688 \h </w:instrText>
        </w:r>
        <w:r w:rsidR="006E5EA9" w:rsidRPr="006E5EA9">
          <w:rPr>
            <w:webHidden/>
          </w:rPr>
        </w:r>
        <w:r w:rsidR="006E5EA9" w:rsidRPr="006E5EA9">
          <w:rPr>
            <w:webHidden/>
          </w:rPr>
          <w:fldChar w:fldCharType="separate"/>
        </w:r>
        <w:r w:rsidR="006E5EA9" w:rsidRPr="006E5EA9">
          <w:rPr>
            <w:webHidden/>
          </w:rPr>
          <w:t>51</w:t>
        </w:r>
        <w:r w:rsidR="006E5EA9" w:rsidRPr="006E5EA9">
          <w:rPr>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89" w:history="1">
        <w:r w:rsidR="006E5EA9" w:rsidRPr="006E5EA9">
          <w:rPr>
            <w:rStyle w:val="Hiperpovezava"/>
            <w:rFonts w:ascii="Arial" w:hAnsi="Arial" w:cs="Arial"/>
            <w14:scene3d>
              <w14:camera w14:prst="orthographicFront"/>
              <w14:lightRig w14:rig="threePt" w14:dir="t">
                <w14:rot w14:lat="0" w14:lon="0" w14:rev="0"/>
              </w14:lightRig>
            </w14:scene3d>
          </w:rPr>
          <w:t>11.1</w:t>
        </w:r>
        <w:r w:rsidR="006E5EA9" w:rsidRPr="006E5EA9">
          <w:rPr>
            <w:rFonts w:ascii="Arial" w:eastAsiaTheme="minorEastAsia" w:hAnsi="Arial" w:cs="Arial"/>
            <w:sz w:val="22"/>
            <w:szCs w:val="22"/>
          </w:rPr>
          <w:tab/>
        </w:r>
        <w:r w:rsidR="006E5EA9" w:rsidRPr="006E5EA9">
          <w:rPr>
            <w:rStyle w:val="Hiperpovezava"/>
            <w:rFonts w:ascii="Arial" w:hAnsi="Arial" w:cs="Arial"/>
          </w:rPr>
          <w:t>Skupne priloge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_Toc191455689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51</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90" w:history="1">
        <w:r w:rsidR="006E5EA9" w:rsidRPr="006E5EA9">
          <w:rPr>
            <w:rStyle w:val="Hiperpovezava"/>
            <w:rFonts w:ascii="Arial" w:hAnsi="Arial" w:cs="Arial"/>
            <w14:scene3d>
              <w14:camera w14:prst="orthographicFront"/>
              <w14:lightRig w14:rig="threePt" w14:dir="t">
                <w14:rot w14:lat="0" w14:lon="0" w14:rev="0"/>
              </w14:lightRig>
            </w14:scene3d>
          </w:rPr>
          <w:t>11.2</w:t>
        </w:r>
        <w:r w:rsidR="006E5EA9" w:rsidRPr="006E5EA9">
          <w:rPr>
            <w:rFonts w:ascii="Arial" w:eastAsiaTheme="minorEastAsia" w:hAnsi="Arial" w:cs="Arial"/>
            <w:sz w:val="22"/>
            <w:szCs w:val="22"/>
          </w:rPr>
          <w:tab/>
        </w:r>
        <w:r w:rsidR="006E5EA9" w:rsidRPr="006E5EA9">
          <w:rPr>
            <w:rStyle w:val="Hiperpovezava"/>
            <w:rFonts w:ascii="Arial" w:hAnsi="Arial" w:cs="Arial"/>
          </w:rPr>
          <w:t>Posebne priloge</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_Toc191455690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52</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91" w:history="1">
        <w:r w:rsidR="006E5EA9" w:rsidRPr="006E5EA9">
          <w:rPr>
            <w:rStyle w:val="Hiperpovezava"/>
            <w:rFonts w:ascii="Arial" w:hAnsi="Arial" w:cs="Arial"/>
            <w14:scene3d>
              <w14:camera w14:prst="orthographicFront"/>
              <w14:lightRig w14:rig="threePt" w14:dir="t">
                <w14:rot w14:lat="0" w14:lon="0" w14:rev="0"/>
              </w14:lightRig>
            </w14:scene3d>
          </w:rPr>
          <w:t>11.3</w:t>
        </w:r>
        <w:r w:rsidR="006E5EA9" w:rsidRPr="006E5EA9">
          <w:rPr>
            <w:rFonts w:ascii="Arial" w:eastAsiaTheme="minorEastAsia" w:hAnsi="Arial" w:cs="Arial"/>
            <w:sz w:val="22"/>
            <w:szCs w:val="22"/>
          </w:rPr>
          <w:tab/>
        </w:r>
        <w:r w:rsidR="006E5EA9" w:rsidRPr="006E5EA9">
          <w:rPr>
            <w:rStyle w:val="Hiperpovezava"/>
            <w:rFonts w:ascii="Arial" w:hAnsi="Arial" w:cs="Arial"/>
          </w:rPr>
          <w:t>Skupni dodatki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_Toc191455691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52</w:t>
        </w:r>
        <w:r w:rsidR="006E5EA9" w:rsidRPr="006E5EA9">
          <w:rPr>
            <w:rFonts w:ascii="Arial" w:hAnsi="Arial" w:cs="Arial"/>
            <w:webHidden/>
          </w:rPr>
          <w:fldChar w:fldCharType="end"/>
        </w:r>
      </w:hyperlink>
    </w:p>
    <w:p w:rsidR="006E5EA9" w:rsidRPr="006E5EA9" w:rsidRDefault="006F5622">
      <w:pPr>
        <w:pStyle w:val="Kazalovsebine2"/>
        <w:rPr>
          <w:rFonts w:ascii="Arial" w:eastAsiaTheme="minorEastAsia" w:hAnsi="Arial" w:cs="Arial"/>
          <w:sz w:val="22"/>
          <w:szCs w:val="22"/>
        </w:rPr>
      </w:pPr>
      <w:hyperlink w:anchor="_Toc191455692" w:history="1">
        <w:r w:rsidR="006E5EA9" w:rsidRPr="006E5EA9">
          <w:rPr>
            <w:rStyle w:val="Hiperpovezava"/>
            <w:rFonts w:ascii="Arial" w:hAnsi="Arial" w:cs="Arial"/>
            <w14:scene3d>
              <w14:camera w14:prst="orthographicFront"/>
              <w14:lightRig w14:rig="threePt" w14:dir="t">
                <w14:rot w14:lat="0" w14:lon="0" w14:rev="0"/>
              </w14:lightRig>
            </w14:scene3d>
          </w:rPr>
          <w:t>11.4</w:t>
        </w:r>
        <w:r w:rsidR="006E5EA9" w:rsidRPr="006E5EA9">
          <w:rPr>
            <w:rFonts w:ascii="Arial" w:eastAsiaTheme="minorEastAsia" w:hAnsi="Arial" w:cs="Arial"/>
            <w:sz w:val="22"/>
            <w:szCs w:val="22"/>
          </w:rPr>
          <w:tab/>
        </w:r>
        <w:r w:rsidR="006E5EA9" w:rsidRPr="006E5EA9">
          <w:rPr>
            <w:rStyle w:val="Hiperpovezava"/>
            <w:rFonts w:ascii="Arial" w:hAnsi="Arial" w:cs="Arial"/>
          </w:rPr>
          <w:t>Posebni dodatki</w:t>
        </w:r>
        <w:r w:rsidR="006E5EA9" w:rsidRPr="006E5EA9">
          <w:rPr>
            <w:rFonts w:ascii="Arial" w:hAnsi="Arial" w:cs="Arial"/>
            <w:webHidden/>
          </w:rPr>
          <w:tab/>
        </w:r>
        <w:r w:rsidR="006E5EA9" w:rsidRPr="006E5EA9">
          <w:rPr>
            <w:rFonts w:ascii="Arial" w:hAnsi="Arial" w:cs="Arial"/>
            <w:webHidden/>
          </w:rPr>
          <w:fldChar w:fldCharType="begin"/>
        </w:r>
        <w:r w:rsidR="006E5EA9" w:rsidRPr="006E5EA9">
          <w:rPr>
            <w:rFonts w:ascii="Arial" w:hAnsi="Arial" w:cs="Arial"/>
            <w:webHidden/>
          </w:rPr>
          <w:instrText xml:space="preserve"> PAGEREF _Toc191455692 \h </w:instrText>
        </w:r>
        <w:r w:rsidR="006E5EA9" w:rsidRPr="006E5EA9">
          <w:rPr>
            <w:rFonts w:ascii="Arial" w:hAnsi="Arial" w:cs="Arial"/>
            <w:webHidden/>
          </w:rPr>
        </w:r>
        <w:r w:rsidR="006E5EA9" w:rsidRPr="006E5EA9">
          <w:rPr>
            <w:rFonts w:ascii="Arial" w:hAnsi="Arial" w:cs="Arial"/>
            <w:webHidden/>
          </w:rPr>
          <w:fldChar w:fldCharType="separate"/>
        </w:r>
        <w:r w:rsidR="006E5EA9" w:rsidRPr="006E5EA9">
          <w:rPr>
            <w:rFonts w:ascii="Arial" w:hAnsi="Arial" w:cs="Arial"/>
            <w:webHidden/>
          </w:rPr>
          <w:t>53</w:t>
        </w:r>
        <w:r w:rsidR="006E5EA9" w:rsidRPr="006E5EA9">
          <w:rPr>
            <w:rFonts w:ascii="Arial" w:hAnsi="Arial" w:cs="Arial"/>
            <w:webHidden/>
          </w:rPr>
          <w:fldChar w:fldCharType="end"/>
        </w:r>
      </w:hyperlink>
    </w:p>
    <w:p w:rsidR="004A3F74" w:rsidRPr="005270B2" w:rsidRDefault="008650EF" w:rsidP="00B403C0">
      <w:pPr>
        <w:rPr>
          <w:rFonts w:cs="Arial"/>
        </w:rPr>
      </w:pPr>
      <w:r w:rsidRPr="006E5EA9">
        <w:rPr>
          <w:rFonts w:cs="Arial"/>
          <w:b/>
          <w:bCs/>
          <w:noProof/>
          <w:szCs w:val="20"/>
        </w:rPr>
        <w:fldChar w:fldCharType="end"/>
      </w:r>
    </w:p>
    <w:p w:rsidR="004A3F74" w:rsidRPr="005270B2" w:rsidRDefault="004A3F74" w:rsidP="004A3F74">
      <w:pPr>
        <w:pStyle w:val="Glava"/>
        <w:rPr>
          <w:rFonts w:cs="Arial"/>
          <w:sz w:val="18"/>
          <w:szCs w:val="18"/>
        </w:rPr>
      </w:pPr>
      <w:r w:rsidRPr="005270B2">
        <w:rPr>
          <w:rFonts w:cs="Arial"/>
        </w:rPr>
        <w:br w:type="page"/>
      </w:r>
    </w:p>
    <w:p w:rsidR="00C90ED2" w:rsidRPr="005270B2" w:rsidRDefault="004A3F74" w:rsidP="00785A99">
      <w:pPr>
        <w:pStyle w:val="Naslov1"/>
        <w:numPr>
          <w:ilvl w:val="0"/>
          <w:numId w:val="1"/>
        </w:numPr>
      </w:pPr>
      <w:bookmarkStart w:id="1" w:name="_Toc191455612"/>
      <w:r w:rsidRPr="005270B2">
        <w:lastRenderedPageBreak/>
        <w:t>ŽELEZNIŠKA NESREČA</w:t>
      </w:r>
      <w:bookmarkEnd w:id="1"/>
    </w:p>
    <w:p w:rsidR="00C90ED2" w:rsidRPr="005270B2" w:rsidRDefault="00C90ED2" w:rsidP="00C90ED2">
      <w:pPr>
        <w:pStyle w:val="Glava"/>
        <w:rPr>
          <w:b/>
        </w:rPr>
      </w:pPr>
    </w:p>
    <w:p w:rsidR="004A3F74" w:rsidRPr="005270B2" w:rsidRDefault="004A3F74" w:rsidP="00BC7900">
      <w:pPr>
        <w:pStyle w:val="Naslov2"/>
      </w:pPr>
      <w:bookmarkStart w:id="2" w:name="_Toc191455613"/>
      <w:r w:rsidRPr="005270B2">
        <w:t>Uvod</w:t>
      </w:r>
      <w:bookmarkEnd w:id="2"/>
    </w:p>
    <w:p w:rsidR="004A3F74" w:rsidRPr="005270B2" w:rsidRDefault="004A3F74" w:rsidP="00C90ED2">
      <w:r w:rsidRPr="005270B2">
        <w:t>Regijski načrt zaščite in reševanja ob železniški nesreči za Gorenjsko regijo, Verzija 4.1 je izdelan na podlagi Ocene ogroženosti zaradi železniške nesreče Gorenjske regije, Verzija 2.0, št. 8421-11/2015-3-DGZR, z dne 7. 4. 2015, Ocene ogroženosti ob železniški nesreči v Republiki Sloveniji, Verzija 1.0, št. 842-3/2013-20, z dne 14. 5. 2014, Ocene ogroženosti zaradi železniške nesreče Gorenjske regije, Verzije 3.0, št. 8421-11/2015-15-DGZR, z dne 03. 06. 2019, Ocene ogroženosti Republike Slovenije zaradi železniške nesreče, Verzija 2.0 – avgust 2018, št. 8420-6/2018-5, z dne 25. 09. 2018-DGZR. Upošteva določila Zakona o varstvu pred naravnimi in drugimi nesrečami (Ur. list RS, št. 51/06-UPB1 97/10, 21/18-ZNOrg in 117/22), Uredbe o vsebini in izdelavi načrtov zaščite in reševanja (Ur. list RS, št. 24/12, 78/16 in 26/19), Uredbe o organiziranju, opremljanju in usposabljanju sil za zaščito, reševanje in pomoč (Ur. list RS, št. 92/07, 54/09, 23/11 in 27/16), Zakona o železniškem prometu (Ur. list RS, št. 99/15-UPB, 30/18, 82/21, 54/22 – ZUJPP in 18/23 – ZDU-1O), Zakona o varnosti v železniškem prometu (Ur. list RS, št. 56/13-UPB3, 91/13, 82/15, 84/15, 85/16, 41/17. 30/18 in 54/21 ZVZeIP-1), Zakona o prevozu nevarnega blaga (Ur. list RS, št. 33/06-UPB1, 41/09, 97/10 in 56/15) in izvedbenih predpisov.</w:t>
      </w:r>
    </w:p>
    <w:p w:rsidR="004A3F74" w:rsidRPr="005270B2" w:rsidRDefault="004A3F74" w:rsidP="00C90ED2"/>
    <w:p w:rsidR="004A3F74" w:rsidRPr="005270B2" w:rsidRDefault="004A3F74" w:rsidP="00C90ED2">
      <w:r w:rsidRPr="005270B2">
        <w:t>Regijski načrt zaščite in reševanja ob železniški nesreči za Gorenjsko regijo, Verzija 4.1 je izdelan na Izpostavi URSZR Kranj. Načrt je obravnaval Štab CZ za Gorenjsko in odobril poveljnik CZ za Gorenjsko, sprejel pa ga je vodja Izpostave URSZR Kranj.</w:t>
      </w:r>
    </w:p>
    <w:p w:rsidR="004A3F74" w:rsidRPr="005270B2" w:rsidRDefault="004A3F74" w:rsidP="004A3F74">
      <w:pPr>
        <w:rPr>
          <w:rFonts w:cs="Arial"/>
        </w:rPr>
      </w:pPr>
    </w:p>
    <w:p w:rsidR="004A3F74" w:rsidRPr="005270B2" w:rsidRDefault="004A3F74" w:rsidP="00C90ED2">
      <w:pPr>
        <w:pStyle w:val="Naslov2"/>
      </w:pPr>
      <w:bookmarkStart w:id="3" w:name="_Toc191455614"/>
      <w:r w:rsidRPr="005270B2">
        <w:t>Železniško omrežje</w:t>
      </w:r>
      <w:bookmarkEnd w:id="3"/>
    </w:p>
    <w:p w:rsidR="004A3F74" w:rsidRPr="005270B2" w:rsidRDefault="004A3F74" w:rsidP="004A3F74">
      <w:pPr>
        <w:rPr>
          <w:rFonts w:cs="Arial"/>
        </w:rPr>
      </w:pPr>
    </w:p>
    <w:p w:rsidR="004A3F74" w:rsidRPr="005270B2" w:rsidRDefault="004A3F74" w:rsidP="004A3F74">
      <w:pPr>
        <w:rPr>
          <w:rFonts w:cs="Arial"/>
        </w:rPr>
      </w:pPr>
      <w:r w:rsidRPr="005270B2">
        <w:rPr>
          <w:rFonts w:cs="Arial"/>
        </w:rPr>
        <w:t>Na območju Gorenjske regije imamo tri železniške proge in sicer Jesenice – Ljubljana – Pivka, Jesenice – Sežana in Kranj – Naklo. Vse proge so enotirne.</w:t>
      </w:r>
    </w:p>
    <w:p w:rsidR="004A3F74" w:rsidRPr="005270B2" w:rsidRDefault="004A3F74" w:rsidP="004A3F74">
      <w:pPr>
        <w:rPr>
          <w:rFonts w:cs="Arial"/>
          <w:sz w:val="18"/>
          <w:szCs w:val="18"/>
        </w:rPr>
      </w:pPr>
    </w:p>
    <w:p w:rsidR="004A3F74" w:rsidRPr="005270B2" w:rsidRDefault="004A3F74" w:rsidP="004A3F74">
      <w:pPr>
        <w:rPr>
          <w:rFonts w:cs="Arial"/>
        </w:rPr>
      </w:pPr>
      <w:r w:rsidRPr="005270B2">
        <w:rPr>
          <w:rFonts w:cs="Arial"/>
        </w:rPr>
        <w:t>Proga Jesenice – Ljubljana – Pivka spada med glavne proge, proga Jesenice – Sežana pa med regionalne proge. Proga Kranj – Naklo je 4 km dolg odsek industrijske proge, namenjene samo tovornemu železniškemu prometu.</w:t>
      </w:r>
    </w:p>
    <w:p w:rsidR="004A3F74" w:rsidRPr="005270B2" w:rsidRDefault="004A3F74" w:rsidP="004A3F74">
      <w:pPr>
        <w:rPr>
          <w:rFonts w:cs="Arial"/>
          <w:sz w:val="18"/>
          <w:szCs w:val="18"/>
        </w:rPr>
      </w:pPr>
    </w:p>
    <w:p w:rsidR="004A3F74" w:rsidRPr="005270B2" w:rsidRDefault="004A3F74" w:rsidP="004A3F74">
      <w:pPr>
        <w:rPr>
          <w:rFonts w:cs="Arial"/>
        </w:rPr>
      </w:pPr>
      <w:r w:rsidRPr="005270B2">
        <w:rPr>
          <w:rFonts w:cs="Arial"/>
        </w:rPr>
        <w:t>Vse te proge spadajo v kategorijo konvencionalnih prog pri katerih se hitrost določa za vsako progo posebej. Vse proge dovoljujejo prevoz vozil in tovora v skladu z mednarodnimi nakladalnim profilom, nakladalnim profilom SŽ I, ter nakladalnim profilom za kombinirani transport GA, GB in GC iz Uredbe o kategorizaciji prog (Ur. list RS, št. 4/09, 62/11, 66/12 in 12/13).</w:t>
      </w:r>
    </w:p>
    <w:p w:rsidR="004A3F74" w:rsidRPr="005270B2" w:rsidRDefault="004A3F74" w:rsidP="004A3F74">
      <w:pPr>
        <w:rPr>
          <w:rFonts w:cs="Arial"/>
          <w:sz w:val="18"/>
          <w:szCs w:val="18"/>
        </w:rPr>
      </w:pPr>
    </w:p>
    <w:p w:rsidR="004A3F74" w:rsidRPr="005270B2" w:rsidRDefault="004A3F74" w:rsidP="004A3F74">
      <w:pPr>
        <w:rPr>
          <w:rFonts w:cs="Arial"/>
        </w:rPr>
      </w:pPr>
      <w:r w:rsidRPr="005270B2">
        <w:rPr>
          <w:rFonts w:cs="Arial"/>
        </w:rPr>
        <w:t>Tirna širina prog je 1435 mm. Glavna proga je usposobljena za osno obremenitev najmanj 22,5 t in dolžinsko obremenitev najmanj 7,2 t/m, regionalni progi pa za osno obremenitev najmanj 20 t in dolžinsko obremenitev najmanj 6,4 t/m.</w:t>
      </w:r>
    </w:p>
    <w:p w:rsidR="004A3F74" w:rsidRPr="005270B2" w:rsidRDefault="004A3F74" w:rsidP="004A3F74">
      <w:pPr>
        <w:rPr>
          <w:rFonts w:cs="Arial"/>
        </w:rPr>
      </w:pPr>
    </w:p>
    <w:p w:rsidR="004A3F74" w:rsidRPr="005270B2" w:rsidRDefault="004A3F74" w:rsidP="004A3F74">
      <w:pPr>
        <w:rPr>
          <w:rFonts w:cs="Arial"/>
        </w:rPr>
      </w:pPr>
      <w:r w:rsidRPr="005270B2">
        <w:rPr>
          <w:rFonts w:cs="Arial"/>
        </w:rPr>
        <w:t>Železniške proge v Gorenjski regiji pokrivata dve lokaciji vodenja prometa in to:</w:t>
      </w:r>
    </w:p>
    <w:p w:rsidR="004A3F74" w:rsidRPr="005270B2" w:rsidRDefault="004A3F74" w:rsidP="004A3F74">
      <w:pPr>
        <w:rPr>
          <w:rFonts w:cs="Arial"/>
          <w:sz w:val="18"/>
          <w:szCs w:val="18"/>
        </w:rPr>
      </w:pPr>
    </w:p>
    <w:p w:rsidR="004A3F74" w:rsidRPr="005270B2" w:rsidRDefault="004A3F74" w:rsidP="00885117">
      <w:pPr>
        <w:numPr>
          <w:ilvl w:val="0"/>
          <w:numId w:val="7"/>
        </w:numPr>
        <w:suppressAutoHyphens/>
        <w:spacing w:line="240" w:lineRule="auto"/>
        <w:rPr>
          <w:rFonts w:cs="Arial"/>
        </w:rPr>
      </w:pPr>
      <w:r w:rsidRPr="005270B2">
        <w:rPr>
          <w:rFonts w:cs="Arial"/>
        </w:rPr>
        <w:t>Lokacija vodenja prometa Jesenice (od Medvod do Jesenic in meja v železniškem predoru Karavanke z Avstrijo),</w:t>
      </w:r>
    </w:p>
    <w:p w:rsidR="004A3F74" w:rsidRPr="005270B2" w:rsidRDefault="004A3F74" w:rsidP="00885117">
      <w:pPr>
        <w:numPr>
          <w:ilvl w:val="0"/>
          <w:numId w:val="7"/>
        </w:numPr>
        <w:suppressAutoHyphens/>
        <w:spacing w:line="240" w:lineRule="auto"/>
        <w:rPr>
          <w:rFonts w:cs="Arial"/>
        </w:rPr>
      </w:pPr>
      <w:r w:rsidRPr="005270B2">
        <w:rPr>
          <w:rFonts w:cs="Arial"/>
        </w:rPr>
        <w:t>Lokacija vodenja prometa Most na Soči (predor Bohinjska Bistrica, krak Jesenice – Bohinjska Bistrica).</w:t>
      </w:r>
    </w:p>
    <w:p w:rsidR="004A3F74" w:rsidRPr="005270B2" w:rsidRDefault="004A3F74" w:rsidP="004A3F74">
      <w:pPr>
        <w:rPr>
          <w:rFonts w:cs="Arial"/>
          <w:sz w:val="18"/>
          <w:szCs w:val="18"/>
        </w:rPr>
      </w:pPr>
    </w:p>
    <w:p w:rsidR="004A3F74" w:rsidRPr="005270B2" w:rsidRDefault="004A3F74" w:rsidP="004A3F74">
      <w:pPr>
        <w:rPr>
          <w:rFonts w:cs="Arial"/>
        </w:rPr>
      </w:pPr>
      <w:r w:rsidRPr="005270B2">
        <w:rPr>
          <w:rFonts w:cs="Arial"/>
        </w:rPr>
        <w:t>Najbolj ogroženi železniški odseki v Gorenjski regiji so na progi Ljubljana – Jesenice:</w:t>
      </w:r>
    </w:p>
    <w:p w:rsidR="004A3F74" w:rsidRPr="005270B2" w:rsidRDefault="004A3F74" w:rsidP="004A3F74">
      <w:pPr>
        <w:ind w:left="284" w:hanging="284"/>
        <w:rPr>
          <w:rFonts w:cs="Arial"/>
          <w:sz w:val="18"/>
          <w:szCs w:val="18"/>
        </w:rPr>
      </w:pPr>
    </w:p>
    <w:p w:rsidR="004A3F74" w:rsidRPr="00DF1C56" w:rsidRDefault="004A3F74" w:rsidP="00885117">
      <w:pPr>
        <w:pStyle w:val="Odstavekseznama"/>
        <w:numPr>
          <w:ilvl w:val="0"/>
          <w:numId w:val="8"/>
        </w:numPr>
        <w:suppressAutoHyphens/>
        <w:spacing w:line="240" w:lineRule="auto"/>
      </w:pPr>
      <w:r w:rsidRPr="00DF1C56">
        <w:t>2,3 km proge pred postajo Kranj,</w:t>
      </w:r>
    </w:p>
    <w:p w:rsidR="004A3F74" w:rsidRPr="00DF1C56" w:rsidRDefault="004A3F74" w:rsidP="00885117">
      <w:pPr>
        <w:pStyle w:val="Odstavekseznama"/>
        <w:numPr>
          <w:ilvl w:val="0"/>
          <w:numId w:val="8"/>
        </w:numPr>
        <w:suppressAutoHyphens/>
        <w:spacing w:line="240" w:lineRule="auto"/>
      </w:pPr>
      <w:r w:rsidRPr="00DF1C56">
        <w:t>več odsekov na progi Kranj – Podnart v dolžini 4,7 km,</w:t>
      </w:r>
    </w:p>
    <w:p w:rsidR="004A3F74" w:rsidRPr="00DF1C56" w:rsidRDefault="004A3F74" w:rsidP="00885117">
      <w:pPr>
        <w:pStyle w:val="Odstavekseznama"/>
        <w:numPr>
          <w:ilvl w:val="0"/>
          <w:numId w:val="8"/>
        </w:numPr>
        <w:suppressAutoHyphens/>
        <w:spacing w:line="240" w:lineRule="auto"/>
      </w:pPr>
      <w:r w:rsidRPr="00DF1C56">
        <w:lastRenderedPageBreak/>
        <w:t>dva odseka na progi Podnart – Lesce Bled v dolžini 5,3 km.</w:t>
      </w:r>
    </w:p>
    <w:p w:rsidR="004A3F74" w:rsidRPr="005270B2" w:rsidRDefault="004A3F74" w:rsidP="004A3F74">
      <w:pPr>
        <w:rPr>
          <w:rFonts w:cs="Arial"/>
          <w:sz w:val="18"/>
          <w:szCs w:val="18"/>
        </w:rPr>
      </w:pPr>
    </w:p>
    <w:p w:rsidR="004A3F74" w:rsidRPr="005270B2" w:rsidRDefault="004A3F74" w:rsidP="004A3F74">
      <w:pPr>
        <w:rPr>
          <w:rFonts w:cs="Arial"/>
        </w:rPr>
      </w:pPr>
      <w:r w:rsidRPr="005270B2">
        <w:rPr>
          <w:rFonts w:cs="Arial"/>
        </w:rPr>
        <w:t>Na progi Jesenice – Bohinjska Bistrica so naslednji najbolj ogroženi odseki:</w:t>
      </w:r>
    </w:p>
    <w:p w:rsidR="004A3F74" w:rsidRPr="005270B2" w:rsidRDefault="004A3F74" w:rsidP="004A3F74">
      <w:pPr>
        <w:rPr>
          <w:rFonts w:cs="Arial"/>
          <w:sz w:val="18"/>
          <w:szCs w:val="18"/>
        </w:rPr>
      </w:pPr>
    </w:p>
    <w:p w:rsidR="004A3F74" w:rsidRPr="00DF1C56" w:rsidRDefault="004A3F74" w:rsidP="00885117">
      <w:pPr>
        <w:pStyle w:val="Odstavekseznama"/>
        <w:numPr>
          <w:ilvl w:val="0"/>
          <w:numId w:val="9"/>
        </w:numPr>
        <w:suppressAutoHyphens/>
        <w:overflowPunct w:val="0"/>
        <w:autoSpaceDE w:val="0"/>
        <w:autoSpaceDN w:val="0"/>
        <w:adjustRightInd w:val="0"/>
        <w:spacing w:line="240" w:lineRule="auto"/>
        <w:textAlignment w:val="baseline"/>
      </w:pPr>
      <w:r w:rsidRPr="00DF1C56">
        <w:t>odsek na progi Blejska Dobrava – Podhom v dolžini 1,5 km,</w:t>
      </w:r>
    </w:p>
    <w:p w:rsidR="004A3F74" w:rsidRPr="00DF1C56" w:rsidRDefault="004A3F74" w:rsidP="00885117">
      <w:pPr>
        <w:pStyle w:val="Odstavekseznama"/>
        <w:numPr>
          <w:ilvl w:val="0"/>
          <w:numId w:val="9"/>
        </w:numPr>
        <w:suppressAutoHyphens/>
        <w:overflowPunct w:val="0"/>
        <w:autoSpaceDE w:val="0"/>
        <w:autoSpaceDN w:val="0"/>
        <w:adjustRightInd w:val="0"/>
        <w:spacing w:line="240" w:lineRule="auto"/>
        <w:textAlignment w:val="baseline"/>
      </w:pPr>
      <w:r w:rsidRPr="00DF1C56">
        <w:t>odsek na progi Bled – Bohinjska Bela v dolžini 2 km,</w:t>
      </w:r>
    </w:p>
    <w:p w:rsidR="004A3F74" w:rsidRPr="00DF1C56" w:rsidRDefault="004A3F74" w:rsidP="00885117">
      <w:pPr>
        <w:pStyle w:val="Odstavekseznama"/>
        <w:numPr>
          <w:ilvl w:val="0"/>
          <w:numId w:val="9"/>
        </w:numPr>
        <w:suppressAutoHyphens/>
        <w:overflowPunct w:val="0"/>
        <w:autoSpaceDE w:val="0"/>
        <w:autoSpaceDN w:val="0"/>
        <w:adjustRightInd w:val="0"/>
        <w:spacing w:line="240" w:lineRule="auto"/>
        <w:textAlignment w:val="baseline"/>
      </w:pPr>
      <w:r w:rsidRPr="00DF1C56">
        <w:t>dva odseka na progi Bohinjska Bela – Nomenj v dolžini 2 km.</w:t>
      </w:r>
    </w:p>
    <w:p w:rsidR="004A3F74" w:rsidRPr="005270B2" w:rsidRDefault="004A3F74" w:rsidP="004A3F74">
      <w:pPr>
        <w:rPr>
          <w:rFonts w:cs="Arial"/>
          <w:sz w:val="18"/>
          <w:szCs w:val="18"/>
        </w:rPr>
      </w:pPr>
    </w:p>
    <w:p w:rsidR="004A3F74" w:rsidRPr="005270B2" w:rsidRDefault="004A3F74" w:rsidP="004A3F74">
      <w:pPr>
        <w:rPr>
          <w:rFonts w:cs="Arial"/>
        </w:rPr>
      </w:pPr>
      <w:r w:rsidRPr="005270B2">
        <w:rPr>
          <w:rFonts w:cs="Arial"/>
        </w:rPr>
        <w:t>Ti odseki so težko dostopni po cesti in bi bilo reševanje v primeru železniške nesreče oteženo.</w:t>
      </w:r>
    </w:p>
    <w:p w:rsidR="004A3F74" w:rsidRPr="005270B2" w:rsidRDefault="004A3F74" w:rsidP="004A3F74">
      <w:pPr>
        <w:rPr>
          <w:rFonts w:cs="Arial"/>
        </w:rPr>
      </w:pPr>
      <w:r w:rsidRPr="005270B2">
        <w:rPr>
          <w:rFonts w:cs="Arial"/>
        </w:rPr>
        <w:t>V Gorenjski regiji so tudi železniški predori daljši od 1000 m in sicer:</w:t>
      </w:r>
    </w:p>
    <w:p w:rsidR="004A3F74" w:rsidRPr="005270B2" w:rsidRDefault="004A3F74" w:rsidP="004A3F74">
      <w:pPr>
        <w:rPr>
          <w:rFonts w:cs="Arial"/>
          <w:sz w:val="18"/>
          <w:szCs w:val="18"/>
        </w:rPr>
      </w:pPr>
    </w:p>
    <w:p w:rsidR="004A3F74" w:rsidRPr="00DF1C56" w:rsidRDefault="004A3F74" w:rsidP="00885117">
      <w:pPr>
        <w:pStyle w:val="Odstavekseznama"/>
        <w:numPr>
          <w:ilvl w:val="0"/>
          <w:numId w:val="10"/>
        </w:numPr>
        <w:suppressAutoHyphens/>
        <w:overflowPunct w:val="0"/>
        <w:autoSpaceDE w:val="0"/>
        <w:autoSpaceDN w:val="0"/>
        <w:adjustRightInd w:val="0"/>
        <w:spacing w:line="240" w:lineRule="auto"/>
        <w:textAlignment w:val="baseline"/>
      </w:pPr>
      <w:r w:rsidRPr="00DF1C56">
        <w:t>Karavanke dolžine 7976 m (3602 m na slovenski  strani meje),</w:t>
      </w:r>
    </w:p>
    <w:p w:rsidR="004A3F74" w:rsidRPr="00DF1C56" w:rsidRDefault="004A3F74" w:rsidP="00885117">
      <w:pPr>
        <w:pStyle w:val="Odstavekseznama"/>
        <w:numPr>
          <w:ilvl w:val="0"/>
          <w:numId w:val="10"/>
        </w:numPr>
        <w:suppressAutoHyphens/>
        <w:overflowPunct w:val="0"/>
        <w:autoSpaceDE w:val="0"/>
        <w:autoSpaceDN w:val="0"/>
        <w:adjustRightInd w:val="0"/>
        <w:spacing w:line="240" w:lineRule="auto"/>
        <w:textAlignment w:val="baseline"/>
      </w:pPr>
      <w:r w:rsidRPr="00DF1C56">
        <w:t>Bohinjska Bistrica – Podbrdo dolžine 6268 m (polovica, 3132,5 m v Gorenjski regiji),</w:t>
      </w:r>
    </w:p>
    <w:p w:rsidR="004A3F74" w:rsidRPr="00DF1C56" w:rsidRDefault="004A3F74" w:rsidP="00885117">
      <w:pPr>
        <w:pStyle w:val="Odstavekseznama"/>
        <w:numPr>
          <w:ilvl w:val="0"/>
          <w:numId w:val="10"/>
        </w:numPr>
        <w:suppressAutoHyphens/>
        <w:overflowPunct w:val="0"/>
        <w:autoSpaceDE w:val="0"/>
        <w:autoSpaceDN w:val="0"/>
        <w:adjustRightInd w:val="0"/>
        <w:spacing w:line="240" w:lineRule="auto"/>
        <w:textAlignment w:val="baseline"/>
      </w:pPr>
      <w:r w:rsidRPr="00DF1C56">
        <w:t xml:space="preserve">Vintgar 1181 m in </w:t>
      </w:r>
    </w:p>
    <w:p w:rsidR="004A3F74" w:rsidRPr="00DF1C56" w:rsidRDefault="004A3F74" w:rsidP="00885117">
      <w:pPr>
        <w:pStyle w:val="Odstavekseznama"/>
        <w:numPr>
          <w:ilvl w:val="0"/>
          <w:numId w:val="10"/>
        </w:numPr>
        <w:suppressAutoHyphens/>
        <w:overflowPunct w:val="0"/>
        <w:autoSpaceDE w:val="0"/>
        <w:autoSpaceDN w:val="0"/>
        <w:adjustRightInd w:val="0"/>
        <w:spacing w:line="240" w:lineRule="auto"/>
        <w:textAlignment w:val="baseline"/>
      </w:pPr>
      <w:r w:rsidRPr="00DF1C56">
        <w:t>Obrne 1259 m.</w:t>
      </w:r>
    </w:p>
    <w:p w:rsidR="004A3F74" w:rsidRPr="005270B2" w:rsidRDefault="004A3F74" w:rsidP="004A3F74">
      <w:pPr>
        <w:rPr>
          <w:rFonts w:cs="Arial"/>
          <w:sz w:val="18"/>
          <w:szCs w:val="18"/>
        </w:rPr>
      </w:pPr>
    </w:p>
    <w:p w:rsidR="004A3F74" w:rsidRPr="005270B2" w:rsidRDefault="004A3F74" w:rsidP="004A3F74">
      <w:pPr>
        <w:rPr>
          <w:rFonts w:cs="Arial"/>
        </w:rPr>
      </w:pPr>
      <w:r w:rsidRPr="005270B2">
        <w:rPr>
          <w:rFonts w:cs="Arial"/>
        </w:rPr>
        <w:t>Obstoječi železniški predori s svojimi tehničnimi parametri ne ustrezajo sodobnim prevoznim potrebam. Vse predore bi bilo potrebno posodobiti, opremiti z ustrezno varnostno opremo in namestiti reševalno opremo.</w:t>
      </w:r>
    </w:p>
    <w:p w:rsidR="004A3F74" w:rsidRPr="005270B2" w:rsidRDefault="004A3F74" w:rsidP="004A3F74">
      <w:pPr>
        <w:rPr>
          <w:rFonts w:cs="Arial"/>
          <w:sz w:val="18"/>
          <w:szCs w:val="18"/>
        </w:rPr>
      </w:pPr>
    </w:p>
    <w:p w:rsidR="004A3F74" w:rsidRPr="005270B2" w:rsidRDefault="004A3F74" w:rsidP="004A3F74">
      <w:pPr>
        <w:rPr>
          <w:rFonts w:cs="Arial"/>
        </w:rPr>
      </w:pPr>
      <w:r w:rsidRPr="005270B2">
        <w:rPr>
          <w:rFonts w:cs="Arial"/>
        </w:rPr>
        <w:t>Za daljše železniške predore pristojna služba holdinga Slovenske železnice izdela posebne Ocene ogroženosti zaradi nesreče v daljših železniških predorih Gorenjske regije.</w:t>
      </w:r>
    </w:p>
    <w:p w:rsidR="004A3F74" w:rsidRPr="005270B2" w:rsidRDefault="004A3F74" w:rsidP="004A3F74">
      <w:pPr>
        <w:rPr>
          <w:rFonts w:cs="Arial"/>
          <w:sz w:val="18"/>
          <w:szCs w:val="18"/>
        </w:rPr>
      </w:pPr>
    </w:p>
    <w:p w:rsidR="004A3F74" w:rsidRPr="005270B2" w:rsidRDefault="004A3F74" w:rsidP="004A3F74">
      <w:pPr>
        <w:rPr>
          <w:rFonts w:cs="Arial"/>
        </w:rPr>
      </w:pPr>
      <w:r w:rsidRPr="005270B2">
        <w:rPr>
          <w:rFonts w:cs="Arial"/>
        </w:rPr>
        <w:t>Ostalih osem železniških predorov je krajših, dolgih nekaj deset metrov.</w:t>
      </w:r>
    </w:p>
    <w:p w:rsidR="004A3F74" w:rsidRPr="005270B2" w:rsidRDefault="004A3F74" w:rsidP="004A3F74">
      <w:pPr>
        <w:rPr>
          <w:rFonts w:cs="Arial"/>
          <w:sz w:val="18"/>
          <w:szCs w:val="18"/>
        </w:rPr>
      </w:pPr>
    </w:p>
    <w:p w:rsidR="004A3F74" w:rsidRPr="005270B2" w:rsidRDefault="004A3F74" w:rsidP="004A3F74">
      <w:pPr>
        <w:rPr>
          <w:rFonts w:cs="Arial"/>
        </w:rPr>
      </w:pPr>
      <w:r w:rsidRPr="005270B2">
        <w:rPr>
          <w:rFonts w:cs="Arial"/>
        </w:rPr>
        <w:t>Za železniška predora daljša od 1.500 m (Karavanški predor in Bohinjski predor) se izdela samostojen Regijski načrt zaščite in reševanja ob nesreči v železniških predorih za Gorenjsko regijo.</w:t>
      </w:r>
    </w:p>
    <w:p w:rsidR="004A3F74" w:rsidRPr="005270B2" w:rsidRDefault="004A3F74" w:rsidP="004A3F74">
      <w:pPr>
        <w:rPr>
          <w:rFonts w:cs="Arial"/>
          <w:sz w:val="18"/>
          <w:szCs w:val="18"/>
        </w:rPr>
      </w:pPr>
    </w:p>
    <w:p w:rsidR="004A3F74" w:rsidRPr="005270B2" w:rsidRDefault="004A3F74" w:rsidP="00B403C0">
      <w:pPr>
        <w:rPr>
          <w:rFonts w:cs="Arial"/>
          <w:sz w:val="18"/>
          <w:szCs w:val="18"/>
        </w:rPr>
      </w:pPr>
      <w:r w:rsidRPr="005270B2">
        <w:rPr>
          <w:rFonts w:cs="Arial"/>
        </w:rPr>
        <w:t>Na progi Jesenice – Bohinjska Bistrica je v Soteski zgrajena betonska galerija v dolžini 167,48 metra.</w:t>
      </w:r>
      <w:r w:rsidR="00B403C0" w:rsidRPr="005270B2">
        <w:rPr>
          <w:rFonts w:cs="Arial"/>
          <w:sz w:val="18"/>
          <w:szCs w:val="18"/>
        </w:rPr>
        <w:t xml:space="preserve"> </w:t>
      </w:r>
    </w:p>
    <w:p w:rsidR="004A3F74" w:rsidRDefault="002007CD" w:rsidP="003519FF">
      <w:pPr>
        <w:jc w:val="center"/>
        <w:rPr>
          <w:rFonts w:cs="Arial"/>
          <w:sz w:val="18"/>
          <w:szCs w:val="18"/>
        </w:rPr>
      </w:pPr>
      <w:r w:rsidRPr="005270B2">
        <w:rPr>
          <w:rFonts w:cs="Arial"/>
          <w:noProof/>
          <w:sz w:val="18"/>
          <w:szCs w:val="18"/>
        </w:rPr>
        <w:lastRenderedPageBreak/>
        <w:drawing>
          <wp:inline distT="0" distB="0" distL="0" distR="0" wp14:anchorId="00C36761" wp14:editId="32F466B5">
            <wp:extent cx="4186161" cy="4037162"/>
            <wp:effectExtent l="0" t="0" r="5080" b="1905"/>
            <wp:docPr id="1" name="Slika 1" descr="Zemljevid občin z železniško infrastrukturo in vrstami prog po številu tirov v Gorenjski regiji (Vir: Ministrstvo za infrastruktur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2990" cy="4053392"/>
                    </a:xfrm>
                    <a:prstGeom prst="rect">
                      <a:avLst/>
                    </a:prstGeom>
                  </pic:spPr>
                </pic:pic>
              </a:graphicData>
            </a:graphic>
          </wp:inline>
        </w:drawing>
      </w:r>
    </w:p>
    <w:p w:rsidR="003519FF" w:rsidRPr="005270B2" w:rsidRDefault="003519FF" w:rsidP="003519FF">
      <w:pPr>
        <w:jc w:val="center"/>
        <w:rPr>
          <w:rFonts w:cs="Arial"/>
          <w:sz w:val="18"/>
          <w:szCs w:val="18"/>
        </w:rPr>
      </w:pPr>
    </w:p>
    <w:p w:rsidR="004A3F74" w:rsidRPr="005270B2" w:rsidRDefault="004A3F74" w:rsidP="004A3F74">
      <w:pPr>
        <w:jc w:val="center"/>
        <w:rPr>
          <w:rFonts w:cs="Arial"/>
        </w:rPr>
      </w:pPr>
      <w:r w:rsidRPr="005270B2">
        <w:rPr>
          <w:rFonts w:cs="Arial"/>
        </w:rPr>
        <w:t>Slika 1: Občine z železniško infrastrukturo in vrsta</w:t>
      </w:r>
      <w:r w:rsidR="003519FF">
        <w:rPr>
          <w:rFonts w:cs="Arial"/>
        </w:rPr>
        <w:t>mi</w:t>
      </w:r>
      <w:r w:rsidRPr="005270B2">
        <w:rPr>
          <w:rFonts w:cs="Arial"/>
        </w:rPr>
        <w:t xml:space="preserve"> prog po številu tirov v Gorenjski regiji (Vir: Ministrstvo za infrastrukturo)</w:t>
      </w:r>
    </w:p>
    <w:p w:rsidR="004A3F74" w:rsidRPr="005270B2"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3519FF" w:rsidRPr="005270B2" w:rsidTr="007C0C96">
        <w:tc>
          <w:tcPr>
            <w:tcW w:w="1305" w:type="dxa"/>
          </w:tcPr>
          <w:p w:rsidR="003519FF" w:rsidRPr="005270B2" w:rsidRDefault="003519FF" w:rsidP="00EF3500">
            <w:pPr>
              <w:rPr>
                <w:rFonts w:cs="Arial"/>
              </w:rPr>
            </w:pPr>
            <w:r w:rsidRPr="00B637A5">
              <w:rPr>
                <w:rFonts w:cs="Arial"/>
                <w:b/>
                <w:color w:val="000000" w:themeColor="text1"/>
              </w:rPr>
              <w:t>Št. dodatka ali priloge</w:t>
            </w:r>
          </w:p>
        </w:tc>
        <w:tc>
          <w:tcPr>
            <w:tcW w:w="8051" w:type="dxa"/>
          </w:tcPr>
          <w:p w:rsidR="003519FF" w:rsidRPr="005270B2" w:rsidRDefault="003519FF" w:rsidP="004A3F74">
            <w:pPr>
              <w:rPr>
                <w:rFonts w:cs="Arial"/>
              </w:rPr>
            </w:pPr>
            <w:r w:rsidRPr="00B637A5">
              <w:rPr>
                <w:rFonts w:cs="Arial"/>
                <w:b/>
                <w:color w:val="000000" w:themeColor="text1"/>
              </w:rPr>
              <w:t>Vsebina dodatka ali priloge</w:t>
            </w:r>
          </w:p>
        </w:tc>
      </w:tr>
      <w:tr w:rsidR="004A3F74" w:rsidRPr="005270B2" w:rsidTr="007C0C96">
        <w:tc>
          <w:tcPr>
            <w:tcW w:w="1305" w:type="dxa"/>
          </w:tcPr>
          <w:p w:rsidR="004A3F74" w:rsidRPr="005270B2" w:rsidRDefault="004A3F74" w:rsidP="00EF3500">
            <w:pPr>
              <w:rPr>
                <w:rFonts w:cs="Arial"/>
              </w:rPr>
            </w:pPr>
            <w:r w:rsidRPr="005270B2">
              <w:rPr>
                <w:rFonts w:cs="Arial"/>
              </w:rPr>
              <w:t>D – 602</w:t>
            </w:r>
          </w:p>
        </w:tc>
        <w:tc>
          <w:tcPr>
            <w:tcW w:w="8051" w:type="dxa"/>
          </w:tcPr>
          <w:p w:rsidR="004A3F74" w:rsidRPr="005270B2" w:rsidRDefault="004A3F74" w:rsidP="004A3F74">
            <w:pPr>
              <w:rPr>
                <w:rFonts w:cs="Arial"/>
              </w:rPr>
            </w:pPr>
            <w:r w:rsidRPr="005270B2">
              <w:rPr>
                <w:rFonts w:cs="Arial"/>
              </w:rPr>
              <w:t>Ogroženi železniški odseki</w:t>
            </w:r>
          </w:p>
        </w:tc>
      </w:tr>
    </w:tbl>
    <w:p w:rsidR="004A3F74" w:rsidRPr="005270B2" w:rsidRDefault="004A3F74" w:rsidP="004A3F74">
      <w:pPr>
        <w:rPr>
          <w:rFonts w:cs="Arial"/>
        </w:rPr>
      </w:pPr>
    </w:p>
    <w:p w:rsidR="004A3F74" w:rsidRPr="005270B2" w:rsidRDefault="004A3F74" w:rsidP="00C90ED2">
      <w:pPr>
        <w:pStyle w:val="Naslov2"/>
      </w:pPr>
      <w:bookmarkStart w:id="4" w:name="_Toc191455615"/>
      <w:r w:rsidRPr="005270B2">
        <w:t>Obseg in struktura železniškega prometa</w:t>
      </w:r>
      <w:bookmarkEnd w:id="4"/>
    </w:p>
    <w:p w:rsidR="004A3F74" w:rsidRPr="005270B2" w:rsidRDefault="004A3F74" w:rsidP="004A3F74">
      <w:pPr>
        <w:rPr>
          <w:rFonts w:cs="Arial"/>
        </w:rPr>
      </w:pPr>
    </w:p>
    <w:p w:rsidR="004A3F74" w:rsidRPr="005270B2" w:rsidRDefault="004A3F74" w:rsidP="004A3F74">
      <w:pPr>
        <w:rPr>
          <w:rFonts w:cs="Arial"/>
        </w:rPr>
      </w:pPr>
      <w:r w:rsidRPr="005270B2">
        <w:rPr>
          <w:rFonts w:cs="Arial"/>
        </w:rPr>
        <w:t>Povprečno dnevno število vlakov na progi Ljubljana – Jesenice je 60, od Jesenic proti Novi Gorici pa 33. Približno dve tretjini od tega so potniški vlaki s poprečno 71 potniki, ostalo so tovorni vlaki. Tovorni vlaki prevažajo tudi nevarne snovi.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Skoraj polovica potnikov je mladih, ki se vozijo v šolo in so tudi najbolj problematični potniki. Večino ostalih potnikov pa so delavci, ki se vozijo v službo.</w:t>
      </w:r>
    </w:p>
    <w:p w:rsidR="004A3F74" w:rsidRPr="005270B2" w:rsidRDefault="004A3F74" w:rsidP="004A3F74">
      <w:pPr>
        <w:rPr>
          <w:rFonts w:cs="Arial"/>
        </w:rPr>
      </w:pPr>
    </w:p>
    <w:p w:rsidR="004A3F74" w:rsidRPr="005270B2" w:rsidRDefault="004A3F74" w:rsidP="004A3F74">
      <w:pPr>
        <w:rPr>
          <w:rFonts w:cs="Arial"/>
        </w:rPr>
      </w:pPr>
      <w:r w:rsidRPr="005270B2">
        <w:rPr>
          <w:rFonts w:cs="Arial"/>
        </w:rPr>
        <w:t>Najpomembnejše potniške železniške postaje so Kranj, Škofja Loka in Jesenice.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Tovornega železniškega prometa je okoli 32 vlakov dnevno.</w:t>
      </w:r>
    </w:p>
    <w:p w:rsidR="004A3F74" w:rsidRPr="005270B2" w:rsidRDefault="004A3F74" w:rsidP="004A3F74">
      <w:pPr>
        <w:rPr>
          <w:rFonts w:cs="Arial"/>
        </w:rPr>
      </w:pPr>
    </w:p>
    <w:p w:rsidR="004A3F74" w:rsidRDefault="004A3F74" w:rsidP="004A3F74">
      <w:pPr>
        <w:rPr>
          <w:rFonts w:cs="Arial"/>
        </w:rPr>
      </w:pPr>
      <w:r w:rsidRPr="005270B2">
        <w:rPr>
          <w:rFonts w:cs="Arial"/>
        </w:rPr>
        <w:t xml:space="preserve">Od nevarnega blaga se največ prevaža naslednje blago: eksplozivno blago in predmeti, plini, vnetljive tekočine, vnetljivo trdno blago, samoreaktivno blago in trdi desezbilirani eksplozivi, samovnetljivo blago, blago, ki pri stiku z vodo tvori vnetljive pline, oksidirajoče blago, organski peroksidi, kužno blago, jedko </w:t>
      </w:r>
      <w:r w:rsidRPr="005270B2">
        <w:rPr>
          <w:rFonts w:cs="Arial"/>
        </w:rPr>
        <w:lastRenderedPageBreak/>
        <w:t>blago in drugo nevarno blago ter predmete. Največji delež okoli 83% prevoženih nevarnih snovi so naftnih derivatov.</w:t>
      </w:r>
    </w:p>
    <w:p w:rsidR="00DD037C" w:rsidRPr="005270B2" w:rsidRDefault="00DD037C"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C838FA" w:rsidRPr="005270B2" w:rsidTr="007C0C96">
        <w:tc>
          <w:tcPr>
            <w:tcW w:w="1305" w:type="dxa"/>
          </w:tcPr>
          <w:p w:rsidR="00C838FA" w:rsidRPr="00C838FA" w:rsidRDefault="00C838FA" w:rsidP="00C838FA">
            <w:pPr>
              <w:rPr>
                <w:rFonts w:cs="Arial"/>
                <w:b/>
              </w:rPr>
            </w:pPr>
            <w:r w:rsidRPr="00C838FA">
              <w:rPr>
                <w:rFonts w:cs="Arial"/>
                <w:b/>
              </w:rPr>
              <w:t>Št. dodatka ali priloge</w:t>
            </w:r>
          </w:p>
        </w:tc>
        <w:tc>
          <w:tcPr>
            <w:tcW w:w="8051" w:type="dxa"/>
          </w:tcPr>
          <w:p w:rsidR="00C838FA" w:rsidRPr="00C838FA" w:rsidRDefault="00C838FA" w:rsidP="00C838FA">
            <w:pPr>
              <w:rPr>
                <w:rFonts w:cs="Arial"/>
                <w:b/>
              </w:rPr>
            </w:pPr>
            <w:r w:rsidRPr="00C838FA">
              <w:rPr>
                <w:rFonts w:cs="Arial"/>
                <w:b/>
              </w:rPr>
              <w:t>Vsebina dodatka ali priloge</w:t>
            </w:r>
          </w:p>
        </w:tc>
      </w:tr>
      <w:tr w:rsidR="004A3F74" w:rsidRPr="005270B2" w:rsidTr="007C0C96">
        <w:tc>
          <w:tcPr>
            <w:tcW w:w="1305" w:type="dxa"/>
          </w:tcPr>
          <w:p w:rsidR="004A3F74" w:rsidRPr="005270B2" w:rsidRDefault="004A3F74" w:rsidP="00EF3500">
            <w:pPr>
              <w:rPr>
                <w:rFonts w:cs="Arial"/>
              </w:rPr>
            </w:pPr>
            <w:r w:rsidRPr="005270B2">
              <w:rPr>
                <w:rFonts w:cs="Arial"/>
              </w:rPr>
              <w:t>P – 66</w:t>
            </w:r>
          </w:p>
        </w:tc>
        <w:tc>
          <w:tcPr>
            <w:tcW w:w="8051" w:type="dxa"/>
          </w:tcPr>
          <w:p w:rsidR="004A3F74" w:rsidRPr="005270B2" w:rsidRDefault="004A3F74" w:rsidP="004A3F74">
            <w:pPr>
              <w:rPr>
                <w:rFonts w:cs="Arial"/>
              </w:rPr>
            </w:pPr>
            <w:r w:rsidRPr="005270B2">
              <w:rPr>
                <w:rFonts w:cs="Arial"/>
              </w:rPr>
              <w:t>Pregled nevarnega blaga, ki se prevaža po železnici na območju Gorenjske regije</w:t>
            </w:r>
          </w:p>
        </w:tc>
      </w:tr>
    </w:tbl>
    <w:p w:rsidR="004A3F74" w:rsidRPr="005270B2" w:rsidRDefault="004A3F74" w:rsidP="004A3F74">
      <w:pPr>
        <w:rPr>
          <w:rFonts w:cs="Arial"/>
        </w:rPr>
      </w:pPr>
    </w:p>
    <w:p w:rsidR="004A3F74" w:rsidRPr="005270B2" w:rsidRDefault="004A3F74" w:rsidP="00C90ED2">
      <w:pPr>
        <w:pStyle w:val="Naslov2"/>
      </w:pPr>
      <w:bookmarkStart w:id="5" w:name="_Toc191455616"/>
      <w:r w:rsidRPr="005270B2">
        <w:t>Značilnost in vrste železniških nesreč</w:t>
      </w:r>
      <w:bookmarkEnd w:id="5"/>
    </w:p>
    <w:p w:rsidR="004A3F74" w:rsidRPr="005270B2" w:rsidRDefault="004A3F74" w:rsidP="004A3F74">
      <w:pPr>
        <w:rPr>
          <w:rFonts w:cs="Arial"/>
        </w:rPr>
      </w:pPr>
    </w:p>
    <w:p w:rsidR="004A3F74" w:rsidRPr="005270B2" w:rsidRDefault="004A3F74" w:rsidP="004A3F74">
      <w:pPr>
        <w:rPr>
          <w:rFonts w:cs="Arial"/>
        </w:rPr>
      </w:pPr>
      <w:r w:rsidRPr="005270B2">
        <w:rPr>
          <w:rFonts w:cs="Arial"/>
        </w:rPr>
        <w:t>Značilno za železniške nesreče je da:</w:t>
      </w:r>
    </w:p>
    <w:p w:rsidR="004A3F74" w:rsidRPr="005270B2" w:rsidRDefault="004A3F74" w:rsidP="004A3F74">
      <w:pPr>
        <w:rPr>
          <w:rFonts w:cs="Arial"/>
        </w:rPr>
      </w:pPr>
    </w:p>
    <w:p w:rsidR="004A3F74" w:rsidRPr="005270B2" w:rsidRDefault="004A3F74" w:rsidP="00885117">
      <w:pPr>
        <w:numPr>
          <w:ilvl w:val="0"/>
          <w:numId w:val="11"/>
        </w:numPr>
        <w:suppressAutoHyphens/>
        <w:spacing w:line="240" w:lineRule="auto"/>
        <w:rPr>
          <w:rFonts w:cs="Arial"/>
        </w:rPr>
      </w:pPr>
      <w:r w:rsidRPr="005270B2">
        <w:rPr>
          <w:rFonts w:cs="Arial"/>
        </w:rPr>
        <w:t>se običajno zgodijo brez opozorila, nepričakovano,</w:t>
      </w:r>
    </w:p>
    <w:p w:rsidR="004A3F74" w:rsidRPr="005270B2" w:rsidRDefault="004A3F74" w:rsidP="00885117">
      <w:pPr>
        <w:numPr>
          <w:ilvl w:val="0"/>
          <w:numId w:val="11"/>
        </w:numPr>
        <w:suppressAutoHyphens/>
        <w:spacing w:line="240" w:lineRule="auto"/>
        <w:rPr>
          <w:rFonts w:cs="Arial"/>
        </w:rPr>
      </w:pPr>
      <w:r w:rsidRPr="005270B2">
        <w:rPr>
          <w:rFonts w:cs="Arial"/>
        </w:rPr>
        <w:t>je lahko veliko mrtvih in ranjenih,</w:t>
      </w:r>
    </w:p>
    <w:p w:rsidR="004A3F74" w:rsidRPr="005270B2" w:rsidRDefault="004A3F74" w:rsidP="00885117">
      <w:pPr>
        <w:numPr>
          <w:ilvl w:val="0"/>
          <w:numId w:val="11"/>
        </w:numPr>
        <w:suppressAutoHyphens/>
        <w:spacing w:line="240" w:lineRule="auto"/>
        <w:rPr>
          <w:rFonts w:cs="Arial"/>
        </w:rPr>
      </w:pPr>
      <w:r w:rsidRPr="005270B2">
        <w:rPr>
          <w:rFonts w:cs="Arial"/>
        </w:rPr>
        <w:t>pritegne pozornost medijev,</w:t>
      </w:r>
    </w:p>
    <w:p w:rsidR="004A3F74" w:rsidRPr="005270B2" w:rsidRDefault="004A3F74" w:rsidP="00885117">
      <w:pPr>
        <w:numPr>
          <w:ilvl w:val="0"/>
          <w:numId w:val="11"/>
        </w:numPr>
        <w:suppressAutoHyphens/>
        <w:spacing w:line="240" w:lineRule="auto"/>
        <w:rPr>
          <w:rFonts w:cs="Arial"/>
        </w:rPr>
      </w:pPr>
      <w:r w:rsidRPr="005270B2">
        <w:rPr>
          <w:rFonts w:cs="Arial"/>
        </w:rPr>
        <w:t>povzroča psihološke težave tako pri preživelih, kot pri reševalcih in svojcih.</w:t>
      </w:r>
    </w:p>
    <w:p w:rsidR="004A3F74" w:rsidRPr="005270B2" w:rsidRDefault="004A3F74" w:rsidP="004A3F74">
      <w:pPr>
        <w:rPr>
          <w:rFonts w:cs="Arial"/>
        </w:rPr>
      </w:pPr>
    </w:p>
    <w:p w:rsidR="004A3F74" w:rsidRPr="005270B2" w:rsidRDefault="004A3F74" w:rsidP="004A3F74">
      <w:pPr>
        <w:rPr>
          <w:rFonts w:cs="Arial"/>
        </w:rPr>
      </w:pPr>
      <w:r w:rsidRPr="005270B2">
        <w:rPr>
          <w:rFonts w:cs="Arial"/>
        </w:rPr>
        <w:t>Železniške nesrečo lahko povzročijo:</w:t>
      </w:r>
    </w:p>
    <w:p w:rsidR="004A3F74" w:rsidRPr="005270B2" w:rsidRDefault="004A3F74" w:rsidP="004A3F74">
      <w:pPr>
        <w:rPr>
          <w:rFonts w:cs="Arial"/>
        </w:rPr>
      </w:pPr>
    </w:p>
    <w:p w:rsidR="004A3F74" w:rsidRPr="00C838FA" w:rsidRDefault="004A3F74" w:rsidP="00885117">
      <w:pPr>
        <w:pStyle w:val="Odstavekseznama"/>
        <w:numPr>
          <w:ilvl w:val="0"/>
          <w:numId w:val="12"/>
        </w:numPr>
        <w:suppressAutoHyphens/>
        <w:spacing w:line="240" w:lineRule="auto"/>
      </w:pPr>
      <w:r w:rsidRPr="00C838FA">
        <w:t>tehnični in drugi vzroki (stanje proge, okvare vozil, okvare na signalizaciji, človeški dejavnik in drugi)</w:t>
      </w:r>
    </w:p>
    <w:p w:rsidR="004A3F74" w:rsidRPr="00C838FA" w:rsidRDefault="004A3F74" w:rsidP="00885117">
      <w:pPr>
        <w:pStyle w:val="Odstavekseznama"/>
        <w:numPr>
          <w:ilvl w:val="0"/>
          <w:numId w:val="12"/>
        </w:numPr>
        <w:suppressAutoHyphens/>
        <w:spacing w:line="240" w:lineRule="auto"/>
      </w:pPr>
      <w:r w:rsidRPr="00C838FA">
        <w:t>naravne in druge nesreče (potres, poplava, zemeljski plaz, požar, nesreča pri prevozu nevarnega blaga, človeški dejavnik in drugi),</w:t>
      </w:r>
    </w:p>
    <w:p w:rsidR="004A3F74" w:rsidRPr="00C838FA" w:rsidRDefault="004A3F74" w:rsidP="00885117">
      <w:pPr>
        <w:pStyle w:val="Odstavekseznama"/>
        <w:numPr>
          <w:ilvl w:val="0"/>
          <w:numId w:val="12"/>
        </w:numPr>
        <w:suppressAutoHyphens/>
        <w:spacing w:line="240" w:lineRule="auto"/>
      </w:pPr>
      <w:r w:rsidRPr="00C838FA">
        <w:t>teroristični napadi.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Na našem območju železniško omrežje leži na potresno ogroženem območju, kjer so po karti potresne intenzitete tal izračunano na povratno dobo 475 let verjetni potresi VII in VIII stopnje po evropski potresni lestvici (EMS).</w:t>
      </w:r>
    </w:p>
    <w:p w:rsidR="004A3F74" w:rsidRPr="005270B2" w:rsidRDefault="004A3F74" w:rsidP="004A3F74">
      <w:pPr>
        <w:rPr>
          <w:rFonts w:cs="Arial"/>
        </w:rPr>
      </w:pPr>
    </w:p>
    <w:p w:rsidR="004A3F74" w:rsidRPr="005270B2" w:rsidRDefault="004A3F74" w:rsidP="004A3F74">
      <w:pPr>
        <w:rPr>
          <w:rFonts w:cs="Arial"/>
        </w:rPr>
      </w:pPr>
      <w:r w:rsidRPr="005270B2">
        <w:rPr>
          <w:rFonts w:cs="Arial"/>
        </w:rPr>
        <w:t>Na območju Gorenjske regije ni izpostavljenih delov železniških prog kjer bi železniško nesrečo lahko povzročili labilni zemeljski plazovi v oddaljenosti 30 m od železniške proge.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Iz ocene ogroženosti Slovenskih železnic je razvidno, da je železnica malo ogrožena zaradi naravnih nesreč.</w:t>
      </w:r>
    </w:p>
    <w:p w:rsidR="004A3F74" w:rsidRPr="005270B2" w:rsidRDefault="004A3F74" w:rsidP="004A3F74">
      <w:pPr>
        <w:rPr>
          <w:rFonts w:cs="Arial"/>
        </w:rPr>
      </w:pPr>
    </w:p>
    <w:p w:rsidR="004A3F74" w:rsidRPr="005270B2" w:rsidRDefault="004A3F74" w:rsidP="004A3F74">
      <w:pPr>
        <w:rPr>
          <w:rFonts w:cs="Arial"/>
        </w:rPr>
      </w:pPr>
      <w:r w:rsidRPr="005270B2">
        <w:rPr>
          <w:rFonts w:cs="Arial"/>
        </w:rPr>
        <w:t>Na območju Gorenjske regije do železniške nesreče lahko pride zaradi:</w:t>
      </w:r>
    </w:p>
    <w:p w:rsidR="004A3F74" w:rsidRPr="005270B2" w:rsidRDefault="004A3F74" w:rsidP="004A3F74">
      <w:pPr>
        <w:rPr>
          <w:rFonts w:cs="Arial"/>
        </w:rPr>
      </w:pPr>
    </w:p>
    <w:p w:rsidR="004A3F74" w:rsidRPr="00C838FA" w:rsidRDefault="004A3F74" w:rsidP="00885117">
      <w:pPr>
        <w:pStyle w:val="Odstavekseznama"/>
        <w:numPr>
          <w:ilvl w:val="0"/>
          <w:numId w:val="13"/>
        </w:numPr>
        <w:suppressAutoHyphens/>
        <w:spacing w:line="240" w:lineRule="auto"/>
      </w:pPr>
      <w:r w:rsidRPr="00C838FA">
        <w:t>trčenja vlakov,</w:t>
      </w:r>
    </w:p>
    <w:p w:rsidR="004A3F74" w:rsidRPr="00C838FA" w:rsidRDefault="004A3F74" w:rsidP="00885117">
      <w:pPr>
        <w:pStyle w:val="Odstavekseznama"/>
        <w:numPr>
          <w:ilvl w:val="0"/>
          <w:numId w:val="13"/>
        </w:numPr>
        <w:suppressAutoHyphens/>
        <w:spacing w:line="240" w:lineRule="auto"/>
      </w:pPr>
      <w:r w:rsidRPr="00C838FA">
        <w:t>iztirjenja vlakov,</w:t>
      </w:r>
    </w:p>
    <w:p w:rsidR="004A3F74" w:rsidRPr="00C838FA" w:rsidRDefault="004A3F74" w:rsidP="00885117">
      <w:pPr>
        <w:pStyle w:val="Odstavekseznama"/>
        <w:numPr>
          <w:ilvl w:val="0"/>
          <w:numId w:val="13"/>
        </w:numPr>
        <w:suppressAutoHyphens/>
        <w:spacing w:line="240" w:lineRule="auto"/>
      </w:pPr>
      <w:r w:rsidRPr="00C838FA">
        <w:t>požara na vlaku ali v bližini proge,</w:t>
      </w:r>
    </w:p>
    <w:p w:rsidR="004A3F74" w:rsidRPr="00C838FA" w:rsidRDefault="004A3F74" w:rsidP="00885117">
      <w:pPr>
        <w:pStyle w:val="Odstavekseznama"/>
        <w:numPr>
          <w:ilvl w:val="0"/>
          <w:numId w:val="13"/>
        </w:numPr>
        <w:suppressAutoHyphens/>
        <w:spacing w:line="240" w:lineRule="auto"/>
      </w:pPr>
      <w:r w:rsidRPr="00C838FA">
        <w:t>eksplozije na vlaku,</w:t>
      </w:r>
    </w:p>
    <w:p w:rsidR="004A3F74" w:rsidRPr="00C838FA" w:rsidRDefault="004A3F74" w:rsidP="00885117">
      <w:pPr>
        <w:pStyle w:val="Odstavekseznama"/>
        <w:numPr>
          <w:ilvl w:val="0"/>
          <w:numId w:val="13"/>
        </w:numPr>
        <w:suppressAutoHyphens/>
        <w:spacing w:line="240" w:lineRule="auto"/>
      </w:pPr>
      <w:r w:rsidRPr="00C838FA">
        <w:t>poškodbe oziroma ovire na progi (kamenje, plaz, potres ipd.).</w:t>
      </w:r>
    </w:p>
    <w:p w:rsidR="004A3F74" w:rsidRPr="005270B2" w:rsidRDefault="004A3F74" w:rsidP="004A3F74">
      <w:pPr>
        <w:rPr>
          <w:rFonts w:cs="Arial"/>
        </w:rPr>
      </w:pPr>
    </w:p>
    <w:p w:rsidR="004A3F74" w:rsidRPr="005270B2" w:rsidRDefault="004A3F74" w:rsidP="004A3F74">
      <w:pPr>
        <w:rPr>
          <w:rFonts w:cs="Arial"/>
        </w:rPr>
      </w:pPr>
    </w:p>
    <w:p w:rsidR="004A3F74" w:rsidRPr="005270B2" w:rsidRDefault="004A3F74" w:rsidP="004A3F74">
      <w:pPr>
        <w:rPr>
          <w:rFonts w:cs="Arial"/>
        </w:rPr>
      </w:pPr>
      <w:r w:rsidRPr="005270B2">
        <w:rPr>
          <w:rFonts w:cs="Arial"/>
        </w:rPr>
        <w:t>V vseh teh primerih lahko pride do poškodb lokomotive ter enega ali več vagonov in do prevrnitve posameznih vagonov. Tudi posledice ob nesreči pri prevozu nevarnega blaga so lahko hude, predvsem zaradi večjih količin prepeljanega tovora kot v cestnem prometu. Dodatne težave pa lahko pri izvajanju ZRP pričakujemo, če se železniška nesreča zgodi na težko dostopnem terenu ali pri iztirjenju vlaka v vodo ali je potrebno premagovati gorske ovire.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 xml:space="preserve">Ogroženi so ravno tisti odseki prog, ki večinoma potekajo ob reki in nimajo paralelne ceste ob progi za primer reševanja. Te odseke smo že navedli v poglavju 1.2. Železniško omrežje. Ker se rabi veliko časa, </w:t>
      </w:r>
      <w:r w:rsidRPr="005270B2">
        <w:rPr>
          <w:rFonts w:cs="Arial"/>
        </w:rPr>
        <w:lastRenderedPageBreak/>
        <w:t>da se organizira reševanje po progi se je potrebno vedno približati mestu nesreče po dovoznih in drugih lokalnih poteh. Izhodiščni postaji za organiziranje reševanja po tirih do mesta železniške nesreče bi bili železniški postaji Kranj in Jesenice.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Glede na vrsto, kraj in posledice železniške nesreče pa ločimo:</w:t>
      </w:r>
    </w:p>
    <w:p w:rsidR="004A3F74" w:rsidRPr="005270B2" w:rsidRDefault="004A3F74" w:rsidP="004A3F74">
      <w:pPr>
        <w:rPr>
          <w:rFonts w:cs="Arial"/>
        </w:rPr>
      </w:pPr>
    </w:p>
    <w:p w:rsidR="004A3F74" w:rsidRPr="00C838FA" w:rsidRDefault="004A3F74" w:rsidP="00885117">
      <w:pPr>
        <w:pStyle w:val="Odstavekseznama"/>
        <w:numPr>
          <w:ilvl w:val="0"/>
          <w:numId w:val="14"/>
        </w:numPr>
        <w:suppressAutoHyphens/>
        <w:spacing w:line="240" w:lineRule="auto"/>
        <w:rPr>
          <w:b/>
        </w:rPr>
      </w:pPr>
      <w:r w:rsidRPr="00C838FA">
        <w:rPr>
          <w:b/>
        </w:rPr>
        <w:t>glede na vrsto vlaka:</w:t>
      </w:r>
    </w:p>
    <w:p w:rsidR="004A3F74" w:rsidRPr="00C838FA" w:rsidRDefault="004A3F74" w:rsidP="00885117">
      <w:pPr>
        <w:pStyle w:val="Odstavekseznama"/>
        <w:numPr>
          <w:ilvl w:val="1"/>
          <w:numId w:val="14"/>
        </w:numPr>
        <w:suppressAutoHyphens/>
        <w:spacing w:line="240" w:lineRule="auto"/>
      </w:pPr>
      <w:r w:rsidRPr="00C838FA">
        <w:t>nesreča potniškega vlaka,</w:t>
      </w:r>
    </w:p>
    <w:p w:rsidR="004A3F74" w:rsidRPr="00C838FA" w:rsidRDefault="004A3F74" w:rsidP="00885117">
      <w:pPr>
        <w:pStyle w:val="Odstavekseznama"/>
        <w:numPr>
          <w:ilvl w:val="1"/>
          <w:numId w:val="14"/>
        </w:numPr>
        <w:suppressAutoHyphens/>
        <w:spacing w:line="240" w:lineRule="auto"/>
      </w:pPr>
      <w:r w:rsidRPr="00C838FA">
        <w:t>nesreča tovornega vlaka.</w:t>
      </w:r>
    </w:p>
    <w:p w:rsidR="004A3F74" w:rsidRPr="005270B2" w:rsidRDefault="004A3F74" w:rsidP="004A3F74">
      <w:pPr>
        <w:rPr>
          <w:rFonts w:cs="Arial"/>
        </w:rPr>
      </w:pPr>
    </w:p>
    <w:p w:rsidR="004A3F74" w:rsidRPr="00C838FA" w:rsidRDefault="004A3F74" w:rsidP="00885117">
      <w:pPr>
        <w:pStyle w:val="Odstavekseznama"/>
        <w:numPr>
          <w:ilvl w:val="0"/>
          <w:numId w:val="15"/>
        </w:numPr>
        <w:suppressAutoHyphens/>
        <w:spacing w:line="240" w:lineRule="auto"/>
        <w:rPr>
          <w:b/>
        </w:rPr>
      </w:pPr>
      <w:r w:rsidRPr="00C838FA">
        <w:rPr>
          <w:b/>
        </w:rPr>
        <w:t>kraj nesreč in posebnost reševanja:</w:t>
      </w:r>
    </w:p>
    <w:p w:rsidR="004A3F74" w:rsidRPr="00C838FA" w:rsidRDefault="004A3F74" w:rsidP="00885117">
      <w:pPr>
        <w:pStyle w:val="Odstavekseznama"/>
        <w:numPr>
          <w:ilvl w:val="1"/>
          <w:numId w:val="15"/>
        </w:numPr>
        <w:suppressAutoHyphens/>
        <w:spacing w:line="240" w:lineRule="auto"/>
      </w:pPr>
      <w:r w:rsidRPr="00C838FA">
        <w:t>na težko dostopnem terenu in iztiritve vlaka v vodo,</w:t>
      </w:r>
    </w:p>
    <w:p w:rsidR="004A3F74" w:rsidRPr="00C838FA" w:rsidRDefault="004A3F74" w:rsidP="00885117">
      <w:pPr>
        <w:pStyle w:val="Odstavekseznama"/>
        <w:numPr>
          <w:ilvl w:val="1"/>
          <w:numId w:val="15"/>
        </w:numPr>
        <w:suppressAutoHyphens/>
        <w:spacing w:line="240" w:lineRule="auto"/>
      </w:pPr>
      <w:r w:rsidRPr="00C838FA">
        <w:t>na železniški postaji,</w:t>
      </w:r>
    </w:p>
    <w:p w:rsidR="004A3F74" w:rsidRPr="00C838FA" w:rsidRDefault="004A3F74" w:rsidP="00885117">
      <w:pPr>
        <w:pStyle w:val="Odstavekseznama"/>
        <w:numPr>
          <w:ilvl w:val="1"/>
          <w:numId w:val="15"/>
        </w:numPr>
        <w:suppressAutoHyphens/>
        <w:spacing w:line="240" w:lineRule="auto"/>
      </w:pPr>
      <w:r w:rsidRPr="00C838FA">
        <w:t>pri prevozu nevarnega blaga,</w:t>
      </w:r>
    </w:p>
    <w:p w:rsidR="004A3F74" w:rsidRDefault="004A3F74" w:rsidP="00885117">
      <w:pPr>
        <w:pStyle w:val="Odstavekseznama"/>
        <w:numPr>
          <w:ilvl w:val="1"/>
          <w:numId w:val="15"/>
        </w:numPr>
        <w:suppressAutoHyphens/>
        <w:spacing w:line="240" w:lineRule="auto"/>
      </w:pPr>
      <w:r w:rsidRPr="00C838FA">
        <w:t>zaradi eksplozije na vlaku.</w:t>
      </w:r>
    </w:p>
    <w:p w:rsidR="00C838FA" w:rsidRPr="00C838FA" w:rsidRDefault="00C838FA" w:rsidP="00C838FA">
      <w:pPr>
        <w:pStyle w:val="Odstavekseznama"/>
        <w:numPr>
          <w:ilvl w:val="0"/>
          <w:numId w:val="0"/>
        </w:numPr>
        <w:suppressAutoHyphens/>
        <w:spacing w:line="240" w:lineRule="auto"/>
        <w:ind w:left="1440"/>
      </w:pPr>
    </w:p>
    <w:tbl>
      <w:tblPr>
        <w:tblStyle w:val="Tabela-mrea"/>
        <w:tblW w:w="9356" w:type="dxa"/>
        <w:tblLayout w:type="fixed"/>
        <w:tblLook w:val="0020" w:firstRow="1" w:lastRow="0" w:firstColumn="0" w:lastColumn="0" w:noHBand="0" w:noVBand="0"/>
      </w:tblPr>
      <w:tblGrid>
        <w:gridCol w:w="1305"/>
        <w:gridCol w:w="8051"/>
      </w:tblGrid>
      <w:tr w:rsidR="00C838FA" w:rsidRPr="005270B2" w:rsidTr="007C0C96">
        <w:tc>
          <w:tcPr>
            <w:tcW w:w="1305" w:type="dxa"/>
          </w:tcPr>
          <w:p w:rsidR="00C838FA" w:rsidRPr="00C838FA" w:rsidRDefault="00C838FA" w:rsidP="00C838FA">
            <w:pPr>
              <w:rPr>
                <w:rFonts w:cs="Arial"/>
                <w:b/>
              </w:rPr>
            </w:pPr>
            <w:r w:rsidRPr="00C838FA">
              <w:rPr>
                <w:rFonts w:cs="Arial"/>
                <w:b/>
              </w:rPr>
              <w:t>Št. dodatka ali priloge</w:t>
            </w:r>
          </w:p>
        </w:tc>
        <w:tc>
          <w:tcPr>
            <w:tcW w:w="8051" w:type="dxa"/>
          </w:tcPr>
          <w:p w:rsidR="00C838FA" w:rsidRPr="00C838FA" w:rsidRDefault="00C838FA" w:rsidP="00C838FA">
            <w:pPr>
              <w:rPr>
                <w:rFonts w:cs="Arial"/>
                <w:b/>
              </w:rPr>
            </w:pPr>
            <w:r w:rsidRPr="00C838FA">
              <w:rPr>
                <w:rFonts w:cs="Arial"/>
                <w:b/>
              </w:rPr>
              <w:t>Vsebina dodatka ali priloge</w:t>
            </w:r>
          </w:p>
        </w:tc>
      </w:tr>
      <w:tr w:rsidR="004A3F74" w:rsidRPr="005270B2" w:rsidTr="007C0C96">
        <w:tc>
          <w:tcPr>
            <w:tcW w:w="1305" w:type="dxa"/>
          </w:tcPr>
          <w:p w:rsidR="004A3F74" w:rsidRPr="005270B2" w:rsidRDefault="004A3F74" w:rsidP="00EF3500">
            <w:pPr>
              <w:rPr>
                <w:rFonts w:cs="Arial"/>
              </w:rPr>
            </w:pPr>
            <w:r w:rsidRPr="005270B2">
              <w:rPr>
                <w:rFonts w:cs="Arial"/>
              </w:rPr>
              <w:t>D – 600</w:t>
            </w:r>
          </w:p>
        </w:tc>
        <w:tc>
          <w:tcPr>
            <w:tcW w:w="8051" w:type="dxa"/>
          </w:tcPr>
          <w:p w:rsidR="004A3F74" w:rsidRPr="005270B2" w:rsidRDefault="004A3F74" w:rsidP="004A3F74">
            <w:pPr>
              <w:rPr>
                <w:rFonts w:cs="Arial"/>
              </w:rPr>
            </w:pPr>
            <w:r w:rsidRPr="005270B2">
              <w:rPr>
                <w:rFonts w:cs="Arial"/>
              </w:rPr>
              <w:t>Ocena ogroženosti Slovenskih železnic</w:t>
            </w:r>
          </w:p>
        </w:tc>
      </w:tr>
    </w:tbl>
    <w:p w:rsidR="004A3F74" w:rsidRPr="005270B2" w:rsidRDefault="004A3F74" w:rsidP="004A3F74">
      <w:pPr>
        <w:rPr>
          <w:rFonts w:cs="Arial"/>
        </w:rPr>
      </w:pPr>
    </w:p>
    <w:p w:rsidR="004A3F74" w:rsidRPr="005270B2" w:rsidRDefault="004A3F74" w:rsidP="00C90ED2">
      <w:pPr>
        <w:pStyle w:val="Naslov2"/>
      </w:pPr>
      <w:bookmarkStart w:id="6" w:name="_Toc191455617"/>
      <w:r w:rsidRPr="005270B2">
        <w:t>Varnost prevozov v železniškem prometu</w:t>
      </w:r>
      <w:bookmarkEnd w:id="6"/>
    </w:p>
    <w:p w:rsidR="004A3F74" w:rsidRPr="005270B2" w:rsidRDefault="004A3F74" w:rsidP="004A3F74">
      <w:pPr>
        <w:rPr>
          <w:rFonts w:cs="Arial"/>
        </w:rPr>
      </w:pPr>
    </w:p>
    <w:p w:rsidR="004A3F74" w:rsidRPr="005270B2" w:rsidRDefault="004A3F74" w:rsidP="004A3F74">
      <w:pPr>
        <w:rPr>
          <w:rFonts w:cs="Arial"/>
        </w:rPr>
      </w:pPr>
      <w:r w:rsidRPr="005270B2">
        <w:rPr>
          <w:rFonts w:cs="Arial"/>
        </w:rPr>
        <w:t>Obstoječe železniške proge so bile vse zgrajene v začetku prejšnjega stoletja, tako da s svojimi tehničnimi parametri in zmogljivostmi vse manj ustrezajo sodobnim prevoznim potrebam v svetovnem in evropskem merilu.</w:t>
      </w:r>
    </w:p>
    <w:p w:rsidR="004A3F74" w:rsidRPr="005270B2" w:rsidRDefault="004A3F74" w:rsidP="004A3F74">
      <w:pPr>
        <w:rPr>
          <w:rFonts w:cs="Arial"/>
        </w:rPr>
      </w:pPr>
    </w:p>
    <w:p w:rsidR="004A3F74" w:rsidRPr="005270B2" w:rsidRDefault="004A3F74" w:rsidP="004A3F74">
      <w:pPr>
        <w:rPr>
          <w:rFonts w:cs="Arial"/>
        </w:rPr>
      </w:pPr>
      <w:r w:rsidRPr="005270B2">
        <w:rPr>
          <w:rFonts w:cs="Arial"/>
        </w:rPr>
        <w:t>Ob železniški nesreči na enotirni progi, kjer ni vzporednih in dovoznih poti oziroma je otežen dostop do mesta nesreče se uporabi za prevoz reševalnih vozil ter sil in sredstev za ZRP nepoškodovani tir z obeh strani. Promet v takšnih primerih je prekinjen do odstranitve posledic železniške nesreče in popravila železniške infrastrukture.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V primeru železniške nesreče, predvsem na elektrificirani progi Ljubljana – Jesenice, je pomembno, da se še pred prihodom reševalcev izvede ozemljitev. Čas ozemljitve je potrebno bistveno skrajšati, saj je sedanji postopek ozemljitve preveč zamuden in ne omogoča učinkovite in ustrezne varne intervencije gasilcev in drugih sil za ZRP.</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Predvsem v sušnem obdobju, v času voženj, požare ob železniški progi na relaciji Ljubljana – Nova Gorica največkrat povzroči muzejski vlak s parno vleko. Slovenske železnice so dolžne to vrstno ogrožanja naravnega okolja z ustreznimi ukrepi izključiti na minimum.</w:t>
      </w:r>
    </w:p>
    <w:p w:rsidR="004A3F74" w:rsidRPr="005270B2" w:rsidRDefault="004A3F74" w:rsidP="004A3F74">
      <w:pPr>
        <w:rPr>
          <w:rFonts w:cs="Arial"/>
        </w:rPr>
      </w:pPr>
    </w:p>
    <w:p w:rsidR="004A3F74" w:rsidRPr="005270B2" w:rsidRDefault="004A3F74" w:rsidP="004A3F74">
      <w:pPr>
        <w:rPr>
          <w:rFonts w:cs="Arial"/>
        </w:rPr>
      </w:pPr>
      <w:r w:rsidRPr="005270B2">
        <w:rPr>
          <w:rFonts w:cs="Arial"/>
        </w:rPr>
        <w:t>V zadnjih letih na železniških progah v Gorenjski regiji mrtvih ni bilo. Bilo je nekaj manjših dogodkov, ki so se končali z materialno škodo in ena železniška nesreča v kateri so bile poškodovane osebe. Na ŽP Jesenice sta 26. 8. 2011 trčila potniški in tovorni vlak. Poleg materialne škode je bilo v tej železniški nesreči poškodovanih 32 ljudi, od tega osem huje.</w:t>
      </w:r>
    </w:p>
    <w:p w:rsidR="004A3F74" w:rsidRPr="005270B2" w:rsidRDefault="004A3F74" w:rsidP="004A3F74">
      <w:pPr>
        <w:rPr>
          <w:rFonts w:cs="Arial"/>
        </w:rPr>
      </w:pPr>
    </w:p>
    <w:p w:rsidR="00BC7900" w:rsidRPr="005270B2" w:rsidRDefault="004A3F74" w:rsidP="004A3F74">
      <w:pPr>
        <w:rPr>
          <w:rFonts w:cs="Arial"/>
        </w:rPr>
      </w:pPr>
      <w:r w:rsidRPr="005270B2">
        <w:rPr>
          <w:rFonts w:cs="Arial"/>
        </w:rPr>
        <w:t>Vsekakor pa se bo varnost prevozov po železnici izboljšala s posodobitvijo in razvojem železniške infrastrukture.</w:t>
      </w:r>
    </w:p>
    <w:p w:rsidR="004A3F74" w:rsidRPr="005270B2" w:rsidRDefault="004A3F74" w:rsidP="004A3F74">
      <w:pPr>
        <w:rPr>
          <w:rFonts w:cs="Arial"/>
        </w:rPr>
      </w:pPr>
    </w:p>
    <w:p w:rsidR="004A3F74" w:rsidRPr="005270B2" w:rsidRDefault="004A3F74" w:rsidP="00C90ED2">
      <w:pPr>
        <w:pStyle w:val="Naslov2"/>
      </w:pPr>
      <w:bookmarkStart w:id="7" w:name="_Toc191455618"/>
      <w:r w:rsidRPr="005270B2">
        <w:lastRenderedPageBreak/>
        <w:t>Možnosti in verjetnost nastanka verižne nesreče</w:t>
      </w:r>
      <w:bookmarkEnd w:id="7"/>
    </w:p>
    <w:p w:rsidR="004A3F74" w:rsidRPr="005270B2" w:rsidRDefault="004A3F74" w:rsidP="004A3F74">
      <w:pPr>
        <w:rPr>
          <w:rFonts w:cs="Arial"/>
        </w:rPr>
      </w:pPr>
    </w:p>
    <w:p w:rsidR="004A3F74" w:rsidRPr="005270B2" w:rsidRDefault="004A3F74" w:rsidP="004A3F74">
      <w:pPr>
        <w:rPr>
          <w:rFonts w:cs="Arial"/>
        </w:rPr>
      </w:pPr>
      <w:r w:rsidRPr="005270B2">
        <w:rPr>
          <w:rFonts w:cs="Arial"/>
        </w:rPr>
        <w:t>Verjetnost verižne nesreče je zelo velika, še prav posebno pri tovornih vlakih, ki prevažajo nevarno blago. Tako lahko pride do:</w:t>
      </w:r>
    </w:p>
    <w:p w:rsidR="004A3F74" w:rsidRPr="005270B2" w:rsidRDefault="004A3F74" w:rsidP="004A3F74">
      <w:pPr>
        <w:rPr>
          <w:rFonts w:cs="Arial"/>
        </w:rPr>
      </w:pPr>
    </w:p>
    <w:p w:rsidR="004A3F74" w:rsidRPr="00C838FA" w:rsidRDefault="004A3F74" w:rsidP="00885117">
      <w:pPr>
        <w:pStyle w:val="Odstavekseznama"/>
        <w:numPr>
          <w:ilvl w:val="0"/>
          <w:numId w:val="15"/>
        </w:numPr>
        <w:suppressAutoHyphens/>
        <w:spacing w:line="240" w:lineRule="auto"/>
      </w:pPr>
      <w:r w:rsidRPr="00C838FA">
        <w:t>požara,</w:t>
      </w:r>
    </w:p>
    <w:p w:rsidR="004A3F74" w:rsidRPr="00C838FA" w:rsidRDefault="004A3F74" w:rsidP="00885117">
      <w:pPr>
        <w:pStyle w:val="Odstavekseznama"/>
        <w:numPr>
          <w:ilvl w:val="0"/>
          <w:numId w:val="15"/>
        </w:numPr>
        <w:suppressAutoHyphens/>
        <w:spacing w:line="240" w:lineRule="auto"/>
      </w:pPr>
      <w:r w:rsidRPr="00C838FA">
        <w:t>eksplozije,</w:t>
      </w:r>
    </w:p>
    <w:p w:rsidR="004A3F74" w:rsidRPr="00C838FA" w:rsidRDefault="004A3F74" w:rsidP="00885117">
      <w:pPr>
        <w:pStyle w:val="Odstavekseznama"/>
        <w:numPr>
          <w:ilvl w:val="0"/>
          <w:numId w:val="15"/>
        </w:numPr>
        <w:suppressAutoHyphens/>
        <w:spacing w:line="240" w:lineRule="auto"/>
      </w:pPr>
      <w:r w:rsidRPr="00C838FA">
        <w:t>nenadzorovanega uhajanja nevarnih snovi v okolje,</w:t>
      </w:r>
    </w:p>
    <w:p w:rsidR="004A3F74" w:rsidRPr="00C838FA" w:rsidRDefault="004A3F74" w:rsidP="00885117">
      <w:pPr>
        <w:pStyle w:val="Odstavekseznama"/>
        <w:numPr>
          <w:ilvl w:val="0"/>
          <w:numId w:val="15"/>
        </w:numPr>
        <w:suppressAutoHyphens/>
        <w:spacing w:line="240" w:lineRule="auto"/>
      </w:pPr>
      <w:r w:rsidRPr="00C838FA">
        <w:t>poškodbe infrastrukture.</w:t>
      </w:r>
    </w:p>
    <w:p w:rsidR="004A3F74" w:rsidRPr="005270B2" w:rsidRDefault="004A3F74" w:rsidP="004A3F74">
      <w:pPr>
        <w:rPr>
          <w:rFonts w:cs="Arial"/>
        </w:rPr>
      </w:pPr>
    </w:p>
    <w:p w:rsidR="004A3F74" w:rsidRPr="005270B2" w:rsidRDefault="004A3F74" w:rsidP="006C2ABE">
      <w:pPr>
        <w:pStyle w:val="Naslov2"/>
      </w:pPr>
      <w:bookmarkStart w:id="8" w:name="_Toc191455619"/>
      <w:r w:rsidRPr="005270B2">
        <w:t>Sklepne ugotovitve</w:t>
      </w:r>
      <w:bookmarkEnd w:id="8"/>
    </w:p>
    <w:p w:rsidR="004A3F74" w:rsidRPr="005270B2" w:rsidRDefault="004A3F74" w:rsidP="004A3F74">
      <w:pPr>
        <w:rPr>
          <w:rFonts w:cs="Arial"/>
        </w:rPr>
      </w:pPr>
    </w:p>
    <w:p w:rsidR="004A3F74" w:rsidRPr="005270B2" w:rsidRDefault="004A3F74" w:rsidP="004A3F74">
      <w:pPr>
        <w:rPr>
          <w:rFonts w:cs="Arial"/>
        </w:rPr>
      </w:pPr>
      <w:r w:rsidRPr="005270B2">
        <w:rPr>
          <w:rFonts w:cs="Arial"/>
        </w:rPr>
        <w:t>V Gorenjski regiji se nahaja glavna železniška proga E 65 Jesenice do Škofje Loke in regionalna proga od Jesenic do sredine železniškega predora Bohinjska Bistrica – Podbrdo. Iz Kranja do Naklega pa pelje 4 km industrijske proge namenjene samo tovornemu železniškemu prometu. Tovor, ki se prevaža po tej progi ne povečuje verjetnost nesreče in nima večjega vpliva na naseljena območja.</w:t>
      </w:r>
    </w:p>
    <w:p w:rsidR="004A3F74" w:rsidRPr="005270B2" w:rsidRDefault="004A3F74" w:rsidP="004A3F74">
      <w:pPr>
        <w:rPr>
          <w:rFonts w:cs="Arial"/>
        </w:rPr>
      </w:pPr>
    </w:p>
    <w:p w:rsidR="004A3F74" w:rsidRPr="005270B2" w:rsidRDefault="004A3F74" w:rsidP="004A3F74">
      <w:pPr>
        <w:rPr>
          <w:rFonts w:cs="Arial"/>
        </w:rPr>
      </w:pPr>
      <w:r w:rsidRPr="005270B2">
        <w:rPr>
          <w:rFonts w:cs="Arial"/>
        </w:rPr>
        <w:t>Glede na dejstvo, da je v povprečju na vsakem vlaku 71 potnikov, tovorni vlak v povprečju tehta 800 ton in da lahko pride do nesreče pri prevozu nevarnega blaga in nenadzorovanega uhajanja le teh v okolje, lahko pričakujemo veliko število poškodovanih in mrtvih ob železniški nesreči še prav posebej, če sta v nesreči udeležena potniški in tovorni vlak ali tovorni vlak naložen z nevarnimi snovmi. Še bolj so lahko posledice hude, če pride med nesrečo do eksplozije oziroma če pride na vlaku do eksplozije.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Obstoječe železniške proge na območju Gorenjske regije s svojimi tehničnimi parametri in zmogljivostmi vse manj ustrezajo sodobnim prevoznim potrebam. To botruje večji verjetnosti železniške nesreče.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Železniške proge potekajo tudi ob manjših in večjih vodotokih kot sta Sava in Sava Bohinjka. Ob nesreči lahko pride do nenadzorovanega uhajanja v okolje in razlitja nevarnega blaga v vodotoke in s tem onesnaženja vode in podtalnice ter vodovarstvenih območij.</w:t>
      </w:r>
    </w:p>
    <w:p w:rsidR="004A3F74" w:rsidRPr="005270B2" w:rsidRDefault="004A3F74" w:rsidP="004A3F74">
      <w:pPr>
        <w:rPr>
          <w:rFonts w:cs="Arial"/>
        </w:rPr>
      </w:pPr>
    </w:p>
    <w:p w:rsidR="004A3F74" w:rsidRPr="005270B2" w:rsidRDefault="004A3F74" w:rsidP="004A3F74">
      <w:pPr>
        <w:rPr>
          <w:rFonts w:cs="Arial"/>
        </w:rPr>
      </w:pPr>
      <w:r w:rsidRPr="005270B2">
        <w:rPr>
          <w:rFonts w:cs="Arial"/>
        </w:rPr>
        <w:t>Upravljavec javne železniške infrastrukture mora glede na oceno možnih dogodkov ob železniški nesreči vzpostaviti in vzdrževati pripravljenost za ukrepanje ob železniški nesreči in organizirati potrebne sile za ZRP.</w:t>
      </w:r>
    </w:p>
    <w:p w:rsidR="004A3F74" w:rsidRPr="005270B2" w:rsidRDefault="004A3F74" w:rsidP="004A3F74">
      <w:pPr>
        <w:rPr>
          <w:rFonts w:cs="Arial"/>
        </w:rPr>
      </w:pPr>
    </w:p>
    <w:p w:rsidR="004A3F74" w:rsidRPr="005270B2" w:rsidRDefault="004A3F74" w:rsidP="004A3F74">
      <w:pPr>
        <w:rPr>
          <w:rFonts w:cs="Arial"/>
        </w:rPr>
      </w:pPr>
      <w:r w:rsidRPr="005270B2">
        <w:rPr>
          <w:rFonts w:cs="Arial"/>
        </w:rPr>
        <w:t>Železnica (upravljavec javne železniške infrastrukture) zagotavlja obveščanje, zavaruje promet na progi in mora imeti določene vodje intervencij.</w:t>
      </w:r>
    </w:p>
    <w:p w:rsidR="004A3F74" w:rsidRPr="005270B2" w:rsidRDefault="004A3F74" w:rsidP="004A3F74">
      <w:pPr>
        <w:rPr>
          <w:rFonts w:cs="Arial"/>
        </w:rPr>
      </w:pPr>
    </w:p>
    <w:p w:rsidR="004A3F74" w:rsidRPr="005270B2" w:rsidRDefault="004A3F74" w:rsidP="004A3F74">
      <w:pPr>
        <w:rPr>
          <w:rFonts w:cs="Arial"/>
        </w:rPr>
      </w:pPr>
      <w:r w:rsidRPr="005270B2">
        <w:rPr>
          <w:rFonts w:cs="Arial"/>
        </w:rPr>
        <w:t>Ob železniški nesreči z nevarnim blagom je prevoznik dolžan zavarovati, pobrati ali odstraniti oziroma odpeljati nevarno blago na za to določen prostor ali na drug način poskrbeti, da ni več nevarnosti. V kolikor prevoznik tega ne more izvesti mora angažirati za to pooblaščeno organizacijo za reševanje nesreč z nevarnim blagom, da to stori na njegove stroške.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Za železniška predora daljša od 1.500 m (Karavanški predor in Bohinjski predor) se izdela samostojen Regijski načrt zaščite in reševanja ob nesreči v železniških predorih za Gorenjsko regijo.</w:t>
      </w:r>
    </w:p>
    <w:p w:rsidR="004A3F74" w:rsidRPr="005270B2" w:rsidRDefault="004A3F74" w:rsidP="004A3F74">
      <w:pPr>
        <w:rPr>
          <w:rFonts w:cs="Arial"/>
        </w:rPr>
      </w:pPr>
    </w:p>
    <w:p w:rsidR="004A3F74" w:rsidRPr="005270B2" w:rsidRDefault="004A3F74" w:rsidP="004A3F74">
      <w:pPr>
        <w:rPr>
          <w:rFonts w:cs="Arial"/>
        </w:rPr>
      </w:pPr>
      <w:r w:rsidRPr="005270B2">
        <w:rPr>
          <w:rFonts w:cs="Arial"/>
        </w:rPr>
        <w:t>Za preprečevanje terorizma in drugih oblik ogrožanj varnosti v železniškem prometu se mora pooblaščeni upravljavec javne železniške infrastrukture držati Navodila o varovanju potnikov, osebja in premoženja na železniškem območju in v vlakih (Navodilo 931).</w:t>
      </w:r>
    </w:p>
    <w:p w:rsidR="004A3F74" w:rsidRPr="005270B2" w:rsidRDefault="004A3F74" w:rsidP="004A3F74">
      <w:pPr>
        <w:rPr>
          <w:rFonts w:cs="Arial"/>
        </w:rPr>
      </w:pPr>
    </w:p>
    <w:p w:rsidR="004A3F74" w:rsidRPr="00D53D26" w:rsidRDefault="004A3F74" w:rsidP="00D53D26">
      <w:pPr>
        <w:pStyle w:val="Naslov1"/>
        <w:numPr>
          <w:ilvl w:val="0"/>
          <w:numId w:val="1"/>
        </w:numPr>
      </w:pPr>
      <w:bookmarkStart w:id="9" w:name="_Toc191455620"/>
      <w:r w:rsidRPr="00D53D26">
        <w:lastRenderedPageBreak/>
        <w:t>OBSEG NAČRTOVANJA</w:t>
      </w:r>
      <w:bookmarkEnd w:id="9"/>
    </w:p>
    <w:p w:rsidR="004A3F74" w:rsidRPr="005270B2" w:rsidRDefault="004A3F74" w:rsidP="004A3F74">
      <w:pPr>
        <w:rPr>
          <w:rFonts w:cs="Arial"/>
        </w:rPr>
      </w:pPr>
    </w:p>
    <w:p w:rsidR="004A3F74" w:rsidRPr="005270B2" w:rsidRDefault="004A3F74" w:rsidP="006C2ABE">
      <w:pPr>
        <w:pStyle w:val="Naslov2"/>
      </w:pPr>
      <w:bookmarkStart w:id="10" w:name="_Toc191455621"/>
      <w:r w:rsidRPr="005270B2">
        <w:t>Temeljne ravni načrtovanja</w:t>
      </w:r>
      <w:bookmarkEnd w:id="10"/>
    </w:p>
    <w:p w:rsidR="004A3F74" w:rsidRPr="005270B2" w:rsidRDefault="004A3F74" w:rsidP="004A3F74">
      <w:pPr>
        <w:rPr>
          <w:rFonts w:cs="Arial"/>
        </w:rPr>
      </w:pPr>
    </w:p>
    <w:p w:rsidR="004A3F74" w:rsidRPr="005270B2" w:rsidRDefault="004A3F74" w:rsidP="004A3F74">
      <w:pPr>
        <w:rPr>
          <w:rFonts w:cs="Arial"/>
        </w:rPr>
      </w:pPr>
      <w:r w:rsidRPr="005270B2">
        <w:rPr>
          <w:rFonts w:cs="Arial"/>
        </w:rPr>
        <w:t>Načrt oziroma dele načrta zaščite in reševanja ob železniški nesreči v Gorenjski regiji izdelajo nosilci načrtovanja:</w:t>
      </w:r>
    </w:p>
    <w:p w:rsidR="004A3F74" w:rsidRPr="005270B2" w:rsidRDefault="004A3F74" w:rsidP="004A3F74">
      <w:pPr>
        <w:rPr>
          <w:rFonts w:cs="Arial"/>
        </w:rPr>
      </w:pPr>
    </w:p>
    <w:p w:rsidR="004A3F74" w:rsidRPr="00C838FA" w:rsidRDefault="004A3F74" w:rsidP="00885117">
      <w:pPr>
        <w:pStyle w:val="Odstavekseznama"/>
        <w:numPr>
          <w:ilvl w:val="0"/>
          <w:numId w:val="16"/>
        </w:numPr>
        <w:spacing w:line="240" w:lineRule="auto"/>
      </w:pPr>
      <w:r w:rsidRPr="00C838FA">
        <w:t>Izpostava URSZR Kranj (v nadaljevanju Gorenjska regija) v sodelovanju z občinami in ostalimi nosilci načrtovanja,</w:t>
      </w:r>
    </w:p>
    <w:p w:rsidR="004A3F74" w:rsidRPr="00C838FA" w:rsidRDefault="004A3F74" w:rsidP="00885117">
      <w:pPr>
        <w:pStyle w:val="Odstavekseznama"/>
        <w:numPr>
          <w:ilvl w:val="0"/>
          <w:numId w:val="16"/>
        </w:numPr>
        <w:spacing w:line="240" w:lineRule="auto"/>
      </w:pPr>
      <w:r w:rsidRPr="00C838FA">
        <w:t>občine, ki imajo železniško infrastrukturo,</w:t>
      </w:r>
    </w:p>
    <w:p w:rsidR="004A3F74" w:rsidRPr="00C838FA" w:rsidRDefault="004A3F74" w:rsidP="00885117">
      <w:pPr>
        <w:pStyle w:val="Odstavekseznama"/>
        <w:numPr>
          <w:ilvl w:val="0"/>
          <w:numId w:val="16"/>
        </w:numPr>
        <w:spacing w:line="240" w:lineRule="auto"/>
      </w:pPr>
      <w:r w:rsidRPr="00C838FA">
        <w:t>Slovenske železnice, d.o.o..</w:t>
      </w:r>
    </w:p>
    <w:p w:rsidR="004A3F74" w:rsidRPr="005270B2" w:rsidRDefault="004A3F74" w:rsidP="004A3F74">
      <w:pPr>
        <w:rPr>
          <w:rFonts w:cs="Arial"/>
        </w:rPr>
      </w:pPr>
    </w:p>
    <w:p w:rsidR="004A3F74" w:rsidRPr="005270B2" w:rsidRDefault="004A3F74" w:rsidP="004A3F74">
      <w:pPr>
        <w:pStyle w:val="Telobesedila2"/>
        <w:rPr>
          <w:rFonts w:ascii="Arial" w:hAnsi="Arial" w:cs="Arial"/>
          <w:sz w:val="20"/>
        </w:rPr>
      </w:pPr>
      <w:r w:rsidRPr="005270B2">
        <w:rPr>
          <w:rFonts w:ascii="Arial" w:hAnsi="Arial" w:cs="Arial"/>
          <w:sz w:val="20"/>
        </w:rPr>
        <w:t>Obveznost izdelave načrta oziroma dela načrta ZiR ob železniški nesreči za posameznega nosilca načrtovanja je opredeljena glede na Oceno ogroženosti ob železniški nesreči v Republiki Sloveniji, verzija 1.0, št. 842-3/2013-20-DGZR, z dne 14. 5. 2014, Oceno ogroženosti zaradi železniške nesreče Gorenjske regije, verzija 2.0, št. 2421-11/2014-3-DGZR, z dne 7. 4. 2015, Ocene ogroženosti zaradi železniške nesreče Gorenjske regije, verzija 3.0, št. 8421-11/2015-15-DGZR, z dne 03. 06. 2019 in Ocene ogroženosti Republike Slovenije zaradi železniške nesreče, verzija 2.0 – avgust 2018, št. 8421-6/2018-5, z dne 25. 09. 2018 v povezavi s tabelo 1, in glede na končno uvrstitev nosilca načrtovanja v določen razred ogroženosti. Obveznosti nosilcev načrtovanja iz tabele 1 predstavljajo minimalne zahteve. Vsak nosilec načrtovanja se lahko odloči tudi za večji obseg načrtovanja.</w:t>
      </w:r>
    </w:p>
    <w:p w:rsidR="004A3F74" w:rsidRPr="005270B2" w:rsidRDefault="004A3F74" w:rsidP="004A3F74">
      <w:pPr>
        <w:rPr>
          <w:rFonts w:cs="Arial"/>
        </w:rPr>
      </w:pPr>
    </w:p>
    <w:tbl>
      <w:tblPr>
        <w:tblStyle w:val="Tabela-mrea"/>
        <w:tblW w:w="9356" w:type="dxa"/>
        <w:tblLook w:val="01E0" w:firstRow="1" w:lastRow="1" w:firstColumn="1" w:lastColumn="1" w:noHBand="0" w:noVBand="0"/>
        <w:tblCaption w:val="Obveznosti nosilcev načrtovanja"/>
      </w:tblPr>
      <w:tblGrid>
        <w:gridCol w:w="1418"/>
        <w:gridCol w:w="1985"/>
        <w:gridCol w:w="5953"/>
      </w:tblGrid>
      <w:tr w:rsidR="004A3F74" w:rsidRPr="005270B2" w:rsidTr="004374A8">
        <w:tc>
          <w:tcPr>
            <w:tcW w:w="1418" w:type="dxa"/>
          </w:tcPr>
          <w:p w:rsidR="004A3F74" w:rsidRPr="00C838FA" w:rsidRDefault="004A3F74" w:rsidP="004A3F74">
            <w:pPr>
              <w:jc w:val="center"/>
              <w:rPr>
                <w:rFonts w:cs="Arial"/>
              </w:rPr>
            </w:pPr>
            <w:r w:rsidRPr="00C838FA">
              <w:rPr>
                <w:rFonts w:cs="Arial"/>
              </w:rPr>
              <w:t>Razred ogroženosti</w:t>
            </w:r>
          </w:p>
        </w:tc>
        <w:tc>
          <w:tcPr>
            <w:tcW w:w="1985" w:type="dxa"/>
          </w:tcPr>
          <w:p w:rsidR="004A3F74" w:rsidRPr="00C838FA" w:rsidRDefault="004A3F74" w:rsidP="004A3F74">
            <w:pPr>
              <w:jc w:val="center"/>
              <w:rPr>
                <w:rFonts w:cs="Arial"/>
              </w:rPr>
            </w:pPr>
            <w:r w:rsidRPr="00C838FA">
              <w:rPr>
                <w:rFonts w:cs="Arial"/>
              </w:rPr>
              <w:t>Stopnja ogroženosti nosilca načrtovanja</w:t>
            </w:r>
          </w:p>
        </w:tc>
        <w:tc>
          <w:tcPr>
            <w:tcW w:w="5953" w:type="dxa"/>
          </w:tcPr>
          <w:p w:rsidR="004A3F74" w:rsidRPr="00C838FA" w:rsidRDefault="004A3F74" w:rsidP="004A3F74">
            <w:pPr>
              <w:jc w:val="center"/>
              <w:rPr>
                <w:rFonts w:cs="Arial"/>
              </w:rPr>
            </w:pPr>
            <w:r w:rsidRPr="00C838FA">
              <w:rPr>
                <w:rFonts w:cs="Arial"/>
              </w:rPr>
              <w:t>Obveznosti nosilcev načrtovanja</w:t>
            </w:r>
          </w:p>
        </w:tc>
      </w:tr>
      <w:tr w:rsidR="004A3F74" w:rsidRPr="005270B2" w:rsidTr="0022561F">
        <w:tc>
          <w:tcPr>
            <w:tcW w:w="1418" w:type="dxa"/>
            <w:shd w:val="clear" w:color="auto" w:fill="92D050"/>
          </w:tcPr>
          <w:p w:rsidR="004A3F74" w:rsidRPr="005270B2" w:rsidRDefault="004A3F74" w:rsidP="004A3F74">
            <w:pPr>
              <w:jc w:val="center"/>
              <w:rPr>
                <w:rFonts w:cs="Arial"/>
              </w:rPr>
            </w:pPr>
            <w:r w:rsidRPr="005270B2">
              <w:rPr>
                <w:rFonts w:cs="Arial"/>
              </w:rPr>
              <w:t>1</w:t>
            </w:r>
          </w:p>
        </w:tc>
        <w:tc>
          <w:tcPr>
            <w:tcW w:w="1985" w:type="dxa"/>
            <w:shd w:val="clear" w:color="auto" w:fill="92D050"/>
          </w:tcPr>
          <w:p w:rsidR="004A3F74" w:rsidRPr="005270B2" w:rsidRDefault="004A3F74" w:rsidP="004A3F74">
            <w:pPr>
              <w:jc w:val="center"/>
              <w:rPr>
                <w:rFonts w:cs="Arial"/>
              </w:rPr>
            </w:pPr>
            <w:r w:rsidRPr="005270B2">
              <w:rPr>
                <w:rFonts w:cs="Arial"/>
              </w:rPr>
              <w:t>Zelo majhna</w:t>
            </w:r>
          </w:p>
        </w:tc>
        <w:tc>
          <w:tcPr>
            <w:tcW w:w="5953" w:type="dxa"/>
            <w:shd w:val="clear" w:color="auto" w:fill="92D050"/>
          </w:tcPr>
          <w:p w:rsidR="004A3F74" w:rsidRPr="005270B2" w:rsidRDefault="004A3F74" w:rsidP="004A3F74">
            <w:pPr>
              <w:rPr>
                <w:rFonts w:cs="Arial"/>
              </w:rPr>
            </w:pPr>
            <w:r w:rsidRPr="005270B2">
              <w:rPr>
                <w:rFonts w:cs="Arial"/>
              </w:rPr>
              <w:t>Ni potrebno izdelati načrta zaščite in reševanja, dela načrta oziroma dokumentov za izvajanje določenih zaščitnih ukrepov ter določenih nalog ZRP</w:t>
            </w:r>
          </w:p>
        </w:tc>
      </w:tr>
      <w:tr w:rsidR="004A3F74" w:rsidRPr="005270B2" w:rsidTr="0022561F">
        <w:tc>
          <w:tcPr>
            <w:tcW w:w="1418" w:type="dxa"/>
            <w:shd w:val="clear" w:color="auto" w:fill="00B050"/>
          </w:tcPr>
          <w:p w:rsidR="004A3F74" w:rsidRPr="005270B2" w:rsidRDefault="004A3F74" w:rsidP="004A3F74">
            <w:pPr>
              <w:jc w:val="center"/>
              <w:rPr>
                <w:rFonts w:cs="Arial"/>
              </w:rPr>
            </w:pPr>
            <w:r w:rsidRPr="005270B2">
              <w:rPr>
                <w:rFonts w:cs="Arial"/>
              </w:rPr>
              <w:t>2</w:t>
            </w:r>
          </w:p>
        </w:tc>
        <w:tc>
          <w:tcPr>
            <w:tcW w:w="1985" w:type="dxa"/>
            <w:shd w:val="clear" w:color="auto" w:fill="00B050"/>
          </w:tcPr>
          <w:p w:rsidR="004A3F74" w:rsidRPr="005270B2" w:rsidRDefault="004A3F74" w:rsidP="004A3F74">
            <w:pPr>
              <w:jc w:val="center"/>
              <w:rPr>
                <w:rFonts w:cs="Arial"/>
              </w:rPr>
            </w:pPr>
            <w:r w:rsidRPr="005270B2">
              <w:rPr>
                <w:rFonts w:cs="Arial"/>
              </w:rPr>
              <w:t>Majhna</w:t>
            </w:r>
          </w:p>
        </w:tc>
        <w:tc>
          <w:tcPr>
            <w:tcW w:w="5953" w:type="dxa"/>
            <w:shd w:val="clear" w:color="auto" w:fill="00B050"/>
          </w:tcPr>
          <w:p w:rsidR="004A3F74" w:rsidRPr="005270B2" w:rsidRDefault="004A3F74" w:rsidP="004A3F74">
            <w:pPr>
              <w:rPr>
                <w:rFonts w:cs="Arial"/>
              </w:rPr>
            </w:pPr>
            <w:r w:rsidRPr="005270B2">
              <w:rPr>
                <w:rFonts w:cs="Arial"/>
              </w:rPr>
              <w:t>Ni potrebno izdelati načrta zaščite in reševanja, priporočljivo pa je pripraviti del načrta oziroma dokumente v katerih je predvideno obveščanje in sodelovanje v primeru železniške nesreče</w:t>
            </w:r>
          </w:p>
        </w:tc>
      </w:tr>
      <w:tr w:rsidR="004A3F74" w:rsidRPr="005270B2" w:rsidTr="004374A8">
        <w:tc>
          <w:tcPr>
            <w:tcW w:w="1418" w:type="dxa"/>
            <w:shd w:val="clear" w:color="auto" w:fill="FFFF00"/>
          </w:tcPr>
          <w:p w:rsidR="004A3F74" w:rsidRPr="005270B2" w:rsidRDefault="004A3F74" w:rsidP="004A3F74">
            <w:pPr>
              <w:jc w:val="center"/>
              <w:rPr>
                <w:rFonts w:cs="Arial"/>
              </w:rPr>
            </w:pPr>
            <w:r w:rsidRPr="005270B2">
              <w:rPr>
                <w:rFonts w:cs="Arial"/>
              </w:rPr>
              <w:t>3</w:t>
            </w:r>
          </w:p>
        </w:tc>
        <w:tc>
          <w:tcPr>
            <w:tcW w:w="1985" w:type="dxa"/>
            <w:shd w:val="clear" w:color="auto" w:fill="FFFF00"/>
          </w:tcPr>
          <w:p w:rsidR="004A3F74" w:rsidRPr="005270B2" w:rsidRDefault="004A3F74" w:rsidP="004A3F74">
            <w:pPr>
              <w:jc w:val="center"/>
              <w:rPr>
                <w:rFonts w:cs="Arial"/>
              </w:rPr>
            </w:pPr>
            <w:r w:rsidRPr="005270B2">
              <w:rPr>
                <w:rFonts w:cs="Arial"/>
              </w:rPr>
              <w:t>Srednja</w:t>
            </w:r>
          </w:p>
        </w:tc>
        <w:tc>
          <w:tcPr>
            <w:tcW w:w="5953" w:type="dxa"/>
            <w:shd w:val="clear" w:color="auto" w:fill="FFFF00"/>
          </w:tcPr>
          <w:p w:rsidR="004A3F74" w:rsidRPr="005270B2" w:rsidRDefault="004A3F74" w:rsidP="004A3F74">
            <w:pPr>
              <w:rPr>
                <w:rFonts w:cs="Arial"/>
              </w:rPr>
            </w:pPr>
            <w:r w:rsidRPr="005270B2">
              <w:rPr>
                <w:rFonts w:cs="Arial"/>
              </w:rPr>
              <w:t>Potrebno je izdelati del načrta zaščite in reševanja oziroma dokumente v katerih je predvideno obveščanje in sodelovanje v primeru železniške nesreče – za občine, oziroma celotni načrt zaščite in reševanja za regije</w:t>
            </w:r>
          </w:p>
        </w:tc>
      </w:tr>
      <w:tr w:rsidR="004A3F74" w:rsidRPr="005270B2" w:rsidTr="004374A8">
        <w:tc>
          <w:tcPr>
            <w:tcW w:w="1418" w:type="dxa"/>
            <w:shd w:val="clear" w:color="auto" w:fill="ED7D31" w:themeFill="accent2"/>
          </w:tcPr>
          <w:p w:rsidR="004A3F74" w:rsidRPr="005270B2" w:rsidRDefault="004A3F74" w:rsidP="004A3F74">
            <w:pPr>
              <w:jc w:val="center"/>
              <w:rPr>
                <w:rFonts w:cs="Arial"/>
              </w:rPr>
            </w:pPr>
            <w:r w:rsidRPr="005270B2">
              <w:rPr>
                <w:rFonts w:cs="Arial"/>
              </w:rPr>
              <w:t>4</w:t>
            </w:r>
          </w:p>
        </w:tc>
        <w:tc>
          <w:tcPr>
            <w:tcW w:w="1985" w:type="dxa"/>
            <w:shd w:val="clear" w:color="auto" w:fill="ED7D31" w:themeFill="accent2"/>
          </w:tcPr>
          <w:p w:rsidR="004A3F74" w:rsidRPr="005270B2" w:rsidRDefault="004A3F74" w:rsidP="004A3F74">
            <w:pPr>
              <w:jc w:val="center"/>
              <w:rPr>
                <w:rFonts w:cs="Arial"/>
              </w:rPr>
            </w:pPr>
            <w:r w:rsidRPr="005270B2">
              <w:rPr>
                <w:rFonts w:cs="Arial"/>
              </w:rPr>
              <w:t>Velika</w:t>
            </w:r>
          </w:p>
        </w:tc>
        <w:tc>
          <w:tcPr>
            <w:tcW w:w="5953" w:type="dxa"/>
            <w:shd w:val="clear" w:color="auto" w:fill="ED7D31" w:themeFill="accent2"/>
          </w:tcPr>
          <w:p w:rsidR="004A3F74" w:rsidRPr="005270B2" w:rsidRDefault="004A3F74" w:rsidP="004A3F74">
            <w:pPr>
              <w:rPr>
                <w:rFonts w:cs="Arial"/>
              </w:rPr>
            </w:pPr>
            <w:r w:rsidRPr="005270B2">
              <w:rPr>
                <w:rFonts w:cs="Arial"/>
              </w:rPr>
              <w:t>Potrebno je izdelati del načrta zašite in reševanja oziroma dokumente v katerih je predvideno obveščanje, ter izvajanje zaščitnih ukrepov in nalog ZRP za prebivalce v primeru nesreče pri prevozu nevarnega blaga – za občine, oziroma celotni načrt zaščite in reševanje za regijo, priporočljivo pa je izdelati načrt zaščite in reševanja v celoti</w:t>
            </w:r>
          </w:p>
        </w:tc>
      </w:tr>
      <w:tr w:rsidR="004A3F74" w:rsidRPr="005270B2" w:rsidTr="004374A8">
        <w:tc>
          <w:tcPr>
            <w:tcW w:w="1418" w:type="dxa"/>
            <w:shd w:val="clear" w:color="auto" w:fill="FF0000"/>
          </w:tcPr>
          <w:p w:rsidR="004A3F74" w:rsidRPr="005270B2" w:rsidRDefault="004A3F74" w:rsidP="004A3F74">
            <w:pPr>
              <w:jc w:val="center"/>
              <w:rPr>
                <w:rFonts w:cs="Arial"/>
              </w:rPr>
            </w:pPr>
            <w:r w:rsidRPr="005270B2">
              <w:rPr>
                <w:rFonts w:cs="Arial"/>
              </w:rPr>
              <w:t>5</w:t>
            </w:r>
          </w:p>
        </w:tc>
        <w:tc>
          <w:tcPr>
            <w:tcW w:w="1985" w:type="dxa"/>
            <w:shd w:val="clear" w:color="auto" w:fill="FF0000"/>
          </w:tcPr>
          <w:p w:rsidR="004A3F74" w:rsidRPr="005270B2" w:rsidRDefault="004A3F74" w:rsidP="004A3F74">
            <w:pPr>
              <w:jc w:val="center"/>
              <w:rPr>
                <w:rFonts w:cs="Arial"/>
              </w:rPr>
            </w:pPr>
            <w:r w:rsidRPr="005270B2">
              <w:rPr>
                <w:rFonts w:cs="Arial"/>
              </w:rPr>
              <w:t>Zelo velika</w:t>
            </w:r>
          </w:p>
        </w:tc>
        <w:tc>
          <w:tcPr>
            <w:tcW w:w="5953" w:type="dxa"/>
            <w:shd w:val="clear" w:color="auto" w:fill="FF0000"/>
          </w:tcPr>
          <w:p w:rsidR="004A3F74" w:rsidRPr="005270B2" w:rsidRDefault="004A3F74" w:rsidP="004A3F74">
            <w:pPr>
              <w:rPr>
                <w:rFonts w:cs="Arial"/>
              </w:rPr>
            </w:pPr>
            <w:r w:rsidRPr="005270B2">
              <w:rPr>
                <w:rFonts w:cs="Arial"/>
              </w:rPr>
              <w:t>Potrebno je izdelati načrt zaščite in reševanja v celoti</w:t>
            </w:r>
          </w:p>
        </w:tc>
      </w:tr>
    </w:tbl>
    <w:p w:rsidR="004A3F74" w:rsidRPr="005270B2" w:rsidRDefault="004A3F74" w:rsidP="004A3F74">
      <w:pPr>
        <w:rPr>
          <w:rFonts w:cs="Arial"/>
        </w:rPr>
      </w:pPr>
    </w:p>
    <w:p w:rsidR="004A3F74" w:rsidRPr="005270B2" w:rsidRDefault="004A3F74" w:rsidP="004A3F74">
      <w:pPr>
        <w:jc w:val="center"/>
        <w:rPr>
          <w:rFonts w:cs="Arial"/>
        </w:rPr>
      </w:pPr>
      <w:r w:rsidRPr="005270B2">
        <w:rPr>
          <w:rFonts w:cs="Arial"/>
        </w:rPr>
        <w:t>Tabela 1: Obveznosti nosilcev načrtovanja</w:t>
      </w:r>
    </w:p>
    <w:p w:rsidR="004A3F74" w:rsidRPr="005270B2" w:rsidRDefault="004A3F74" w:rsidP="004A3F74">
      <w:pPr>
        <w:rPr>
          <w:rFonts w:cs="Arial"/>
        </w:rPr>
      </w:pPr>
    </w:p>
    <w:p w:rsidR="004A3F74" w:rsidRPr="005270B2" w:rsidRDefault="004A3F74" w:rsidP="004A3F74">
      <w:pPr>
        <w:rPr>
          <w:rFonts w:cs="Arial"/>
        </w:rPr>
      </w:pPr>
      <w:r w:rsidRPr="005270B2">
        <w:rPr>
          <w:rFonts w:cs="Arial"/>
        </w:rPr>
        <w:t>Z Regijskim načrtom zaščite in reševanja ob železniški nesreči za Gorenjsko regijo se urejajo ukrepi in dejavnosti za zaščito in reševanje, ki so v regijski pristojnosti.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Temeljni načrt je Regijski načrt ZiR ob železniški nesreči za Gorenjsko regijo (4. točka 4. člen Uredbe o vsebini in izdelavi načrtov zaščite in reševanja (Ur. list RS, št, 24/12, 78/16 in 26/19)). Načrti ZiR ob železniški nesreči morajo biti med različnimi nosilci načrtovanja medsebojno usklajeni.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Gorenjska regija je uvrščena v razred ogroženosti 4, kar pomeni, da je stopnja ogroženosti »Velika«, priporočljivo je, da se na ravni regije izdela načrt ZiR ob železniški nesreči v celoti.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Regijski načrt ZiR ob železniški nesreči za Gorenjsko regijo izdela Izpostava URSZR Kranj, v sodelovanju z drugimi pristojnimi regijskimi organi (PU Kranj, Osnovno zdravstvo Gorenjske idr.) v celoti.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Železniška nesreča se lahko zgodi nepričakovani povsod, kjer poteka železniški promet po železniških progah, zato morajo obratni načrt ZiR ob železniški nesreči izdelati tudi Slovenske železnice, d.o.o..</w:t>
      </w:r>
    </w:p>
    <w:p w:rsidR="004A3F74" w:rsidRPr="005270B2" w:rsidRDefault="004A3F74" w:rsidP="004A3F74">
      <w:pPr>
        <w:rPr>
          <w:rFonts w:cs="Arial"/>
        </w:rPr>
      </w:pPr>
    </w:p>
    <w:p w:rsidR="004A3F74" w:rsidRPr="005270B2" w:rsidRDefault="004A3F74" w:rsidP="004A3F74">
      <w:pPr>
        <w:rPr>
          <w:rFonts w:cs="Arial"/>
        </w:rPr>
      </w:pPr>
      <w:r w:rsidRPr="005270B2">
        <w:rPr>
          <w:rFonts w:cs="Arial"/>
        </w:rPr>
        <w:t>V razred ogroženosti 4, kar pomeni, da je stopnja ogroženosti »Velika« so ob železniški nesreči uvrščene občine z železniško infrastrukturo, katerih zemljišča segajo v območja, kjer potekajo železniške proge, po katerih se prevažajo tudi nevarne snovi in kjer so železniške postaje, ki so namenjene tudi za manipuliranje z nevarnimi snovmi, zato morajo izdelati del načrta zaščite in reševanja ob železniški nesreči oziroma dokumente v katerih je predvideno obveščanje, ter izvajanje zaščitnih ukrepov in nalog ZRP za prebivalce v primeru nesreče pri prevozu nevarnega blaga, oziroma priporočljivo je, da izdelajo načrt zaščite in reševanja ob železniški nesreči v celoti.</w:t>
      </w:r>
    </w:p>
    <w:p w:rsidR="004A3F74" w:rsidRPr="005270B2" w:rsidRDefault="004A3F74" w:rsidP="004A3F74">
      <w:pPr>
        <w:pStyle w:val="Glava"/>
        <w:rPr>
          <w:rFonts w:cs="Arial"/>
        </w:rPr>
      </w:pPr>
    </w:p>
    <w:p w:rsidR="004A3F74" w:rsidRPr="005270B2" w:rsidRDefault="004A3F74" w:rsidP="004A3F74">
      <w:pPr>
        <w:rPr>
          <w:rFonts w:cs="Arial"/>
        </w:rPr>
      </w:pPr>
      <w:r w:rsidRPr="005270B2">
        <w:rPr>
          <w:rFonts w:cs="Arial"/>
        </w:rPr>
        <w:t>Na tej podlagi Občina Jesenice, Mestna občina Kranj, Občina Radovljica, Občina Škofja Loka in Občina Žirovnica izdelajo del občinskega načrta zaščite in reševanja ob železniški nesreči v katerem predvidijo izvajanje zaščitnih ukrepov in nalog zaščite, reševanja in pomoči za prebivalce v primeru nesreče pri prevozu nevarnega blaga.</w:t>
      </w:r>
    </w:p>
    <w:p w:rsidR="004A3F74" w:rsidRPr="005270B2" w:rsidRDefault="004A3F74" w:rsidP="004A3F74">
      <w:pPr>
        <w:pStyle w:val="Glava"/>
        <w:rPr>
          <w:rFonts w:cs="Arial"/>
        </w:rPr>
      </w:pPr>
    </w:p>
    <w:p w:rsidR="004A3F74" w:rsidRPr="005270B2" w:rsidRDefault="004A3F74" w:rsidP="004A3F74">
      <w:pPr>
        <w:pStyle w:val="Glava"/>
        <w:rPr>
          <w:rFonts w:cs="Arial"/>
        </w:rPr>
      </w:pPr>
      <w:r w:rsidRPr="005270B2">
        <w:rPr>
          <w:rFonts w:cs="Arial"/>
        </w:rPr>
        <w:t>Ostale občine v Gorenjski regiji z železniško infrastrukturi spadajo v razred ogroženosti 2, kar pomeni, da je stopnja ogroženosti zaradi železniške nesreče »Majhna«, po njih potekajo železniške proge, po katerih ni prevoza nevarnih snovi in kjer so železniške postaje, ki niso namenjene za manipuliranje z nevarnimi snovmi, zato tem občinam sicer ni potrebno izdelati načrta zaščite in reševanja ob železniški nesreči, priporočljivo pa je pripraviti del načrta zaščite in reševanja ob železniški nesreči oziroma dokumente v katerih predvidijo obveščanje in sodelovanje v primeru železniške nesreče.</w:t>
      </w:r>
    </w:p>
    <w:p w:rsidR="004A3F74" w:rsidRPr="005270B2" w:rsidRDefault="004A3F74" w:rsidP="004A3F74">
      <w:pPr>
        <w:pStyle w:val="Glava"/>
        <w:rPr>
          <w:rFonts w:cs="Arial"/>
        </w:rPr>
      </w:pPr>
    </w:p>
    <w:p w:rsidR="004A3F74" w:rsidRPr="005270B2" w:rsidRDefault="004A3F74" w:rsidP="004A3F74">
      <w:pPr>
        <w:pStyle w:val="Glava"/>
        <w:rPr>
          <w:rFonts w:cs="Arial"/>
        </w:rPr>
      </w:pPr>
      <w:r w:rsidRPr="005270B2">
        <w:rPr>
          <w:rFonts w:cs="Arial"/>
        </w:rPr>
        <w:t>Na tej podlagi Občina Bled, Občina Bohinj, Občina Gorje in Občina Naklo zaradi bolj učinkovitega reševanja izdelajo del občinskega načrta zaščite in reševanja ob železniški nesreči v katerem je predvideno obveščanje in sodelovanje v primeru železniške nesreče.</w:t>
      </w:r>
    </w:p>
    <w:p w:rsidR="004A3F74" w:rsidRPr="005270B2" w:rsidRDefault="004A3F74" w:rsidP="004A3F74">
      <w:pPr>
        <w:pStyle w:val="Glava"/>
        <w:rPr>
          <w:rFonts w:cs="Arial"/>
        </w:rPr>
      </w:pPr>
    </w:p>
    <w:p w:rsidR="004A3F74" w:rsidRPr="005270B2" w:rsidRDefault="004A3F74" w:rsidP="004A3F74">
      <w:pPr>
        <w:rPr>
          <w:rFonts w:cs="Arial"/>
        </w:rPr>
      </w:pPr>
      <w:r w:rsidRPr="005270B2">
        <w:rPr>
          <w:rFonts w:cs="Arial"/>
        </w:rPr>
        <w:t>Pristojni organi in službe občinskih uprav izdelajo po potrebi načrte dejavnosti kot dodatek k občinskim delnim načrtom zaščite in reševanja ob železniški nesreči ali Regijskemu načrtu zaščite in reševanja ob železniški nesreči za Gorenjsko regijo.</w:t>
      </w:r>
    </w:p>
    <w:p w:rsidR="004A3F74" w:rsidRPr="005270B2" w:rsidRDefault="004A3F74" w:rsidP="004A3F74">
      <w:pPr>
        <w:pStyle w:val="Glava"/>
        <w:rPr>
          <w:rFonts w:cs="Arial"/>
        </w:rPr>
      </w:pPr>
    </w:p>
    <w:p w:rsidR="004A3F74" w:rsidRPr="005270B2" w:rsidRDefault="004A3F74" w:rsidP="004A3F74">
      <w:pPr>
        <w:rPr>
          <w:rFonts w:cs="Arial"/>
        </w:rPr>
      </w:pPr>
      <w:r w:rsidRPr="005270B2">
        <w:rPr>
          <w:rFonts w:cs="Arial"/>
        </w:rPr>
        <w:t>Rok za izdelavo in uskladitev načrtov dejavnosti je največ šest mesecev od sprejetja tega načrta – Regijskega načrta zaščite in reševanja ob železniški nesreči za Gorenjsko regijo, Verzija 4.1.</w:t>
      </w:r>
    </w:p>
    <w:p w:rsidR="004A3F74" w:rsidRPr="005270B2" w:rsidRDefault="004A3F74" w:rsidP="004A3F74">
      <w:pPr>
        <w:pStyle w:val="Glava"/>
        <w:rPr>
          <w:rFonts w:cs="Arial"/>
        </w:rPr>
      </w:pPr>
    </w:p>
    <w:p w:rsidR="004A3F74" w:rsidRPr="005270B2" w:rsidRDefault="004A3F74" w:rsidP="004A3F74">
      <w:pPr>
        <w:pStyle w:val="Glava"/>
        <w:rPr>
          <w:rFonts w:cs="Arial"/>
        </w:rPr>
      </w:pPr>
      <w:r w:rsidRPr="005270B2">
        <w:rPr>
          <w:rFonts w:cs="Arial"/>
        </w:rPr>
        <w:br w:type="page"/>
      </w:r>
    </w:p>
    <w:p w:rsidR="004A3F74" w:rsidRPr="005270B2" w:rsidRDefault="004A3F74" w:rsidP="004A3F74">
      <w:pPr>
        <w:pStyle w:val="Glava"/>
        <w:rPr>
          <w:rFonts w:cs="Arial"/>
        </w:rPr>
      </w:pPr>
    </w:p>
    <w:p w:rsidR="004A3F74" w:rsidRPr="005270B2" w:rsidRDefault="004A3F74" w:rsidP="004A3F74">
      <w:pPr>
        <w:pStyle w:val="Glava"/>
        <w:rPr>
          <w:rFonts w:cs="Arial"/>
        </w:rPr>
      </w:pPr>
      <w:r w:rsidRPr="005270B2">
        <w:rPr>
          <w:rFonts w:cs="Arial"/>
          <w:b/>
        </w:rPr>
        <w:t>Regija:</w:t>
      </w:r>
      <w:r w:rsidRPr="005270B2">
        <w:rPr>
          <w:rFonts w:cs="Arial"/>
        </w:rPr>
        <w:t xml:space="preserve"> Gorenjska</w:t>
      </w:r>
    </w:p>
    <w:tbl>
      <w:tblPr>
        <w:tblStyle w:val="Tabela-mrea"/>
        <w:tblW w:w="9356" w:type="dxa"/>
        <w:tblLook w:val="04A0" w:firstRow="1" w:lastRow="0" w:firstColumn="1" w:lastColumn="0" w:noHBand="0" w:noVBand="1"/>
        <w:tblCaption w:val="Ogroženost občin in Gorenjske regije ob železniški nesreči"/>
      </w:tblPr>
      <w:tblGrid>
        <w:gridCol w:w="680"/>
        <w:gridCol w:w="1471"/>
        <w:gridCol w:w="995"/>
        <w:gridCol w:w="975"/>
        <w:gridCol w:w="967"/>
        <w:gridCol w:w="1514"/>
        <w:gridCol w:w="1504"/>
        <w:gridCol w:w="1250"/>
      </w:tblGrid>
      <w:tr w:rsidR="004A3F74" w:rsidRPr="005270B2" w:rsidTr="00E63242">
        <w:tc>
          <w:tcPr>
            <w:tcW w:w="709" w:type="dxa"/>
          </w:tcPr>
          <w:p w:rsidR="004A3F74" w:rsidRPr="005270B2" w:rsidRDefault="004A3F74" w:rsidP="004A3F74">
            <w:pPr>
              <w:pStyle w:val="Glava"/>
              <w:jc w:val="center"/>
              <w:rPr>
                <w:rFonts w:cs="Arial"/>
              </w:rPr>
            </w:pPr>
            <w:r w:rsidRPr="005270B2">
              <w:rPr>
                <w:rFonts w:cs="Arial"/>
              </w:rPr>
              <w:t>Zap.</w:t>
            </w:r>
          </w:p>
          <w:p w:rsidR="004A3F74" w:rsidRPr="005270B2" w:rsidRDefault="004A3F74" w:rsidP="004A3F74">
            <w:pPr>
              <w:pStyle w:val="Glava"/>
              <w:jc w:val="center"/>
              <w:rPr>
                <w:rFonts w:cs="Arial"/>
              </w:rPr>
            </w:pPr>
            <w:r w:rsidRPr="005270B2">
              <w:rPr>
                <w:rFonts w:cs="Arial"/>
              </w:rPr>
              <w:t>št.</w:t>
            </w:r>
          </w:p>
        </w:tc>
        <w:tc>
          <w:tcPr>
            <w:tcW w:w="1557" w:type="dxa"/>
          </w:tcPr>
          <w:p w:rsidR="004A3F74" w:rsidRPr="005270B2" w:rsidRDefault="004A3F74" w:rsidP="004A3F74">
            <w:pPr>
              <w:pStyle w:val="Glava"/>
              <w:jc w:val="center"/>
              <w:rPr>
                <w:rFonts w:cs="Arial"/>
              </w:rPr>
            </w:pPr>
            <w:r w:rsidRPr="005270B2">
              <w:rPr>
                <w:rFonts w:cs="Arial"/>
              </w:rPr>
              <w:t>Občina</w:t>
            </w:r>
          </w:p>
        </w:tc>
        <w:tc>
          <w:tcPr>
            <w:tcW w:w="995" w:type="dxa"/>
          </w:tcPr>
          <w:p w:rsidR="004A3F74" w:rsidRPr="005270B2" w:rsidRDefault="004A3F74" w:rsidP="004A3F74">
            <w:pPr>
              <w:pStyle w:val="Glava"/>
              <w:jc w:val="center"/>
              <w:rPr>
                <w:rFonts w:cs="Arial"/>
              </w:rPr>
            </w:pPr>
            <w:r w:rsidRPr="005270B2">
              <w:rPr>
                <w:rFonts w:cs="Arial"/>
              </w:rPr>
              <w:t>Površina v km</w:t>
            </w:r>
            <w:r w:rsidRPr="005270B2">
              <w:rPr>
                <w:rFonts w:cs="Arial"/>
                <w:vertAlign w:val="superscript"/>
              </w:rPr>
              <w:t>2</w:t>
            </w:r>
          </w:p>
        </w:tc>
        <w:tc>
          <w:tcPr>
            <w:tcW w:w="992" w:type="dxa"/>
          </w:tcPr>
          <w:p w:rsidR="004A3F74" w:rsidRPr="005270B2" w:rsidRDefault="004A3F74" w:rsidP="004A3F74">
            <w:pPr>
              <w:pStyle w:val="Glava"/>
              <w:jc w:val="center"/>
              <w:rPr>
                <w:rFonts w:cs="Arial"/>
              </w:rPr>
            </w:pPr>
            <w:r w:rsidRPr="005270B2">
              <w:rPr>
                <w:rFonts w:cs="Arial"/>
              </w:rPr>
              <w:t>Število ljudi</w:t>
            </w:r>
          </w:p>
        </w:tc>
        <w:tc>
          <w:tcPr>
            <w:tcW w:w="992" w:type="dxa"/>
          </w:tcPr>
          <w:p w:rsidR="004A3F74" w:rsidRPr="005270B2" w:rsidRDefault="004A3F74" w:rsidP="004A3F74">
            <w:pPr>
              <w:pStyle w:val="Glava"/>
              <w:jc w:val="center"/>
              <w:rPr>
                <w:rFonts w:cs="Arial"/>
              </w:rPr>
            </w:pPr>
            <w:r w:rsidRPr="005270B2">
              <w:rPr>
                <w:rFonts w:cs="Arial"/>
              </w:rPr>
              <w:t>Gostota poselje-nosti</w:t>
            </w:r>
          </w:p>
        </w:tc>
        <w:tc>
          <w:tcPr>
            <w:tcW w:w="1567" w:type="dxa"/>
          </w:tcPr>
          <w:p w:rsidR="004A3F74" w:rsidRPr="005270B2" w:rsidRDefault="004A3F74" w:rsidP="004A3F74">
            <w:pPr>
              <w:pStyle w:val="Glava"/>
              <w:jc w:val="center"/>
              <w:rPr>
                <w:rFonts w:cs="Arial"/>
              </w:rPr>
            </w:pPr>
            <w:r w:rsidRPr="005270B2">
              <w:rPr>
                <w:rFonts w:cs="Arial"/>
              </w:rPr>
              <w:t>Rang območja, kjer potekajo železniške proge, po katerih ni prevoza nevarnih snovi in železniških postaj, ki niso namenjene za manipuliranje z nevarnimi snovmi</w:t>
            </w:r>
          </w:p>
        </w:tc>
        <w:tc>
          <w:tcPr>
            <w:tcW w:w="1552" w:type="dxa"/>
          </w:tcPr>
          <w:p w:rsidR="004A3F74" w:rsidRPr="005270B2" w:rsidRDefault="004A3F74" w:rsidP="004A3F74">
            <w:pPr>
              <w:pStyle w:val="Glava"/>
              <w:jc w:val="center"/>
              <w:rPr>
                <w:rFonts w:cs="Arial"/>
              </w:rPr>
            </w:pPr>
            <w:r w:rsidRPr="005270B2">
              <w:rPr>
                <w:rFonts w:cs="Arial"/>
              </w:rPr>
              <w:t xml:space="preserve">Rang območja, kjer potekajo žele-zniške proge, po katerih se prevažajo tudi nevarne snovi in kjer so železniške postaje, ki so namenjene tudi za </w:t>
            </w:r>
            <w:r w:rsidR="00CB25E2" w:rsidRPr="005270B2">
              <w:rPr>
                <w:rFonts w:cs="Arial"/>
              </w:rPr>
              <w:t>manipuliranje</w:t>
            </w:r>
            <w:r w:rsidRPr="005270B2">
              <w:rPr>
                <w:rFonts w:cs="Arial"/>
              </w:rPr>
              <w:t xml:space="preserve"> z nevarnimi snovmi</w:t>
            </w:r>
          </w:p>
        </w:tc>
        <w:tc>
          <w:tcPr>
            <w:tcW w:w="992" w:type="dxa"/>
          </w:tcPr>
          <w:p w:rsidR="004A3F74" w:rsidRPr="005270B2" w:rsidRDefault="004A3F74" w:rsidP="004A3F74">
            <w:pPr>
              <w:pStyle w:val="Glava"/>
              <w:jc w:val="center"/>
              <w:rPr>
                <w:rFonts w:cs="Arial"/>
              </w:rPr>
            </w:pPr>
            <w:r w:rsidRPr="005270B2">
              <w:rPr>
                <w:rFonts w:cs="Arial"/>
              </w:rPr>
              <w:t xml:space="preserve">Razred </w:t>
            </w:r>
            <w:r w:rsidR="00CB25E2" w:rsidRPr="005270B2">
              <w:rPr>
                <w:rFonts w:cs="Arial"/>
              </w:rPr>
              <w:t>ogroženosti</w:t>
            </w: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Bled</w:t>
            </w:r>
          </w:p>
        </w:tc>
        <w:tc>
          <w:tcPr>
            <w:tcW w:w="995" w:type="dxa"/>
          </w:tcPr>
          <w:p w:rsidR="004A3F74" w:rsidRPr="005270B2" w:rsidRDefault="004A3F74" w:rsidP="004A3F74">
            <w:pPr>
              <w:pStyle w:val="Glava"/>
              <w:jc w:val="right"/>
              <w:rPr>
                <w:rFonts w:cs="Arial"/>
              </w:rPr>
            </w:pPr>
            <w:r w:rsidRPr="005270B2">
              <w:rPr>
                <w:rFonts w:cs="Arial"/>
              </w:rPr>
              <w:t>72,3</w:t>
            </w:r>
          </w:p>
        </w:tc>
        <w:tc>
          <w:tcPr>
            <w:tcW w:w="992" w:type="dxa"/>
          </w:tcPr>
          <w:p w:rsidR="004A3F74" w:rsidRPr="005270B2" w:rsidRDefault="004A3F74" w:rsidP="004A3F74">
            <w:pPr>
              <w:pStyle w:val="Glava"/>
              <w:jc w:val="right"/>
              <w:rPr>
                <w:rFonts w:cs="Arial"/>
              </w:rPr>
            </w:pPr>
            <w:r w:rsidRPr="005270B2">
              <w:rPr>
                <w:rFonts w:cs="Arial"/>
              </w:rPr>
              <w:t>7.969</w:t>
            </w:r>
          </w:p>
        </w:tc>
        <w:tc>
          <w:tcPr>
            <w:tcW w:w="992" w:type="dxa"/>
          </w:tcPr>
          <w:p w:rsidR="004A3F74" w:rsidRPr="005270B2" w:rsidRDefault="004A3F74" w:rsidP="004A3F74">
            <w:pPr>
              <w:pStyle w:val="Glava"/>
              <w:jc w:val="right"/>
              <w:rPr>
                <w:rFonts w:cs="Arial"/>
              </w:rPr>
            </w:pPr>
            <w:r w:rsidRPr="005270B2">
              <w:rPr>
                <w:rFonts w:cs="Arial"/>
              </w:rPr>
              <w:t>110,2</w:t>
            </w:r>
          </w:p>
        </w:tc>
        <w:tc>
          <w:tcPr>
            <w:tcW w:w="1567" w:type="dxa"/>
          </w:tcPr>
          <w:p w:rsidR="004A3F74" w:rsidRPr="005270B2" w:rsidRDefault="004A3F74" w:rsidP="004A3F74">
            <w:pPr>
              <w:pStyle w:val="Glava"/>
              <w:jc w:val="center"/>
              <w:rPr>
                <w:rFonts w:cs="Arial"/>
              </w:rPr>
            </w:pPr>
            <w:r w:rsidRPr="005270B2">
              <w:rPr>
                <w:rFonts w:cs="Arial"/>
              </w:rPr>
              <w:t>2</w:t>
            </w:r>
          </w:p>
        </w:tc>
        <w:tc>
          <w:tcPr>
            <w:tcW w:w="1552" w:type="dxa"/>
          </w:tcPr>
          <w:p w:rsidR="004A3F74" w:rsidRPr="005270B2" w:rsidRDefault="004A3F74" w:rsidP="004A3F74">
            <w:pPr>
              <w:pStyle w:val="Glava"/>
              <w:jc w:val="center"/>
              <w:rPr>
                <w:rFonts w:cs="Arial"/>
              </w:rPr>
            </w:pPr>
          </w:p>
        </w:tc>
        <w:tc>
          <w:tcPr>
            <w:tcW w:w="992" w:type="dxa"/>
            <w:shd w:val="clear" w:color="auto" w:fill="00B050"/>
          </w:tcPr>
          <w:p w:rsidR="004A3F74" w:rsidRPr="005270B2" w:rsidRDefault="004A3F74" w:rsidP="004A3F74">
            <w:pPr>
              <w:pStyle w:val="Glava"/>
              <w:jc w:val="center"/>
              <w:rPr>
                <w:rFonts w:cs="Arial"/>
              </w:rPr>
            </w:pPr>
            <w:r w:rsidRPr="005270B2">
              <w:rPr>
                <w:rFonts w:cs="Arial"/>
              </w:rPr>
              <w:t>2</w:t>
            </w: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Bohinj</w:t>
            </w:r>
          </w:p>
        </w:tc>
        <w:tc>
          <w:tcPr>
            <w:tcW w:w="995" w:type="dxa"/>
          </w:tcPr>
          <w:p w:rsidR="004A3F74" w:rsidRPr="005270B2" w:rsidRDefault="004A3F74" w:rsidP="004A3F74">
            <w:pPr>
              <w:pStyle w:val="Glava"/>
              <w:jc w:val="right"/>
              <w:rPr>
                <w:rFonts w:cs="Arial"/>
              </w:rPr>
            </w:pPr>
            <w:r w:rsidRPr="005270B2">
              <w:rPr>
                <w:rFonts w:cs="Arial"/>
              </w:rPr>
              <w:t>333,7</w:t>
            </w:r>
          </w:p>
        </w:tc>
        <w:tc>
          <w:tcPr>
            <w:tcW w:w="992" w:type="dxa"/>
          </w:tcPr>
          <w:p w:rsidR="004A3F74" w:rsidRPr="005270B2" w:rsidRDefault="004A3F74" w:rsidP="004A3F74">
            <w:pPr>
              <w:pStyle w:val="Glava"/>
              <w:jc w:val="right"/>
              <w:rPr>
                <w:rFonts w:cs="Arial"/>
              </w:rPr>
            </w:pPr>
            <w:r w:rsidRPr="005270B2">
              <w:rPr>
                <w:rFonts w:cs="Arial"/>
              </w:rPr>
              <w:t>5.123</w:t>
            </w:r>
          </w:p>
        </w:tc>
        <w:tc>
          <w:tcPr>
            <w:tcW w:w="992" w:type="dxa"/>
          </w:tcPr>
          <w:p w:rsidR="004A3F74" w:rsidRPr="005270B2" w:rsidRDefault="004A3F74" w:rsidP="004A3F74">
            <w:pPr>
              <w:pStyle w:val="Glava"/>
              <w:jc w:val="right"/>
              <w:rPr>
                <w:rFonts w:cs="Arial"/>
              </w:rPr>
            </w:pPr>
            <w:r w:rsidRPr="005270B2">
              <w:rPr>
                <w:rFonts w:cs="Arial"/>
              </w:rPr>
              <w:t>15,4</w:t>
            </w:r>
          </w:p>
        </w:tc>
        <w:tc>
          <w:tcPr>
            <w:tcW w:w="1567" w:type="dxa"/>
          </w:tcPr>
          <w:p w:rsidR="004A3F74" w:rsidRPr="005270B2" w:rsidRDefault="004A3F74" w:rsidP="004A3F74">
            <w:pPr>
              <w:pStyle w:val="Glava"/>
              <w:jc w:val="center"/>
              <w:rPr>
                <w:rFonts w:cs="Arial"/>
              </w:rPr>
            </w:pPr>
            <w:r w:rsidRPr="005270B2">
              <w:rPr>
                <w:rFonts w:cs="Arial"/>
              </w:rPr>
              <w:t>2</w:t>
            </w:r>
          </w:p>
        </w:tc>
        <w:tc>
          <w:tcPr>
            <w:tcW w:w="1552" w:type="dxa"/>
          </w:tcPr>
          <w:p w:rsidR="004A3F74" w:rsidRPr="005270B2" w:rsidRDefault="004A3F74" w:rsidP="004A3F74">
            <w:pPr>
              <w:pStyle w:val="Glava"/>
              <w:jc w:val="center"/>
              <w:rPr>
                <w:rFonts w:cs="Arial"/>
              </w:rPr>
            </w:pPr>
          </w:p>
        </w:tc>
        <w:tc>
          <w:tcPr>
            <w:tcW w:w="992" w:type="dxa"/>
            <w:shd w:val="clear" w:color="auto" w:fill="00B050"/>
          </w:tcPr>
          <w:p w:rsidR="004A3F74" w:rsidRPr="005270B2" w:rsidRDefault="004A3F74" w:rsidP="004A3F74">
            <w:pPr>
              <w:pStyle w:val="Glava"/>
              <w:jc w:val="center"/>
              <w:rPr>
                <w:rFonts w:cs="Arial"/>
              </w:rPr>
            </w:pPr>
            <w:r w:rsidRPr="005270B2">
              <w:rPr>
                <w:rFonts w:cs="Arial"/>
              </w:rPr>
              <w:t>2</w:t>
            </w: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Cerklje na Gorenjskem</w:t>
            </w:r>
          </w:p>
        </w:tc>
        <w:tc>
          <w:tcPr>
            <w:tcW w:w="995" w:type="dxa"/>
          </w:tcPr>
          <w:p w:rsidR="004A3F74" w:rsidRPr="005270B2" w:rsidRDefault="004A3F74" w:rsidP="004A3F74">
            <w:pPr>
              <w:pStyle w:val="Glava"/>
              <w:jc w:val="right"/>
              <w:rPr>
                <w:rFonts w:cs="Arial"/>
              </w:rPr>
            </w:pPr>
            <w:r w:rsidRPr="005270B2">
              <w:rPr>
                <w:rFonts w:cs="Arial"/>
              </w:rPr>
              <w:t>78,0</w:t>
            </w:r>
          </w:p>
        </w:tc>
        <w:tc>
          <w:tcPr>
            <w:tcW w:w="992" w:type="dxa"/>
          </w:tcPr>
          <w:p w:rsidR="004A3F74" w:rsidRPr="005270B2" w:rsidRDefault="004A3F74" w:rsidP="004A3F74">
            <w:pPr>
              <w:pStyle w:val="Glava"/>
              <w:jc w:val="right"/>
              <w:rPr>
                <w:rFonts w:cs="Arial"/>
              </w:rPr>
            </w:pPr>
            <w:r w:rsidRPr="005270B2">
              <w:rPr>
                <w:rFonts w:cs="Arial"/>
              </w:rPr>
              <w:t>6.568</w:t>
            </w:r>
          </w:p>
        </w:tc>
        <w:tc>
          <w:tcPr>
            <w:tcW w:w="992" w:type="dxa"/>
          </w:tcPr>
          <w:p w:rsidR="004A3F74" w:rsidRPr="005270B2" w:rsidRDefault="004A3F74" w:rsidP="004A3F74">
            <w:pPr>
              <w:pStyle w:val="Glava"/>
              <w:jc w:val="right"/>
              <w:rPr>
                <w:rFonts w:cs="Arial"/>
              </w:rPr>
            </w:pPr>
            <w:r w:rsidRPr="005270B2">
              <w:rPr>
                <w:rFonts w:cs="Arial"/>
              </w:rPr>
              <w:t>84,2</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p>
        </w:tc>
        <w:tc>
          <w:tcPr>
            <w:tcW w:w="992" w:type="dxa"/>
          </w:tcPr>
          <w:p w:rsidR="004A3F74" w:rsidRPr="005270B2" w:rsidRDefault="004A3F74" w:rsidP="004A3F74">
            <w:pPr>
              <w:pStyle w:val="Glava"/>
              <w:jc w:val="center"/>
              <w:rPr>
                <w:rFonts w:cs="Arial"/>
              </w:rPr>
            </w:pP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Gorenja vas</w:t>
            </w:r>
            <w:r w:rsidR="00086357">
              <w:rPr>
                <w:rFonts w:cs="Arial"/>
              </w:rPr>
              <w:t xml:space="preserve"> </w:t>
            </w:r>
            <w:r w:rsidRPr="005270B2">
              <w:rPr>
                <w:rFonts w:cs="Arial"/>
              </w:rPr>
              <w:t>-</w:t>
            </w:r>
            <w:r w:rsidR="00086357">
              <w:rPr>
                <w:rFonts w:cs="Arial"/>
              </w:rPr>
              <w:t xml:space="preserve"> </w:t>
            </w:r>
            <w:r w:rsidRPr="005270B2">
              <w:rPr>
                <w:rFonts w:cs="Arial"/>
              </w:rPr>
              <w:t>Poljane</w:t>
            </w:r>
          </w:p>
        </w:tc>
        <w:tc>
          <w:tcPr>
            <w:tcW w:w="995" w:type="dxa"/>
          </w:tcPr>
          <w:p w:rsidR="004A3F74" w:rsidRPr="005270B2" w:rsidRDefault="004A3F74" w:rsidP="004A3F74">
            <w:pPr>
              <w:pStyle w:val="Glava"/>
              <w:jc w:val="right"/>
              <w:rPr>
                <w:rFonts w:cs="Arial"/>
              </w:rPr>
            </w:pPr>
            <w:r w:rsidRPr="005270B2">
              <w:rPr>
                <w:rFonts w:cs="Arial"/>
              </w:rPr>
              <w:t>153,3</w:t>
            </w:r>
          </w:p>
        </w:tc>
        <w:tc>
          <w:tcPr>
            <w:tcW w:w="992" w:type="dxa"/>
          </w:tcPr>
          <w:p w:rsidR="004A3F74" w:rsidRPr="005270B2" w:rsidRDefault="004A3F74" w:rsidP="004A3F74">
            <w:pPr>
              <w:pStyle w:val="Glava"/>
              <w:jc w:val="right"/>
              <w:rPr>
                <w:rFonts w:cs="Arial"/>
              </w:rPr>
            </w:pPr>
            <w:r w:rsidRPr="005270B2">
              <w:rPr>
                <w:rFonts w:cs="Arial"/>
              </w:rPr>
              <w:t>7.112</w:t>
            </w:r>
          </w:p>
        </w:tc>
        <w:tc>
          <w:tcPr>
            <w:tcW w:w="992" w:type="dxa"/>
          </w:tcPr>
          <w:p w:rsidR="004A3F74" w:rsidRPr="005270B2" w:rsidRDefault="004A3F74" w:rsidP="004A3F74">
            <w:pPr>
              <w:pStyle w:val="Glava"/>
              <w:jc w:val="right"/>
              <w:rPr>
                <w:rFonts w:cs="Arial"/>
              </w:rPr>
            </w:pPr>
            <w:r w:rsidRPr="005270B2">
              <w:rPr>
                <w:rFonts w:cs="Arial"/>
              </w:rPr>
              <w:t>46,4</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p>
        </w:tc>
        <w:tc>
          <w:tcPr>
            <w:tcW w:w="992" w:type="dxa"/>
          </w:tcPr>
          <w:p w:rsidR="004A3F74" w:rsidRPr="005270B2" w:rsidRDefault="004A3F74" w:rsidP="004A3F74">
            <w:pPr>
              <w:pStyle w:val="Glava"/>
              <w:jc w:val="center"/>
              <w:rPr>
                <w:rFonts w:cs="Arial"/>
              </w:rPr>
            </w:pP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Gorje</w:t>
            </w:r>
          </w:p>
        </w:tc>
        <w:tc>
          <w:tcPr>
            <w:tcW w:w="995" w:type="dxa"/>
          </w:tcPr>
          <w:p w:rsidR="004A3F74" w:rsidRPr="005270B2" w:rsidRDefault="004A3F74" w:rsidP="004A3F74">
            <w:pPr>
              <w:pStyle w:val="Glava"/>
              <w:jc w:val="right"/>
              <w:rPr>
                <w:rFonts w:cs="Arial"/>
              </w:rPr>
            </w:pPr>
            <w:r w:rsidRPr="005270B2">
              <w:rPr>
                <w:rFonts w:cs="Arial"/>
              </w:rPr>
              <w:t>116,2</w:t>
            </w:r>
          </w:p>
        </w:tc>
        <w:tc>
          <w:tcPr>
            <w:tcW w:w="992" w:type="dxa"/>
          </w:tcPr>
          <w:p w:rsidR="004A3F74" w:rsidRPr="005270B2" w:rsidRDefault="004A3F74" w:rsidP="004A3F74">
            <w:pPr>
              <w:pStyle w:val="Glava"/>
              <w:jc w:val="right"/>
              <w:rPr>
                <w:rFonts w:cs="Arial"/>
              </w:rPr>
            </w:pPr>
            <w:r w:rsidRPr="005270B2">
              <w:rPr>
                <w:rFonts w:cs="Arial"/>
              </w:rPr>
              <w:t>2.841</w:t>
            </w:r>
          </w:p>
        </w:tc>
        <w:tc>
          <w:tcPr>
            <w:tcW w:w="992" w:type="dxa"/>
          </w:tcPr>
          <w:p w:rsidR="004A3F74" w:rsidRPr="005270B2" w:rsidRDefault="004A3F74" w:rsidP="004A3F74">
            <w:pPr>
              <w:pStyle w:val="Glava"/>
              <w:jc w:val="right"/>
              <w:rPr>
                <w:rFonts w:cs="Arial"/>
              </w:rPr>
            </w:pPr>
            <w:r w:rsidRPr="005270B2">
              <w:rPr>
                <w:rFonts w:cs="Arial"/>
              </w:rPr>
              <w:t>24,4</w:t>
            </w:r>
          </w:p>
        </w:tc>
        <w:tc>
          <w:tcPr>
            <w:tcW w:w="1567" w:type="dxa"/>
          </w:tcPr>
          <w:p w:rsidR="004A3F74" w:rsidRPr="005270B2" w:rsidRDefault="004A3F74" w:rsidP="004A3F74">
            <w:pPr>
              <w:pStyle w:val="Glava"/>
              <w:jc w:val="center"/>
              <w:rPr>
                <w:rFonts w:cs="Arial"/>
              </w:rPr>
            </w:pPr>
            <w:r w:rsidRPr="005270B2">
              <w:rPr>
                <w:rFonts w:cs="Arial"/>
              </w:rPr>
              <w:t>2</w:t>
            </w:r>
          </w:p>
        </w:tc>
        <w:tc>
          <w:tcPr>
            <w:tcW w:w="1552" w:type="dxa"/>
          </w:tcPr>
          <w:p w:rsidR="004A3F74" w:rsidRPr="005270B2" w:rsidRDefault="004A3F74" w:rsidP="004A3F74">
            <w:pPr>
              <w:pStyle w:val="Glava"/>
              <w:jc w:val="center"/>
              <w:rPr>
                <w:rFonts w:cs="Arial"/>
              </w:rPr>
            </w:pPr>
          </w:p>
        </w:tc>
        <w:tc>
          <w:tcPr>
            <w:tcW w:w="992" w:type="dxa"/>
            <w:shd w:val="clear" w:color="auto" w:fill="00B050"/>
          </w:tcPr>
          <w:p w:rsidR="004A3F74" w:rsidRPr="005270B2" w:rsidRDefault="004A3F74" w:rsidP="004A3F74">
            <w:pPr>
              <w:pStyle w:val="Glava"/>
              <w:jc w:val="center"/>
              <w:rPr>
                <w:rFonts w:cs="Arial"/>
              </w:rPr>
            </w:pPr>
            <w:r w:rsidRPr="005270B2">
              <w:rPr>
                <w:rFonts w:cs="Arial"/>
              </w:rPr>
              <w:t>2</w:t>
            </w: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Jesenice</w:t>
            </w:r>
          </w:p>
        </w:tc>
        <w:tc>
          <w:tcPr>
            <w:tcW w:w="995" w:type="dxa"/>
          </w:tcPr>
          <w:p w:rsidR="004A3F74" w:rsidRPr="005270B2" w:rsidRDefault="004A3F74" w:rsidP="004A3F74">
            <w:pPr>
              <w:pStyle w:val="Glava"/>
              <w:jc w:val="right"/>
              <w:rPr>
                <w:rFonts w:cs="Arial"/>
              </w:rPr>
            </w:pPr>
            <w:r w:rsidRPr="005270B2">
              <w:rPr>
                <w:rFonts w:cs="Arial"/>
              </w:rPr>
              <w:t>75,8</w:t>
            </w:r>
          </w:p>
        </w:tc>
        <w:tc>
          <w:tcPr>
            <w:tcW w:w="992" w:type="dxa"/>
          </w:tcPr>
          <w:p w:rsidR="004A3F74" w:rsidRPr="005270B2" w:rsidRDefault="004A3F74" w:rsidP="004A3F74">
            <w:pPr>
              <w:pStyle w:val="Glava"/>
              <w:jc w:val="right"/>
              <w:rPr>
                <w:rFonts w:cs="Arial"/>
              </w:rPr>
            </w:pPr>
            <w:r w:rsidRPr="005270B2">
              <w:rPr>
                <w:rFonts w:cs="Arial"/>
              </w:rPr>
              <w:t>20.325</w:t>
            </w:r>
          </w:p>
        </w:tc>
        <w:tc>
          <w:tcPr>
            <w:tcW w:w="992" w:type="dxa"/>
          </w:tcPr>
          <w:p w:rsidR="004A3F74" w:rsidRPr="005270B2" w:rsidRDefault="004A3F74" w:rsidP="004A3F74">
            <w:pPr>
              <w:pStyle w:val="Glava"/>
              <w:jc w:val="right"/>
              <w:rPr>
                <w:rFonts w:cs="Arial"/>
              </w:rPr>
            </w:pPr>
            <w:r w:rsidRPr="005270B2">
              <w:rPr>
                <w:rFonts w:cs="Arial"/>
              </w:rPr>
              <w:t>268,1</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r w:rsidRPr="005270B2">
              <w:rPr>
                <w:rFonts w:cs="Arial"/>
              </w:rPr>
              <w:t>4</w:t>
            </w:r>
          </w:p>
        </w:tc>
        <w:tc>
          <w:tcPr>
            <w:tcW w:w="992" w:type="dxa"/>
            <w:shd w:val="clear" w:color="auto" w:fill="ED7D31" w:themeFill="accent2"/>
          </w:tcPr>
          <w:p w:rsidR="004A3F74" w:rsidRPr="005270B2" w:rsidRDefault="004A3F74" w:rsidP="004A3F74">
            <w:pPr>
              <w:pStyle w:val="Glava"/>
              <w:jc w:val="center"/>
              <w:rPr>
                <w:rFonts w:cs="Arial"/>
              </w:rPr>
            </w:pPr>
            <w:r w:rsidRPr="005270B2">
              <w:rPr>
                <w:rFonts w:cs="Arial"/>
              </w:rPr>
              <w:t>4</w:t>
            </w: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Jezersko</w:t>
            </w:r>
          </w:p>
        </w:tc>
        <w:tc>
          <w:tcPr>
            <w:tcW w:w="995" w:type="dxa"/>
          </w:tcPr>
          <w:p w:rsidR="004A3F74" w:rsidRPr="005270B2" w:rsidRDefault="004A3F74" w:rsidP="004A3F74">
            <w:pPr>
              <w:pStyle w:val="Glava"/>
              <w:jc w:val="right"/>
              <w:rPr>
                <w:rFonts w:cs="Arial"/>
              </w:rPr>
            </w:pPr>
            <w:r w:rsidRPr="005270B2">
              <w:rPr>
                <w:rFonts w:cs="Arial"/>
              </w:rPr>
              <w:t>68,8</w:t>
            </w:r>
          </w:p>
        </w:tc>
        <w:tc>
          <w:tcPr>
            <w:tcW w:w="992" w:type="dxa"/>
          </w:tcPr>
          <w:p w:rsidR="004A3F74" w:rsidRPr="005270B2" w:rsidRDefault="004A3F74" w:rsidP="004A3F74">
            <w:pPr>
              <w:pStyle w:val="Glava"/>
              <w:jc w:val="right"/>
              <w:rPr>
                <w:rFonts w:cs="Arial"/>
              </w:rPr>
            </w:pPr>
            <w:r w:rsidRPr="005270B2">
              <w:rPr>
                <w:rFonts w:cs="Arial"/>
              </w:rPr>
              <w:t>668</w:t>
            </w:r>
          </w:p>
        </w:tc>
        <w:tc>
          <w:tcPr>
            <w:tcW w:w="992" w:type="dxa"/>
          </w:tcPr>
          <w:p w:rsidR="004A3F74" w:rsidRPr="005270B2" w:rsidRDefault="004A3F74" w:rsidP="004A3F74">
            <w:pPr>
              <w:pStyle w:val="Glava"/>
              <w:jc w:val="right"/>
              <w:rPr>
                <w:rFonts w:cs="Arial"/>
              </w:rPr>
            </w:pPr>
            <w:r w:rsidRPr="005270B2">
              <w:rPr>
                <w:rFonts w:cs="Arial"/>
              </w:rPr>
              <w:t>9,7</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p>
        </w:tc>
        <w:tc>
          <w:tcPr>
            <w:tcW w:w="992" w:type="dxa"/>
          </w:tcPr>
          <w:p w:rsidR="004A3F74" w:rsidRPr="005270B2" w:rsidRDefault="004A3F74" w:rsidP="004A3F74">
            <w:pPr>
              <w:pStyle w:val="Glava"/>
              <w:jc w:val="center"/>
              <w:rPr>
                <w:rFonts w:cs="Arial"/>
              </w:rPr>
            </w:pP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Kranj</w:t>
            </w:r>
          </w:p>
        </w:tc>
        <w:tc>
          <w:tcPr>
            <w:tcW w:w="995" w:type="dxa"/>
          </w:tcPr>
          <w:p w:rsidR="004A3F74" w:rsidRPr="005270B2" w:rsidRDefault="004A3F74" w:rsidP="004A3F74">
            <w:pPr>
              <w:pStyle w:val="Glava"/>
              <w:jc w:val="right"/>
              <w:rPr>
                <w:rFonts w:cs="Arial"/>
              </w:rPr>
            </w:pPr>
            <w:r w:rsidRPr="005270B2">
              <w:rPr>
                <w:rFonts w:cs="Arial"/>
              </w:rPr>
              <w:t>150,9</w:t>
            </w:r>
          </w:p>
        </w:tc>
        <w:tc>
          <w:tcPr>
            <w:tcW w:w="992" w:type="dxa"/>
          </w:tcPr>
          <w:p w:rsidR="004A3F74" w:rsidRPr="005270B2" w:rsidRDefault="004A3F74" w:rsidP="004A3F74">
            <w:pPr>
              <w:pStyle w:val="Glava"/>
              <w:jc w:val="right"/>
              <w:rPr>
                <w:rFonts w:cs="Arial"/>
              </w:rPr>
            </w:pPr>
            <w:r w:rsidRPr="005270B2">
              <w:rPr>
                <w:rFonts w:cs="Arial"/>
              </w:rPr>
              <w:t>50.711</w:t>
            </w:r>
          </w:p>
        </w:tc>
        <w:tc>
          <w:tcPr>
            <w:tcW w:w="992" w:type="dxa"/>
          </w:tcPr>
          <w:p w:rsidR="004A3F74" w:rsidRPr="005270B2" w:rsidRDefault="004A3F74" w:rsidP="004A3F74">
            <w:pPr>
              <w:pStyle w:val="Glava"/>
              <w:jc w:val="right"/>
              <w:rPr>
                <w:rFonts w:cs="Arial"/>
              </w:rPr>
            </w:pPr>
            <w:r w:rsidRPr="005270B2">
              <w:rPr>
                <w:rFonts w:cs="Arial"/>
              </w:rPr>
              <w:t>336,1</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r w:rsidRPr="005270B2">
              <w:rPr>
                <w:rFonts w:cs="Arial"/>
              </w:rPr>
              <w:t>4</w:t>
            </w:r>
          </w:p>
        </w:tc>
        <w:tc>
          <w:tcPr>
            <w:tcW w:w="992" w:type="dxa"/>
            <w:shd w:val="clear" w:color="auto" w:fill="ED7D31" w:themeFill="accent2"/>
          </w:tcPr>
          <w:p w:rsidR="004A3F74" w:rsidRPr="005270B2" w:rsidRDefault="004A3F74" w:rsidP="004A3F74">
            <w:pPr>
              <w:pStyle w:val="Glava"/>
              <w:jc w:val="center"/>
              <w:rPr>
                <w:rFonts w:cs="Arial"/>
              </w:rPr>
            </w:pPr>
            <w:r w:rsidRPr="005270B2">
              <w:rPr>
                <w:rFonts w:cs="Arial"/>
              </w:rPr>
              <w:t>4</w:t>
            </w: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Kranjska Gora</w:t>
            </w:r>
          </w:p>
        </w:tc>
        <w:tc>
          <w:tcPr>
            <w:tcW w:w="995" w:type="dxa"/>
          </w:tcPr>
          <w:p w:rsidR="004A3F74" w:rsidRPr="005270B2" w:rsidRDefault="004A3F74" w:rsidP="004A3F74">
            <w:pPr>
              <w:pStyle w:val="Glava"/>
              <w:jc w:val="right"/>
              <w:rPr>
                <w:rFonts w:cs="Arial"/>
              </w:rPr>
            </w:pPr>
            <w:r w:rsidRPr="005270B2">
              <w:rPr>
                <w:rFonts w:cs="Arial"/>
              </w:rPr>
              <w:t>256,3</w:t>
            </w:r>
          </w:p>
        </w:tc>
        <w:tc>
          <w:tcPr>
            <w:tcW w:w="992" w:type="dxa"/>
          </w:tcPr>
          <w:p w:rsidR="004A3F74" w:rsidRPr="005270B2" w:rsidRDefault="004A3F74" w:rsidP="004A3F74">
            <w:pPr>
              <w:pStyle w:val="Glava"/>
              <w:jc w:val="right"/>
              <w:rPr>
                <w:rFonts w:cs="Arial"/>
              </w:rPr>
            </w:pPr>
            <w:r w:rsidRPr="005270B2">
              <w:rPr>
                <w:rFonts w:cs="Arial"/>
              </w:rPr>
              <w:t>5.252</w:t>
            </w:r>
          </w:p>
        </w:tc>
        <w:tc>
          <w:tcPr>
            <w:tcW w:w="992" w:type="dxa"/>
          </w:tcPr>
          <w:p w:rsidR="004A3F74" w:rsidRPr="005270B2" w:rsidRDefault="004A3F74" w:rsidP="004A3F74">
            <w:pPr>
              <w:pStyle w:val="Glava"/>
              <w:jc w:val="right"/>
              <w:rPr>
                <w:rFonts w:cs="Arial"/>
              </w:rPr>
            </w:pPr>
            <w:r w:rsidRPr="005270B2">
              <w:rPr>
                <w:rFonts w:cs="Arial"/>
              </w:rPr>
              <w:t>20,5</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p>
        </w:tc>
        <w:tc>
          <w:tcPr>
            <w:tcW w:w="992" w:type="dxa"/>
          </w:tcPr>
          <w:p w:rsidR="004A3F74" w:rsidRPr="005270B2" w:rsidRDefault="004A3F74" w:rsidP="004A3F74">
            <w:pPr>
              <w:pStyle w:val="Glava"/>
              <w:jc w:val="center"/>
              <w:rPr>
                <w:rFonts w:cs="Arial"/>
              </w:rPr>
            </w:pP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Naklo</w:t>
            </w:r>
          </w:p>
        </w:tc>
        <w:tc>
          <w:tcPr>
            <w:tcW w:w="995" w:type="dxa"/>
          </w:tcPr>
          <w:p w:rsidR="004A3F74" w:rsidRPr="005270B2" w:rsidRDefault="004A3F74" w:rsidP="004A3F74">
            <w:pPr>
              <w:pStyle w:val="Glava"/>
              <w:jc w:val="right"/>
              <w:rPr>
                <w:rFonts w:cs="Arial"/>
              </w:rPr>
            </w:pPr>
            <w:r w:rsidRPr="005270B2">
              <w:rPr>
                <w:rFonts w:cs="Arial"/>
              </w:rPr>
              <w:t>28,3</w:t>
            </w:r>
          </w:p>
        </w:tc>
        <w:tc>
          <w:tcPr>
            <w:tcW w:w="992" w:type="dxa"/>
          </w:tcPr>
          <w:p w:rsidR="004A3F74" w:rsidRPr="005270B2" w:rsidRDefault="004A3F74" w:rsidP="004A3F74">
            <w:pPr>
              <w:pStyle w:val="Glava"/>
              <w:jc w:val="right"/>
              <w:rPr>
                <w:rFonts w:cs="Arial"/>
              </w:rPr>
            </w:pPr>
            <w:r w:rsidRPr="005270B2">
              <w:rPr>
                <w:rFonts w:cs="Arial"/>
              </w:rPr>
              <w:t>5.082</w:t>
            </w:r>
          </w:p>
        </w:tc>
        <w:tc>
          <w:tcPr>
            <w:tcW w:w="992" w:type="dxa"/>
          </w:tcPr>
          <w:p w:rsidR="004A3F74" w:rsidRPr="005270B2" w:rsidRDefault="004A3F74" w:rsidP="004A3F74">
            <w:pPr>
              <w:pStyle w:val="Glava"/>
              <w:jc w:val="right"/>
              <w:rPr>
                <w:rFonts w:cs="Arial"/>
              </w:rPr>
            </w:pPr>
            <w:r w:rsidRPr="005270B2">
              <w:rPr>
                <w:rFonts w:cs="Arial"/>
              </w:rPr>
              <w:t>179,6</w:t>
            </w:r>
          </w:p>
        </w:tc>
        <w:tc>
          <w:tcPr>
            <w:tcW w:w="1567" w:type="dxa"/>
          </w:tcPr>
          <w:p w:rsidR="004A3F74" w:rsidRPr="005270B2" w:rsidRDefault="004A3F74" w:rsidP="004A3F74">
            <w:pPr>
              <w:pStyle w:val="Glava"/>
              <w:jc w:val="center"/>
              <w:rPr>
                <w:rFonts w:cs="Arial"/>
              </w:rPr>
            </w:pPr>
            <w:r w:rsidRPr="005270B2">
              <w:rPr>
                <w:rFonts w:cs="Arial"/>
              </w:rPr>
              <w:t>2</w:t>
            </w:r>
          </w:p>
        </w:tc>
        <w:tc>
          <w:tcPr>
            <w:tcW w:w="1552" w:type="dxa"/>
          </w:tcPr>
          <w:p w:rsidR="004A3F74" w:rsidRPr="005270B2" w:rsidRDefault="004A3F74" w:rsidP="004A3F74">
            <w:pPr>
              <w:pStyle w:val="Glava"/>
              <w:jc w:val="center"/>
              <w:rPr>
                <w:rFonts w:cs="Arial"/>
              </w:rPr>
            </w:pPr>
          </w:p>
        </w:tc>
        <w:tc>
          <w:tcPr>
            <w:tcW w:w="992" w:type="dxa"/>
            <w:shd w:val="clear" w:color="auto" w:fill="00B050"/>
          </w:tcPr>
          <w:p w:rsidR="004A3F74" w:rsidRPr="005270B2" w:rsidRDefault="004A3F74" w:rsidP="004A3F74">
            <w:pPr>
              <w:pStyle w:val="Glava"/>
              <w:jc w:val="center"/>
              <w:rPr>
                <w:rFonts w:cs="Arial"/>
              </w:rPr>
            </w:pPr>
            <w:r w:rsidRPr="005270B2">
              <w:rPr>
                <w:rFonts w:cs="Arial"/>
              </w:rPr>
              <w:t>2</w:t>
            </w: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Preddvor</w:t>
            </w:r>
          </w:p>
        </w:tc>
        <w:tc>
          <w:tcPr>
            <w:tcW w:w="995" w:type="dxa"/>
          </w:tcPr>
          <w:p w:rsidR="004A3F74" w:rsidRPr="005270B2" w:rsidRDefault="004A3F74" w:rsidP="004A3F74">
            <w:pPr>
              <w:pStyle w:val="Glava"/>
              <w:jc w:val="right"/>
              <w:rPr>
                <w:rFonts w:cs="Arial"/>
              </w:rPr>
            </w:pPr>
            <w:r w:rsidRPr="005270B2">
              <w:rPr>
                <w:rFonts w:cs="Arial"/>
              </w:rPr>
              <w:t>87,0</w:t>
            </w:r>
          </w:p>
        </w:tc>
        <w:tc>
          <w:tcPr>
            <w:tcW w:w="992" w:type="dxa"/>
          </w:tcPr>
          <w:p w:rsidR="004A3F74" w:rsidRPr="005270B2" w:rsidRDefault="004A3F74" w:rsidP="004A3F74">
            <w:pPr>
              <w:pStyle w:val="Glava"/>
              <w:jc w:val="right"/>
              <w:rPr>
                <w:rFonts w:cs="Arial"/>
              </w:rPr>
            </w:pPr>
            <w:r w:rsidRPr="005270B2">
              <w:rPr>
                <w:rFonts w:cs="Arial"/>
              </w:rPr>
              <w:t>3.242</w:t>
            </w:r>
          </w:p>
        </w:tc>
        <w:tc>
          <w:tcPr>
            <w:tcW w:w="992" w:type="dxa"/>
          </w:tcPr>
          <w:p w:rsidR="004A3F74" w:rsidRPr="005270B2" w:rsidRDefault="004A3F74" w:rsidP="004A3F74">
            <w:pPr>
              <w:pStyle w:val="Glava"/>
              <w:jc w:val="right"/>
              <w:rPr>
                <w:rFonts w:cs="Arial"/>
              </w:rPr>
            </w:pPr>
            <w:r w:rsidRPr="005270B2">
              <w:rPr>
                <w:rFonts w:cs="Arial"/>
              </w:rPr>
              <w:t>37,3</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p>
        </w:tc>
        <w:tc>
          <w:tcPr>
            <w:tcW w:w="992" w:type="dxa"/>
          </w:tcPr>
          <w:p w:rsidR="004A3F74" w:rsidRPr="005270B2" w:rsidRDefault="004A3F74" w:rsidP="004A3F74">
            <w:pPr>
              <w:pStyle w:val="Glava"/>
              <w:jc w:val="center"/>
              <w:rPr>
                <w:rFonts w:cs="Arial"/>
              </w:rPr>
            </w:pP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Radovljica</w:t>
            </w:r>
          </w:p>
        </w:tc>
        <w:tc>
          <w:tcPr>
            <w:tcW w:w="995" w:type="dxa"/>
          </w:tcPr>
          <w:p w:rsidR="004A3F74" w:rsidRPr="005270B2" w:rsidRDefault="004A3F74" w:rsidP="004A3F74">
            <w:pPr>
              <w:pStyle w:val="Glava"/>
              <w:jc w:val="right"/>
              <w:rPr>
                <w:rFonts w:cs="Arial"/>
              </w:rPr>
            </w:pPr>
            <w:r w:rsidRPr="005270B2">
              <w:rPr>
                <w:rFonts w:cs="Arial"/>
              </w:rPr>
              <w:t>118,7</w:t>
            </w:r>
          </w:p>
        </w:tc>
        <w:tc>
          <w:tcPr>
            <w:tcW w:w="992" w:type="dxa"/>
          </w:tcPr>
          <w:p w:rsidR="004A3F74" w:rsidRPr="005270B2" w:rsidRDefault="004A3F74" w:rsidP="004A3F74">
            <w:pPr>
              <w:pStyle w:val="Glava"/>
              <w:jc w:val="right"/>
              <w:rPr>
                <w:rFonts w:cs="Arial"/>
              </w:rPr>
            </w:pPr>
            <w:r w:rsidRPr="005270B2">
              <w:rPr>
                <w:rFonts w:cs="Arial"/>
              </w:rPr>
              <w:t>18.170</w:t>
            </w:r>
          </w:p>
        </w:tc>
        <w:tc>
          <w:tcPr>
            <w:tcW w:w="992" w:type="dxa"/>
          </w:tcPr>
          <w:p w:rsidR="004A3F74" w:rsidRPr="005270B2" w:rsidRDefault="004A3F74" w:rsidP="004A3F74">
            <w:pPr>
              <w:pStyle w:val="Glava"/>
              <w:jc w:val="right"/>
              <w:rPr>
                <w:rFonts w:cs="Arial"/>
              </w:rPr>
            </w:pPr>
            <w:r w:rsidRPr="005270B2">
              <w:rPr>
                <w:rFonts w:cs="Arial"/>
              </w:rPr>
              <w:t>153,1</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r w:rsidRPr="005270B2">
              <w:rPr>
                <w:rFonts w:cs="Arial"/>
              </w:rPr>
              <w:t>4</w:t>
            </w:r>
          </w:p>
        </w:tc>
        <w:tc>
          <w:tcPr>
            <w:tcW w:w="992" w:type="dxa"/>
            <w:shd w:val="clear" w:color="auto" w:fill="ED7D31" w:themeFill="accent2"/>
          </w:tcPr>
          <w:p w:rsidR="004A3F74" w:rsidRPr="005270B2" w:rsidRDefault="004A3F74" w:rsidP="004A3F74">
            <w:pPr>
              <w:pStyle w:val="Glava"/>
              <w:jc w:val="center"/>
              <w:rPr>
                <w:rFonts w:cs="Arial"/>
              </w:rPr>
            </w:pPr>
            <w:r w:rsidRPr="005270B2">
              <w:rPr>
                <w:rFonts w:cs="Arial"/>
              </w:rPr>
              <w:t>4</w:t>
            </w: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Šenčur</w:t>
            </w:r>
          </w:p>
        </w:tc>
        <w:tc>
          <w:tcPr>
            <w:tcW w:w="995" w:type="dxa"/>
          </w:tcPr>
          <w:p w:rsidR="004A3F74" w:rsidRPr="005270B2" w:rsidRDefault="004A3F74" w:rsidP="004A3F74">
            <w:pPr>
              <w:pStyle w:val="Glava"/>
              <w:jc w:val="right"/>
              <w:rPr>
                <w:rFonts w:cs="Arial"/>
              </w:rPr>
            </w:pPr>
            <w:r w:rsidRPr="005270B2">
              <w:rPr>
                <w:rFonts w:cs="Arial"/>
              </w:rPr>
              <w:t>40,3</w:t>
            </w:r>
          </w:p>
        </w:tc>
        <w:tc>
          <w:tcPr>
            <w:tcW w:w="992" w:type="dxa"/>
          </w:tcPr>
          <w:p w:rsidR="004A3F74" w:rsidRPr="005270B2" w:rsidRDefault="004A3F74" w:rsidP="004A3F74">
            <w:pPr>
              <w:pStyle w:val="Glava"/>
              <w:jc w:val="right"/>
              <w:rPr>
                <w:rFonts w:cs="Arial"/>
              </w:rPr>
            </w:pPr>
            <w:r w:rsidRPr="005270B2">
              <w:rPr>
                <w:rFonts w:cs="Arial"/>
              </w:rPr>
              <w:t>7.903</w:t>
            </w:r>
          </w:p>
        </w:tc>
        <w:tc>
          <w:tcPr>
            <w:tcW w:w="992" w:type="dxa"/>
          </w:tcPr>
          <w:p w:rsidR="004A3F74" w:rsidRPr="005270B2" w:rsidRDefault="004A3F74" w:rsidP="004A3F74">
            <w:pPr>
              <w:pStyle w:val="Glava"/>
              <w:jc w:val="right"/>
              <w:rPr>
                <w:rFonts w:cs="Arial"/>
              </w:rPr>
            </w:pPr>
            <w:r w:rsidRPr="005270B2">
              <w:rPr>
                <w:rFonts w:cs="Arial"/>
              </w:rPr>
              <w:t>196,1</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p>
        </w:tc>
        <w:tc>
          <w:tcPr>
            <w:tcW w:w="992" w:type="dxa"/>
          </w:tcPr>
          <w:p w:rsidR="004A3F74" w:rsidRPr="005270B2" w:rsidRDefault="004A3F74" w:rsidP="004A3F74">
            <w:pPr>
              <w:pStyle w:val="Glava"/>
              <w:jc w:val="center"/>
              <w:rPr>
                <w:rFonts w:cs="Arial"/>
              </w:rPr>
            </w:pP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Škofja Loka</w:t>
            </w:r>
          </w:p>
        </w:tc>
        <w:tc>
          <w:tcPr>
            <w:tcW w:w="995" w:type="dxa"/>
          </w:tcPr>
          <w:p w:rsidR="004A3F74" w:rsidRPr="005270B2" w:rsidRDefault="004A3F74" w:rsidP="004A3F74">
            <w:pPr>
              <w:pStyle w:val="Glava"/>
              <w:jc w:val="right"/>
              <w:rPr>
                <w:rFonts w:cs="Arial"/>
              </w:rPr>
            </w:pPr>
            <w:r w:rsidRPr="005270B2">
              <w:rPr>
                <w:rFonts w:cs="Arial"/>
              </w:rPr>
              <w:t>146,0</w:t>
            </w:r>
          </w:p>
        </w:tc>
        <w:tc>
          <w:tcPr>
            <w:tcW w:w="992" w:type="dxa"/>
          </w:tcPr>
          <w:p w:rsidR="004A3F74" w:rsidRPr="005270B2" w:rsidRDefault="004A3F74" w:rsidP="004A3F74">
            <w:pPr>
              <w:pStyle w:val="Glava"/>
              <w:jc w:val="right"/>
              <w:rPr>
                <w:rFonts w:cs="Arial"/>
              </w:rPr>
            </w:pPr>
            <w:r w:rsidRPr="005270B2">
              <w:rPr>
                <w:rFonts w:cs="Arial"/>
              </w:rPr>
              <w:t>21.515</w:t>
            </w:r>
          </w:p>
        </w:tc>
        <w:tc>
          <w:tcPr>
            <w:tcW w:w="992" w:type="dxa"/>
          </w:tcPr>
          <w:p w:rsidR="004A3F74" w:rsidRPr="005270B2" w:rsidRDefault="004A3F74" w:rsidP="004A3F74">
            <w:pPr>
              <w:pStyle w:val="Glava"/>
              <w:jc w:val="right"/>
              <w:rPr>
                <w:rFonts w:cs="Arial"/>
              </w:rPr>
            </w:pPr>
            <w:r w:rsidRPr="005270B2">
              <w:rPr>
                <w:rFonts w:cs="Arial"/>
              </w:rPr>
              <w:t>147,4</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r w:rsidRPr="005270B2">
              <w:rPr>
                <w:rFonts w:cs="Arial"/>
              </w:rPr>
              <w:t>4</w:t>
            </w:r>
          </w:p>
        </w:tc>
        <w:tc>
          <w:tcPr>
            <w:tcW w:w="992" w:type="dxa"/>
            <w:shd w:val="clear" w:color="auto" w:fill="ED7D31" w:themeFill="accent2"/>
          </w:tcPr>
          <w:p w:rsidR="004A3F74" w:rsidRPr="005270B2" w:rsidRDefault="004A3F74" w:rsidP="004A3F74">
            <w:pPr>
              <w:pStyle w:val="Glava"/>
              <w:jc w:val="center"/>
              <w:rPr>
                <w:rFonts w:cs="Arial"/>
              </w:rPr>
            </w:pPr>
            <w:r w:rsidRPr="005270B2">
              <w:rPr>
                <w:rFonts w:cs="Arial"/>
              </w:rPr>
              <w:t>4</w:t>
            </w: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Tržič</w:t>
            </w:r>
          </w:p>
        </w:tc>
        <w:tc>
          <w:tcPr>
            <w:tcW w:w="995" w:type="dxa"/>
          </w:tcPr>
          <w:p w:rsidR="004A3F74" w:rsidRPr="005270B2" w:rsidRDefault="004A3F74" w:rsidP="004A3F74">
            <w:pPr>
              <w:pStyle w:val="Glava"/>
              <w:jc w:val="right"/>
              <w:rPr>
                <w:rFonts w:cs="Arial"/>
              </w:rPr>
            </w:pPr>
            <w:r w:rsidRPr="005270B2">
              <w:rPr>
                <w:rFonts w:cs="Arial"/>
              </w:rPr>
              <w:t>155,4</w:t>
            </w:r>
          </w:p>
        </w:tc>
        <w:tc>
          <w:tcPr>
            <w:tcW w:w="992" w:type="dxa"/>
          </w:tcPr>
          <w:p w:rsidR="004A3F74" w:rsidRPr="005270B2" w:rsidRDefault="004A3F74" w:rsidP="004A3F74">
            <w:pPr>
              <w:pStyle w:val="Glava"/>
              <w:jc w:val="right"/>
              <w:rPr>
                <w:rFonts w:cs="Arial"/>
              </w:rPr>
            </w:pPr>
            <w:r w:rsidRPr="005270B2">
              <w:rPr>
                <w:rFonts w:cs="Arial"/>
              </w:rPr>
              <w:t>14.688</w:t>
            </w:r>
          </w:p>
        </w:tc>
        <w:tc>
          <w:tcPr>
            <w:tcW w:w="992" w:type="dxa"/>
          </w:tcPr>
          <w:p w:rsidR="004A3F74" w:rsidRPr="005270B2" w:rsidRDefault="004A3F74" w:rsidP="004A3F74">
            <w:pPr>
              <w:pStyle w:val="Glava"/>
              <w:jc w:val="right"/>
              <w:rPr>
                <w:rFonts w:cs="Arial"/>
              </w:rPr>
            </w:pPr>
            <w:r w:rsidRPr="005270B2">
              <w:rPr>
                <w:rFonts w:cs="Arial"/>
              </w:rPr>
              <w:t>94,5</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p>
        </w:tc>
        <w:tc>
          <w:tcPr>
            <w:tcW w:w="992" w:type="dxa"/>
          </w:tcPr>
          <w:p w:rsidR="004A3F74" w:rsidRPr="005270B2" w:rsidRDefault="004A3F74" w:rsidP="004A3F74">
            <w:pPr>
              <w:pStyle w:val="Glava"/>
              <w:jc w:val="center"/>
              <w:rPr>
                <w:rFonts w:cs="Arial"/>
              </w:rPr>
            </w:pP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Železniki</w:t>
            </w:r>
          </w:p>
        </w:tc>
        <w:tc>
          <w:tcPr>
            <w:tcW w:w="995" w:type="dxa"/>
          </w:tcPr>
          <w:p w:rsidR="004A3F74" w:rsidRPr="005270B2" w:rsidRDefault="004A3F74" w:rsidP="004A3F74">
            <w:pPr>
              <w:pStyle w:val="Glava"/>
              <w:jc w:val="right"/>
              <w:rPr>
                <w:rFonts w:cs="Arial"/>
              </w:rPr>
            </w:pPr>
            <w:r w:rsidRPr="005270B2">
              <w:rPr>
                <w:rFonts w:cs="Arial"/>
              </w:rPr>
              <w:t>163,8</w:t>
            </w:r>
          </w:p>
        </w:tc>
        <w:tc>
          <w:tcPr>
            <w:tcW w:w="992" w:type="dxa"/>
          </w:tcPr>
          <w:p w:rsidR="004A3F74" w:rsidRPr="005270B2" w:rsidRDefault="004A3F74" w:rsidP="004A3F74">
            <w:pPr>
              <w:pStyle w:val="Glava"/>
              <w:jc w:val="right"/>
              <w:rPr>
                <w:rFonts w:cs="Arial"/>
              </w:rPr>
            </w:pPr>
            <w:r w:rsidRPr="005270B2">
              <w:rPr>
                <w:rFonts w:cs="Arial"/>
              </w:rPr>
              <w:t>6.771</w:t>
            </w:r>
          </w:p>
        </w:tc>
        <w:tc>
          <w:tcPr>
            <w:tcW w:w="992" w:type="dxa"/>
          </w:tcPr>
          <w:p w:rsidR="004A3F74" w:rsidRPr="005270B2" w:rsidRDefault="004A3F74" w:rsidP="004A3F74">
            <w:pPr>
              <w:pStyle w:val="Glava"/>
              <w:jc w:val="right"/>
              <w:rPr>
                <w:rFonts w:cs="Arial"/>
              </w:rPr>
            </w:pPr>
            <w:r w:rsidRPr="005270B2">
              <w:rPr>
                <w:rFonts w:cs="Arial"/>
              </w:rPr>
              <w:t>41,3</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p>
        </w:tc>
        <w:tc>
          <w:tcPr>
            <w:tcW w:w="992" w:type="dxa"/>
          </w:tcPr>
          <w:p w:rsidR="004A3F74" w:rsidRPr="005270B2" w:rsidRDefault="004A3F74" w:rsidP="004A3F74">
            <w:pPr>
              <w:pStyle w:val="Glava"/>
              <w:jc w:val="center"/>
              <w:rPr>
                <w:rFonts w:cs="Arial"/>
              </w:rPr>
            </w:pP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Žiri</w:t>
            </w:r>
          </w:p>
        </w:tc>
        <w:tc>
          <w:tcPr>
            <w:tcW w:w="995" w:type="dxa"/>
          </w:tcPr>
          <w:p w:rsidR="004A3F74" w:rsidRPr="005270B2" w:rsidRDefault="004A3F74" w:rsidP="004A3F74">
            <w:pPr>
              <w:pStyle w:val="Glava"/>
              <w:jc w:val="right"/>
              <w:rPr>
                <w:rFonts w:cs="Arial"/>
              </w:rPr>
            </w:pPr>
            <w:r w:rsidRPr="005270B2">
              <w:rPr>
                <w:rFonts w:cs="Arial"/>
              </w:rPr>
              <w:t>49,3</w:t>
            </w:r>
          </w:p>
        </w:tc>
        <w:tc>
          <w:tcPr>
            <w:tcW w:w="992" w:type="dxa"/>
          </w:tcPr>
          <w:p w:rsidR="004A3F74" w:rsidRPr="005270B2" w:rsidRDefault="004A3F74" w:rsidP="004A3F74">
            <w:pPr>
              <w:pStyle w:val="Glava"/>
              <w:jc w:val="right"/>
              <w:rPr>
                <w:rFonts w:cs="Arial"/>
              </w:rPr>
            </w:pPr>
            <w:r w:rsidRPr="005270B2">
              <w:rPr>
                <w:rFonts w:cs="Arial"/>
              </w:rPr>
              <w:t>4.796</w:t>
            </w:r>
          </w:p>
        </w:tc>
        <w:tc>
          <w:tcPr>
            <w:tcW w:w="992" w:type="dxa"/>
          </w:tcPr>
          <w:p w:rsidR="004A3F74" w:rsidRPr="005270B2" w:rsidRDefault="004A3F74" w:rsidP="004A3F74">
            <w:pPr>
              <w:pStyle w:val="Glava"/>
              <w:jc w:val="right"/>
              <w:rPr>
                <w:rFonts w:cs="Arial"/>
              </w:rPr>
            </w:pPr>
            <w:r w:rsidRPr="005270B2">
              <w:rPr>
                <w:rFonts w:cs="Arial"/>
              </w:rPr>
              <w:t>97,3</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p>
        </w:tc>
        <w:tc>
          <w:tcPr>
            <w:tcW w:w="992" w:type="dxa"/>
          </w:tcPr>
          <w:p w:rsidR="004A3F74" w:rsidRPr="005270B2" w:rsidRDefault="004A3F74" w:rsidP="004A3F74">
            <w:pPr>
              <w:pStyle w:val="Glava"/>
              <w:jc w:val="center"/>
              <w:rPr>
                <w:rFonts w:cs="Arial"/>
              </w:rPr>
            </w:pPr>
          </w:p>
        </w:tc>
      </w:tr>
      <w:tr w:rsidR="004A3F74" w:rsidRPr="005270B2" w:rsidTr="00E63242">
        <w:tc>
          <w:tcPr>
            <w:tcW w:w="709" w:type="dxa"/>
          </w:tcPr>
          <w:p w:rsidR="004A3F74" w:rsidRPr="005270B2" w:rsidRDefault="004A3F74" w:rsidP="00885117">
            <w:pPr>
              <w:pStyle w:val="Glava"/>
              <w:numPr>
                <w:ilvl w:val="0"/>
                <w:numId w:val="6"/>
              </w:numPr>
              <w:tabs>
                <w:tab w:val="clear" w:pos="4320"/>
                <w:tab w:val="clear" w:pos="8640"/>
              </w:tabs>
              <w:suppressAutoHyphens/>
              <w:spacing w:line="240" w:lineRule="auto"/>
              <w:rPr>
                <w:rFonts w:cs="Arial"/>
              </w:rPr>
            </w:pPr>
          </w:p>
        </w:tc>
        <w:tc>
          <w:tcPr>
            <w:tcW w:w="1557" w:type="dxa"/>
          </w:tcPr>
          <w:p w:rsidR="004A3F74" w:rsidRPr="005270B2" w:rsidRDefault="004A3F74" w:rsidP="004A3F74">
            <w:pPr>
              <w:pStyle w:val="Glava"/>
              <w:rPr>
                <w:rFonts w:cs="Arial"/>
              </w:rPr>
            </w:pPr>
            <w:r w:rsidRPr="005270B2">
              <w:rPr>
                <w:rFonts w:cs="Arial"/>
              </w:rPr>
              <w:t>Žirovnica</w:t>
            </w:r>
          </w:p>
        </w:tc>
        <w:tc>
          <w:tcPr>
            <w:tcW w:w="995" w:type="dxa"/>
          </w:tcPr>
          <w:p w:rsidR="004A3F74" w:rsidRPr="005270B2" w:rsidRDefault="004A3F74" w:rsidP="004A3F74">
            <w:pPr>
              <w:pStyle w:val="Glava"/>
              <w:jc w:val="right"/>
              <w:rPr>
                <w:rFonts w:cs="Arial"/>
              </w:rPr>
            </w:pPr>
            <w:r w:rsidRPr="005270B2">
              <w:rPr>
                <w:rFonts w:cs="Arial"/>
              </w:rPr>
              <w:t>42,7</w:t>
            </w:r>
          </w:p>
        </w:tc>
        <w:tc>
          <w:tcPr>
            <w:tcW w:w="992" w:type="dxa"/>
          </w:tcPr>
          <w:p w:rsidR="004A3F74" w:rsidRPr="005270B2" w:rsidRDefault="004A3F74" w:rsidP="004A3F74">
            <w:pPr>
              <w:pStyle w:val="Glava"/>
              <w:jc w:val="right"/>
              <w:rPr>
                <w:rFonts w:cs="Arial"/>
              </w:rPr>
            </w:pPr>
            <w:r w:rsidRPr="005270B2">
              <w:rPr>
                <w:rFonts w:cs="Arial"/>
              </w:rPr>
              <w:t>4.254</w:t>
            </w:r>
          </w:p>
        </w:tc>
        <w:tc>
          <w:tcPr>
            <w:tcW w:w="992" w:type="dxa"/>
          </w:tcPr>
          <w:p w:rsidR="004A3F74" w:rsidRPr="005270B2" w:rsidRDefault="004A3F74" w:rsidP="004A3F74">
            <w:pPr>
              <w:pStyle w:val="Glava"/>
              <w:jc w:val="right"/>
              <w:rPr>
                <w:rFonts w:cs="Arial"/>
              </w:rPr>
            </w:pPr>
            <w:r w:rsidRPr="005270B2">
              <w:rPr>
                <w:rFonts w:cs="Arial"/>
              </w:rPr>
              <w:t>99,6</w:t>
            </w:r>
          </w:p>
        </w:tc>
        <w:tc>
          <w:tcPr>
            <w:tcW w:w="1567" w:type="dxa"/>
          </w:tcPr>
          <w:p w:rsidR="004A3F74" w:rsidRPr="005270B2" w:rsidRDefault="004A3F74" w:rsidP="004A3F74">
            <w:pPr>
              <w:pStyle w:val="Glava"/>
              <w:jc w:val="center"/>
              <w:rPr>
                <w:rFonts w:cs="Arial"/>
              </w:rPr>
            </w:pPr>
          </w:p>
        </w:tc>
        <w:tc>
          <w:tcPr>
            <w:tcW w:w="1552" w:type="dxa"/>
          </w:tcPr>
          <w:p w:rsidR="004A3F74" w:rsidRPr="005270B2" w:rsidRDefault="004A3F74" w:rsidP="004A3F74">
            <w:pPr>
              <w:pStyle w:val="Glava"/>
              <w:jc w:val="center"/>
              <w:rPr>
                <w:rFonts w:cs="Arial"/>
              </w:rPr>
            </w:pPr>
            <w:r w:rsidRPr="005270B2">
              <w:rPr>
                <w:rFonts w:cs="Arial"/>
              </w:rPr>
              <w:t>4</w:t>
            </w:r>
          </w:p>
        </w:tc>
        <w:tc>
          <w:tcPr>
            <w:tcW w:w="992" w:type="dxa"/>
            <w:shd w:val="clear" w:color="auto" w:fill="ED7D31" w:themeFill="accent2"/>
          </w:tcPr>
          <w:p w:rsidR="004A3F74" w:rsidRPr="005270B2" w:rsidRDefault="004A3F74" w:rsidP="004A3F74">
            <w:pPr>
              <w:pStyle w:val="Glava"/>
              <w:jc w:val="center"/>
              <w:rPr>
                <w:rFonts w:cs="Arial"/>
              </w:rPr>
            </w:pPr>
            <w:r w:rsidRPr="005270B2">
              <w:rPr>
                <w:rFonts w:cs="Arial"/>
              </w:rPr>
              <w:t>4</w:t>
            </w:r>
          </w:p>
        </w:tc>
      </w:tr>
      <w:tr w:rsidR="004A3F74" w:rsidRPr="005270B2" w:rsidTr="00E63242">
        <w:tc>
          <w:tcPr>
            <w:tcW w:w="709" w:type="dxa"/>
          </w:tcPr>
          <w:p w:rsidR="004A3F74" w:rsidRPr="005270B2" w:rsidRDefault="004A3F74" w:rsidP="004A3F74">
            <w:pPr>
              <w:pStyle w:val="Glava"/>
              <w:jc w:val="center"/>
              <w:rPr>
                <w:rFonts w:cs="Arial"/>
                <w:b/>
              </w:rPr>
            </w:pPr>
            <w:r w:rsidRPr="005270B2">
              <w:rPr>
                <w:rFonts w:cs="Arial"/>
                <w:b/>
              </w:rPr>
              <w:t>18.</w:t>
            </w:r>
          </w:p>
        </w:tc>
        <w:tc>
          <w:tcPr>
            <w:tcW w:w="1557" w:type="dxa"/>
          </w:tcPr>
          <w:p w:rsidR="004A3F74" w:rsidRPr="005270B2" w:rsidRDefault="004A3F74" w:rsidP="004A3F74">
            <w:pPr>
              <w:pStyle w:val="Glava"/>
              <w:rPr>
                <w:rFonts w:cs="Arial"/>
                <w:b/>
              </w:rPr>
            </w:pPr>
            <w:r w:rsidRPr="005270B2">
              <w:rPr>
                <w:rFonts w:cs="Arial"/>
                <w:b/>
              </w:rPr>
              <w:t>Regija</w:t>
            </w:r>
          </w:p>
        </w:tc>
        <w:tc>
          <w:tcPr>
            <w:tcW w:w="995" w:type="dxa"/>
          </w:tcPr>
          <w:p w:rsidR="004A3F74" w:rsidRPr="005270B2" w:rsidRDefault="004A3F74" w:rsidP="004A3F74">
            <w:pPr>
              <w:pStyle w:val="Glava"/>
              <w:jc w:val="right"/>
              <w:rPr>
                <w:rFonts w:cs="Arial"/>
                <w:b/>
              </w:rPr>
            </w:pPr>
            <w:r w:rsidRPr="005270B2">
              <w:rPr>
                <w:rFonts w:cs="Arial"/>
                <w:b/>
              </w:rPr>
              <w:t>2.136,8</w:t>
            </w:r>
          </w:p>
        </w:tc>
        <w:tc>
          <w:tcPr>
            <w:tcW w:w="992" w:type="dxa"/>
          </w:tcPr>
          <w:p w:rsidR="004A3F74" w:rsidRPr="005270B2" w:rsidRDefault="004A3F74" w:rsidP="004A3F74">
            <w:pPr>
              <w:pStyle w:val="Glava"/>
              <w:jc w:val="right"/>
              <w:rPr>
                <w:rFonts w:cs="Arial"/>
                <w:b/>
              </w:rPr>
            </w:pPr>
            <w:r w:rsidRPr="005270B2">
              <w:rPr>
                <w:rFonts w:cs="Arial"/>
                <w:b/>
              </w:rPr>
              <w:t>192.994</w:t>
            </w:r>
          </w:p>
        </w:tc>
        <w:tc>
          <w:tcPr>
            <w:tcW w:w="992" w:type="dxa"/>
          </w:tcPr>
          <w:p w:rsidR="004A3F74" w:rsidRPr="005270B2" w:rsidRDefault="004A3F74" w:rsidP="004A3F74">
            <w:pPr>
              <w:pStyle w:val="Glava"/>
              <w:jc w:val="right"/>
              <w:rPr>
                <w:rFonts w:cs="Arial"/>
                <w:b/>
              </w:rPr>
            </w:pPr>
            <w:r w:rsidRPr="005270B2">
              <w:rPr>
                <w:rFonts w:cs="Arial"/>
                <w:b/>
              </w:rPr>
              <w:t>90,3</w:t>
            </w:r>
          </w:p>
        </w:tc>
        <w:tc>
          <w:tcPr>
            <w:tcW w:w="1567" w:type="dxa"/>
          </w:tcPr>
          <w:p w:rsidR="004A3F74" w:rsidRPr="005270B2" w:rsidRDefault="004A3F74" w:rsidP="004A3F74">
            <w:pPr>
              <w:pStyle w:val="Glava"/>
              <w:jc w:val="center"/>
              <w:rPr>
                <w:rFonts w:cs="Arial"/>
                <w:b/>
              </w:rPr>
            </w:pPr>
          </w:p>
        </w:tc>
        <w:tc>
          <w:tcPr>
            <w:tcW w:w="1552" w:type="dxa"/>
            <w:shd w:val="clear" w:color="auto" w:fill="ED7D31" w:themeFill="accent2"/>
          </w:tcPr>
          <w:p w:rsidR="004A3F74" w:rsidRPr="005270B2" w:rsidRDefault="004A3F74" w:rsidP="004A3F74">
            <w:pPr>
              <w:pStyle w:val="Glava"/>
              <w:jc w:val="center"/>
              <w:rPr>
                <w:rFonts w:cs="Arial"/>
                <w:b/>
              </w:rPr>
            </w:pPr>
            <w:r w:rsidRPr="005270B2">
              <w:rPr>
                <w:rFonts w:cs="Arial"/>
                <w:b/>
              </w:rPr>
              <w:t>4</w:t>
            </w:r>
          </w:p>
        </w:tc>
        <w:tc>
          <w:tcPr>
            <w:tcW w:w="992" w:type="dxa"/>
            <w:shd w:val="clear" w:color="auto" w:fill="ED7D31" w:themeFill="accent2"/>
          </w:tcPr>
          <w:p w:rsidR="004A3F74" w:rsidRPr="005270B2" w:rsidRDefault="004A3F74" w:rsidP="004A3F74">
            <w:pPr>
              <w:pStyle w:val="Glava"/>
              <w:jc w:val="center"/>
              <w:rPr>
                <w:rFonts w:cs="Arial"/>
                <w:b/>
              </w:rPr>
            </w:pPr>
            <w:r w:rsidRPr="005270B2">
              <w:rPr>
                <w:rFonts w:cs="Arial"/>
                <w:b/>
              </w:rPr>
              <w:t>4</w:t>
            </w:r>
          </w:p>
        </w:tc>
      </w:tr>
    </w:tbl>
    <w:p w:rsidR="004A3F74" w:rsidRPr="005270B2" w:rsidRDefault="004A3F74" w:rsidP="004A3F74">
      <w:pPr>
        <w:pStyle w:val="Glava"/>
        <w:rPr>
          <w:rFonts w:cs="Arial"/>
        </w:rPr>
      </w:pPr>
    </w:p>
    <w:p w:rsidR="004A3F74" w:rsidRPr="005270B2" w:rsidRDefault="004A3F74" w:rsidP="004A3F74">
      <w:pPr>
        <w:pStyle w:val="Glava"/>
        <w:jc w:val="center"/>
        <w:rPr>
          <w:rFonts w:cs="Arial"/>
        </w:rPr>
      </w:pPr>
      <w:r w:rsidRPr="005270B2">
        <w:rPr>
          <w:rFonts w:cs="Arial"/>
        </w:rPr>
        <w:t>Tabela 2: Ogroženost občin in Gorenjske regije ob železniški nesreči</w:t>
      </w:r>
    </w:p>
    <w:p w:rsidR="004A3F74" w:rsidRPr="005270B2" w:rsidRDefault="004A3F74" w:rsidP="004A3F74">
      <w:pPr>
        <w:pStyle w:val="Glava"/>
        <w:rPr>
          <w:rFonts w:cs="Arial"/>
        </w:rPr>
      </w:pPr>
    </w:p>
    <w:p w:rsidR="00955F6C" w:rsidRPr="005270B2" w:rsidRDefault="00955F6C" w:rsidP="00955F6C">
      <w:pPr>
        <w:pStyle w:val="Glava"/>
        <w:jc w:val="center"/>
        <w:rPr>
          <w:rFonts w:cs="Arial"/>
        </w:rPr>
      </w:pPr>
      <w:r w:rsidRPr="005270B2">
        <w:rPr>
          <w:rFonts w:cs="Arial"/>
          <w:noProof/>
        </w:rPr>
        <w:lastRenderedPageBreak/>
        <w:drawing>
          <wp:inline distT="0" distB="0" distL="0" distR="0" wp14:anchorId="2B2AD4A5" wp14:editId="150B476C">
            <wp:extent cx="4287329" cy="3912279"/>
            <wp:effectExtent l="0" t="0" r="0" b="0"/>
            <wp:docPr id="7" name="Slika 7" descr="Zemljevid ogroženosti občin v Gorenjski regiji zaradi železniške nesre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5984" cy="3947553"/>
                    </a:xfrm>
                    <a:prstGeom prst="rect">
                      <a:avLst/>
                    </a:prstGeom>
                  </pic:spPr>
                </pic:pic>
              </a:graphicData>
            </a:graphic>
          </wp:inline>
        </w:drawing>
      </w:r>
    </w:p>
    <w:p w:rsidR="00955F6C" w:rsidRPr="005270B2" w:rsidRDefault="00955F6C" w:rsidP="004A3F74">
      <w:pPr>
        <w:pStyle w:val="Glava"/>
        <w:jc w:val="center"/>
        <w:rPr>
          <w:rFonts w:cs="Arial"/>
        </w:rPr>
      </w:pPr>
    </w:p>
    <w:p w:rsidR="004A3F74" w:rsidRPr="005270B2" w:rsidRDefault="004A3F74" w:rsidP="004A3F74">
      <w:pPr>
        <w:pStyle w:val="Glava"/>
        <w:jc w:val="center"/>
        <w:rPr>
          <w:rFonts w:cs="Arial"/>
        </w:rPr>
      </w:pPr>
      <w:r w:rsidRPr="005270B2">
        <w:rPr>
          <w:rFonts w:cs="Arial"/>
        </w:rPr>
        <w:t>Slika 2: Ogroženost občin zaradi železniške nesreče</w:t>
      </w:r>
    </w:p>
    <w:p w:rsidR="004A3F74" w:rsidRPr="005270B2" w:rsidRDefault="004A3F74" w:rsidP="004A3F74">
      <w:pPr>
        <w:pStyle w:val="Glava"/>
        <w:rPr>
          <w:rFonts w:cs="Arial"/>
        </w:rPr>
      </w:pPr>
    </w:p>
    <w:p w:rsidR="004A3F74" w:rsidRPr="005270B2" w:rsidRDefault="004A3F74" w:rsidP="004A3F74">
      <w:pPr>
        <w:rPr>
          <w:rFonts w:cs="Arial"/>
        </w:rPr>
      </w:pPr>
      <w:r w:rsidRPr="005270B2">
        <w:rPr>
          <w:rFonts w:cs="Arial"/>
        </w:rPr>
        <w:t>Regijski načrt ZiR ob železniški nesreči za Gorenjsko regijo temelji na trenutno razpoložljivih silah in sredstvih za ZRP potrebnih za ukrepanje ob železniški nesreči.</w:t>
      </w:r>
    </w:p>
    <w:p w:rsidR="004A3F74" w:rsidRPr="005270B2" w:rsidRDefault="004A3F74" w:rsidP="004A3F74">
      <w:pPr>
        <w:rPr>
          <w:rFonts w:cs="Arial"/>
        </w:rPr>
      </w:pPr>
    </w:p>
    <w:p w:rsidR="004A3F74" w:rsidRDefault="004A3F74" w:rsidP="004A3F74">
      <w:pPr>
        <w:rPr>
          <w:rFonts w:cs="Arial"/>
        </w:rPr>
      </w:pPr>
      <w:r w:rsidRPr="005270B2">
        <w:rPr>
          <w:rFonts w:cs="Arial"/>
        </w:rPr>
        <w:t>Manjkajoče nujne sile in sredstva za ZRP postopno zagotavljajo organizacije pristojne za ZRP. Ob železniški nesreči, ki preseže možnosti ukrepanja razpoložljivih sil za ZRP na območju Gorenjske regije, lahko Poveljnik CZ za Gorenjsko zaprosi za pomoč v silah in sredstvih za ZRP sosednje regije oziroma Štab CZ RS.</w:t>
      </w:r>
    </w:p>
    <w:p w:rsidR="007D7561" w:rsidRPr="005270B2" w:rsidRDefault="007D7561"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7D7561" w:rsidRPr="005270B2" w:rsidTr="007C0C96">
        <w:tc>
          <w:tcPr>
            <w:tcW w:w="1305" w:type="dxa"/>
          </w:tcPr>
          <w:p w:rsidR="007D7561" w:rsidRPr="007D7561" w:rsidRDefault="007D7561" w:rsidP="00BB741E">
            <w:pPr>
              <w:rPr>
                <w:rFonts w:cs="Arial"/>
                <w:b/>
              </w:rPr>
            </w:pPr>
            <w:r w:rsidRPr="007D7561">
              <w:rPr>
                <w:rFonts w:cs="Arial"/>
                <w:b/>
              </w:rPr>
              <w:t>Št. dodatka ali priloge</w:t>
            </w:r>
          </w:p>
        </w:tc>
        <w:tc>
          <w:tcPr>
            <w:tcW w:w="8051" w:type="dxa"/>
          </w:tcPr>
          <w:p w:rsidR="007D7561" w:rsidRPr="007D7561" w:rsidRDefault="007D7561" w:rsidP="00BB741E">
            <w:pPr>
              <w:rPr>
                <w:rFonts w:cs="Arial"/>
                <w:b/>
              </w:rPr>
            </w:pPr>
            <w:r w:rsidRPr="007D7561">
              <w:rPr>
                <w:rFonts w:cs="Arial"/>
                <w:b/>
              </w:rPr>
              <w:t>Vsebina dodatka ali priloge</w:t>
            </w:r>
          </w:p>
        </w:tc>
      </w:tr>
      <w:tr w:rsidR="004A3F74" w:rsidRPr="005270B2" w:rsidTr="007C0C96">
        <w:tc>
          <w:tcPr>
            <w:tcW w:w="1305" w:type="dxa"/>
          </w:tcPr>
          <w:p w:rsidR="004A3F74" w:rsidRPr="005270B2" w:rsidRDefault="004A3F74" w:rsidP="00EF3500">
            <w:pPr>
              <w:rPr>
                <w:rFonts w:cs="Arial"/>
              </w:rPr>
            </w:pPr>
            <w:r w:rsidRPr="005270B2">
              <w:rPr>
                <w:rFonts w:cs="Arial"/>
              </w:rPr>
              <w:t>P – 602</w:t>
            </w:r>
          </w:p>
        </w:tc>
        <w:tc>
          <w:tcPr>
            <w:tcW w:w="8051" w:type="dxa"/>
          </w:tcPr>
          <w:p w:rsidR="004A3F74" w:rsidRPr="005270B2" w:rsidRDefault="004A3F74" w:rsidP="004A3F74">
            <w:pPr>
              <w:rPr>
                <w:rFonts w:cs="Arial"/>
              </w:rPr>
            </w:pPr>
            <w:r w:rsidRPr="005270B2">
              <w:rPr>
                <w:rFonts w:cs="Arial"/>
              </w:rPr>
              <w:t>Evidenčni list o vzdrževanju načrta</w:t>
            </w:r>
          </w:p>
        </w:tc>
      </w:tr>
      <w:tr w:rsidR="004A3F74" w:rsidRPr="005270B2" w:rsidTr="007C0C96">
        <w:tc>
          <w:tcPr>
            <w:tcW w:w="1305" w:type="dxa"/>
          </w:tcPr>
          <w:p w:rsidR="004A3F74" w:rsidRPr="005270B2" w:rsidRDefault="004A3F74" w:rsidP="00EF3500">
            <w:pPr>
              <w:rPr>
                <w:rFonts w:cs="Arial"/>
              </w:rPr>
            </w:pPr>
            <w:r w:rsidRPr="005270B2">
              <w:rPr>
                <w:rFonts w:cs="Arial"/>
              </w:rPr>
              <w:t>D – 604</w:t>
            </w:r>
          </w:p>
        </w:tc>
        <w:tc>
          <w:tcPr>
            <w:tcW w:w="8051" w:type="dxa"/>
          </w:tcPr>
          <w:p w:rsidR="004A3F74" w:rsidRPr="005270B2" w:rsidRDefault="004A3F74" w:rsidP="004A3F74">
            <w:pPr>
              <w:rPr>
                <w:rFonts w:cs="Arial"/>
              </w:rPr>
            </w:pPr>
            <w:r w:rsidRPr="005270B2">
              <w:rPr>
                <w:rFonts w:cs="Arial"/>
              </w:rPr>
              <w:t>Ocena ogroženosti zaradi železniške nesreče Gorenjske regije</w:t>
            </w:r>
          </w:p>
        </w:tc>
      </w:tr>
    </w:tbl>
    <w:p w:rsidR="004A3F74" w:rsidRPr="005270B2" w:rsidRDefault="004A3F74" w:rsidP="004A3F74">
      <w:pPr>
        <w:rPr>
          <w:rFonts w:cs="Arial"/>
        </w:rPr>
      </w:pPr>
    </w:p>
    <w:p w:rsidR="004A3F74" w:rsidRPr="005270B2" w:rsidRDefault="004A3F74" w:rsidP="006C2ABE">
      <w:pPr>
        <w:pStyle w:val="Naslov2"/>
      </w:pPr>
      <w:bookmarkStart w:id="11" w:name="_Toc191455622"/>
      <w:r w:rsidRPr="005270B2">
        <w:t>Načela zaščite, reševanja in pomoči</w:t>
      </w:r>
      <w:bookmarkEnd w:id="11"/>
    </w:p>
    <w:p w:rsidR="004A3F74" w:rsidRPr="005270B2" w:rsidRDefault="004A3F74" w:rsidP="004A3F74">
      <w:pPr>
        <w:ind w:left="142" w:hanging="142"/>
        <w:rPr>
          <w:rFonts w:cs="Arial"/>
        </w:rPr>
      </w:pPr>
    </w:p>
    <w:p w:rsidR="004A3F74" w:rsidRPr="005270B2" w:rsidRDefault="004A3F74" w:rsidP="004A3F74">
      <w:pPr>
        <w:rPr>
          <w:rFonts w:cs="Arial"/>
        </w:rPr>
      </w:pPr>
      <w:r w:rsidRPr="005270B2">
        <w:rPr>
          <w:rFonts w:cs="Arial"/>
        </w:rPr>
        <w:t>ZRP se ob železniški nesreči organizira v skladu z načeli, ki jih določa Zakon o varstvu pred naravnimi in drugimi nesrečami.</w:t>
      </w:r>
    </w:p>
    <w:p w:rsidR="004A3F74" w:rsidRPr="005270B2" w:rsidRDefault="004A3F74" w:rsidP="004A3F74">
      <w:pPr>
        <w:ind w:left="142" w:hanging="142"/>
        <w:rPr>
          <w:rFonts w:cs="Arial"/>
        </w:rPr>
      </w:pPr>
    </w:p>
    <w:p w:rsidR="004A3F74" w:rsidRPr="005270B2" w:rsidRDefault="004A3F74" w:rsidP="004A3F74">
      <w:pPr>
        <w:rPr>
          <w:rFonts w:cs="Arial"/>
        </w:rPr>
      </w:pPr>
      <w:r w:rsidRPr="005270B2">
        <w:rPr>
          <w:rFonts w:cs="Arial"/>
        </w:rPr>
        <w:t>Ob železniški nesreči se upoštevajo predvsem načelo pravica do varstva, načelo pomoči, načelo javnosti, načelo preventive, načelo odgovornosti, ter načelo postopnosti pri uporabi sil in sredstev za ZRP.</w:t>
      </w:r>
    </w:p>
    <w:p w:rsidR="004A3F74" w:rsidRPr="005270B2" w:rsidRDefault="004A3F74" w:rsidP="004A3F74">
      <w:pPr>
        <w:rPr>
          <w:rFonts w:cs="Arial"/>
        </w:rPr>
      </w:pPr>
    </w:p>
    <w:p w:rsidR="004A3F74" w:rsidRPr="005270B2" w:rsidRDefault="004A3F74" w:rsidP="00785A99">
      <w:pPr>
        <w:pStyle w:val="Naslov1"/>
        <w:numPr>
          <w:ilvl w:val="0"/>
          <w:numId w:val="1"/>
        </w:numPr>
      </w:pPr>
      <w:bookmarkStart w:id="12" w:name="_Toc191455623"/>
      <w:r w:rsidRPr="005270B2">
        <w:lastRenderedPageBreak/>
        <w:t>KONCEPT ZAŠČITE, REŠEVANJA IN POMOČI</w:t>
      </w:r>
      <w:bookmarkEnd w:id="12"/>
    </w:p>
    <w:p w:rsidR="004A3F74" w:rsidRPr="005270B2" w:rsidRDefault="004A3F74" w:rsidP="004A3F74">
      <w:pPr>
        <w:rPr>
          <w:rFonts w:cs="Arial"/>
        </w:rPr>
      </w:pPr>
    </w:p>
    <w:p w:rsidR="004A3F74" w:rsidRPr="005270B2" w:rsidRDefault="004A3F74" w:rsidP="006C2ABE">
      <w:pPr>
        <w:pStyle w:val="Naslov2"/>
      </w:pPr>
      <w:bookmarkStart w:id="13" w:name="_Toc191455624"/>
      <w:r w:rsidRPr="005270B2">
        <w:t>Temeljne podmene načrta</w:t>
      </w:r>
      <w:bookmarkEnd w:id="13"/>
    </w:p>
    <w:p w:rsidR="004A3F74" w:rsidRPr="005270B2" w:rsidRDefault="004A3F74" w:rsidP="004A3F74">
      <w:pPr>
        <w:rPr>
          <w:rFonts w:cs="Arial"/>
        </w:rPr>
      </w:pPr>
    </w:p>
    <w:p w:rsidR="004A3F74" w:rsidRPr="005270B2" w:rsidRDefault="004A3F74" w:rsidP="004A3F74">
      <w:pPr>
        <w:rPr>
          <w:rFonts w:cs="Arial"/>
        </w:rPr>
      </w:pPr>
      <w:r w:rsidRPr="005270B2">
        <w:rPr>
          <w:rFonts w:cs="Arial"/>
        </w:rPr>
        <w:t>Temeljne podmene Regijskega načrta ZiR ob železniški nesreči za Gorenjsko regijo so:</w:t>
      </w:r>
    </w:p>
    <w:p w:rsidR="004A3F74" w:rsidRPr="005270B2" w:rsidRDefault="004A3F74" w:rsidP="004A3F74">
      <w:pPr>
        <w:rPr>
          <w:rFonts w:cs="Arial"/>
        </w:rPr>
      </w:pPr>
    </w:p>
    <w:p w:rsidR="004A3F74" w:rsidRPr="005270B2" w:rsidRDefault="004A3F74" w:rsidP="00885117">
      <w:pPr>
        <w:pStyle w:val="Telobesedila-zamik"/>
        <w:numPr>
          <w:ilvl w:val="0"/>
          <w:numId w:val="17"/>
        </w:numPr>
        <w:suppressAutoHyphens/>
        <w:spacing w:after="0" w:line="240" w:lineRule="auto"/>
        <w:rPr>
          <w:rFonts w:cs="Arial"/>
        </w:rPr>
      </w:pPr>
      <w:r w:rsidRPr="005270B2">
        <w:rPr>
          <w:rFonts w:cs="Arial"/>
        </w:rPr>
        <w:t>varstvo pred posledicami železniške nesreče zagotavljajo v okviru svojih pristojnosti pooblaščeni upravljavec javne železniške infrastrukture, prevozniki, resorno ministrstvo, prebivalci kot posamezniki, prebivalci organizirani v prostovoljne reševalne sestave ter druge nevladne organizacije, ki se ukvarjajo z ZiR, javne reševalne službe, podjetja, zavodi in druge organizacije, katerih dejavnost je pomembna za ZRP, ter lokalne skupnosti in državni organi, skladno s svojimi pristojnostmi;</w:t>
      </w:r>
    </w:p>
    <w:p w:rsidR="004A3F74" w:rsidRPr="00474671" w:rsidRDefault="004A3F74" w:rsidP="00885117">
      <w:pPr>
        <w:pStyle w:val="Odstavekseznama"/>
        <w:numPr>
          <w:ilvl w:val="0"/>
          <w:numId w:val="17"/>
        </w:numPr>
        <w:suppressAutoHyphens/>
        <w:spacing w:line="240" w:lineRule="auto"/>
      </w:pPr>
      <w:r w:rsidRPr="00474671">
        <w:t>Regijski načrt ZiR ob železniški nesreči za Gorenjsko regijo je izdelan za ukrepanje ob železniški nesreči manjšega in večjega obsega v Gorenjski regiji. Vsem udeležencem v železniški nesreči morajo pristojni organi in službe zagotoviti takojšnjo in ustrezno strokovno pomoč;</w:t>
      </w:r>
    </w:p>
    <w:p w:rsidR="004A3F74" w:rsidRPr="00474671" w:rsidRDefault="004A3F74" w:rsidP="00885117">
      <w:pPr>
        <w:pStyle w:val="Odstavekseznama"/>
        <w:numPr>
          <w:ilvl w:val="0"/>
          <w:numId w:val="17"/>
        </w:numPr>
        <w:suppressAutoHyphens/>
        <w:spacing w:line="240" w:lineRule="auto"/>
      </w:pPr>
      <w:r w:rsidRPr="00474671">
        <w:t>prebivalci na ogroženem in prizadetem območju morajo biti pravočasno in objektivno obveščeni o razsežnostih železniške nesreče, njenih posledicah, o ukrepih za zmanjšanje in odpravo posledic ter o ravnanju ob nesreči. Informacije o tem pristojni organi, pooblaščeni upravljavec javne železniške infrastrukture, inšpekcijske službe in župani sproti dopolnjujejo in objavljajo preko Regijskega centra za obveščanje Kranj (ReCO Kranj);</w:t>
      </w:r>
    </w:p>
    <w:p w:rsidR="004A3F74" w:rsidRPr="005270B2" w:rsidRDefault="004A3F74" w:rsidP="00885117">
      <w:pPr>
        <w:pStyle w:val="Telobesedila-zamik2"/>
        <w:numPr>
          <w:ilvl w:val="0"/>
          <w:numId w:val="17"/>
        </w:numPr>
        <w:suppressAutoHyphens/>
        <w:spacing w:after="0" w:line="240" w:lineRule="auto"/>
        <w:rPr>
          <w:rFonts w:cs="Arial"/>
        </w:rPr>
      </w:pPr>
      <w:r w:rsidRPr="005270B2">
        <w:rPr>
          <w:rFonts w:cs="Arial"/>
        </w:rPr>
        <w:t>ob železniški nesreči je za operativno izvajanje nalog ZRP na kraju nesreče odgovoren vodja intervencije, ki so mu neposredno podrejene vse sile, ki sodelujejo pri izvajanju nalog na terenu. Vodja intervencije se imenuje iz vrst gasilske reševalne službe ali iz vrst pooblaščenega upravljavca javne železniške infrastrukture (SŽ). Za pomoč vodji intervencije iz vrst gasilcev pa pooblaščeni upravljavec javne železniške infrastrukture imenuje svojega oziroma pri nesreči z nevarnim blagom, prevoznik imenuje svojega strokovnjaka;</w:t>
      </w:r>
    </w:p>
    <w:p w:rsidR="004A3F74" w:rsidRDefault="004A3F74" w:rsidP="00885117">
      <w:pPr>
        <w:pStyle w:val="Odstavekseznama"/>
        <w:numPr>
          <w:ilvl w:val="0"/>
          <w:numId w:val="17"/>
        </w:numPr>
        <w:suppressAutoHyphens/>
        <w:spacing w:line="240" w:lineRule="auto"/>
      </w:pPr>
      <w:r w:rsidRPr="00474671">
        <w:t>če regijski viri ob železniški nesreči manjšega (večjega) obsega, ne zadoščajo, lahko Poveljnik CZ za Gorenjsko zaprosi za pomoč sosednje regije ali državo.</w:t>
      </w:r>
    </w:p>
    <w:p w:rsidR="00474671" w:rsidRPr="00474671" w:rsidRDefault="00474671" w:rsidP="00474671">
      <w:pPr>
        <w:pStyle w:val="Odstavekseznama"/>
        <w:numPr>
          <w:ilvl w:val="0"/>
          <w:numId w:val="0"/>
        </w:numPr>
        <w:suppressAutoHyphens/>
        <w:spacing w:line="240" w:lineRule="auto"/>
        <w:ind w:left="720"/>
      </w:pPr>
    </w:p>
    <w:tbl>
      <w:tblPr>
        <w:tblStyle w:val="Tabela-mrea"/>
        <w:tblW w:w="9356" w:type="dxa"/>
        <w:tblLayout w:type="fixed"/>
        <w:tblLook w:val="0020" w:firstRow="1" w:lastRow="0" w:firstColumn="0" w:lastColumn="0" w:noHBand="0" w:noVBand="0"/>
      </w:tblPr>
      <w:tblGrid>
        <w:gridCol w:w="1305"/>
        <w:gridCol w:w="8051"/>
      </w:tblGrid>
      <w:tr w:rsidR="00474671" w:rsidRPr="005270B2" w:rsidTr="007C0C96">
        <w:tc>
          <w:tcPr>
            <w:tcW w:w="1305" w:type="dxa"/>
          </w:tcPr>
          <w:p w:rsidR="00474671" w:rsidRPr="00474671" w:rsidRDefault="00474671" w:rsidP="00BB741E">
            <w:pPr>
              <w:rPr>
                <w:rFonts w:cs="Arial"/>
                <w:b/>
              </w:rPr>
            </w:pPr>
            <w:r w:rsidRPr="00474671">
              <w:rPr>
                <w:rFonts w:cs="Arial"/>
                <w:b/>
              </w:rPr>
              <w:t>Št. dodatka ali priloge</w:t>
            </w:r>
          </w:p>
        </w:tc>
        <w:tc>
          <w:tcPr>
            <w:tcW w:w="8051" w:type="dxa"/>
          </w:tcPr>
          <w:p w:rsidR="00474671" w:rsidRPr="00474671" w:rsidRDefault="00474671" w:rsidP="00BB741E">
            <w:pPr>
              <w:rPr>
                <w:rFonts w:cs="Arial"/>
                <w:b/>
              </w:rPr>
            </w:pPr>
            <w:r w:rsidRPr="00474671">
              <w:rPr>
                <w:rFonts w:cs="Arial"/>
                <w:b/>
              </w:rPr>
              <w:t>Vsebina dodatka ali priloge</w:t>
            </w:r>
          </w:p>
        </w:tc>
      </w:tr>
      <w:tr w:rsidR="004A3F74" w:rsidRPr="005270B2" w:rsidTr="007C0C96">
        <w:tc>
          <w:tcPr>
            <w:tcW w:w="1305" w:type="dxa"/>
          </w:tcPr>
          <w:p w:rsidR="004A3F74" w:rsidRPr="005270B2" w:rsidRDefault="004A3F74" w:rsidP="00EF3500">
            <w:pPr>
              <w:rPr>
                <w:rFonts w:cs="Arial"/>
              </w:rPr>
            </w:pPr>
            <w:r w:rsidRPr="005270B2">
              <w:rPr>
                <w:rFonts w:cs="Arial"/>
              </w:rPr>
              <w:t>P – 603</w:t>
            </w:r>
          </w:p>
        </w:tc>
        <w:tc>
          <w:tcPr>
            <w:tcW w:w="8051" w:type="dxa"/>
          </w:tcPr>
          <w:p w:rsidR="004A3F74" w:rsidRPr="005270B2" w:rsidRDefault="004A3F74" w:rsidP="004A3F74">
            <w:pPr>
              <w:rPr>
                <w:rFonts w:cs="Arial"/>
              </w:rPr>
            </w:pPr>
            <w:r w:rsidRPr="005270B2">
              <w:rPr>
                <w:rFonts w:cs="Arial"/>
              </w:rPr>
              <w:t>Prevozniki na železnici</w:t>
            </w:r>
          </w:p>
        </w:tc>
      </w:tr>
    </w:tbl>
    <w:p w:rsidR="004A3F74" w:rsidRPr="005270B2" w:rsidRDefault="004A3F74" w:rsidP="004A3F74">
      <w:pPr>
        <w:rPr>
          <w:rFonts w:cs="Arial"/>
        </w:rPr>
      </w:pPr>
    </w:p>
    <w:p w:rsidR="004A3F74" w:rsidRPr="005270B2" w:rsidRDefault="004A3F74" w:rsidP="006C2ABE">
      <w:pPr>
        <w:pStyle w:val="Naslov2"/>
      </w:pPr>
      <w:r w:rsidRPr="005270B2">
        <w:t xml:space="preserve"> </w:t>
      </w:r>
      <w:bookmarkStart w:id="14" w:name="_Toc191455625"/>
      <w:r w:rsidRPr="005270B2">
        <w:t>Zamisel izvedbe zaščite in reševanja</w:t>
      </w:r>
      <w:bookmarkEnd w:id="14"/>
    </w:p>
    <w:p w:rsidR="004A3F74" w:rsidRPr="005270B2" w:rsidRDefault="004A3F74" w:rsidP="004A3F74">
      <w:pPr>
        <w:rPr>
          <w:rFonts w:cs="Arial"/>
        </w:rPr>
      </w:pPr>
    </w:p>
    <w:p w:rsidR="004A3F74" w:rsidRPr="005270B2" w:rsidRDefault="004A3F74" w:rsidP="006C2ABE">
      <w:pPr>
        <w:pStyle w:val="Naslov3"/>
      </w:pPr>
      <w:bookmarkStart w:id="15" w:name="_Toc191455626"/>
      <w:r w:rsidRPr="005270B2">
        <w:t>Koncept odziva ob železniški nesreči</w:t>
      </w:r>
      <w:bookmarkEnd w:id="15"/>
    </w:p>
    <w:p w:rsidR="004A3F74" w:rsidRPr="005270B2" w:rsidRDefault="004A3F74" w:rsidP="004A3F74">
      <w:pPr>
        <w:ind w:left="142" w:hanging="142"/>
        <w:rPr>
          <w:rFonts w:cs="Arial"/>
        </w:rPr>
      </w:pPr>
    </w:p>
    <w:p w:rsidR="004A3F74" w:rsidRPr="005270B2" w:rsidRDefault="004A3F74" w:rsidP="004A3F74">
      <w:pPr>
        <w:rPr>
          <w:rFonts w:cs="Arial"/>
        </w:rPr>
      </w:pPr>
      <w:r w:rsidRPr="005270B2">
        <w:rPr>
          <w:rFonts w:cs="Arial"/>
        </w:rPr>
        <w:t>Koncept odziva ob železniški nesreči temelji na posledicah nesreče (človeške žrtve, materialna škoda in škoda v naravnem okolju).</w:t>
      </w:r>
    </w:p>
    <w:p w:rsidR="004A3F74" w:rsidRPr="005270B2" w:rsidRDefault="004A3F74" w:rsidP="004A3F74">
      <w:pPr>
        <w:rPr>
          <w:rFonts w:cs="Arial"/>
        </w:rPr>
      </w:pPr>
    </w:p>
    <w:p w:rsidR="004A3F74" w:rsidRPr="005270B2" w:rsidRDefault="004A3F74" w:rsidP="004A3F74">
      <w:pPr>
        <w:rPr>
          <w:rFonts w:cs="Arial"/>
        </w:rPr>
      </w:pPr>
      <w:r w:rsidRPr="005270B2">
        <w:rPr>
          <w:rFonts w:cs="Arial"/>
          <w:b/>
        </w:rPr>
        <w:t>NESREČA MANJŠEGA OBSEGA (resna nesreča)</w:t>
      </w:r>
      <w:r w:rsidRPr="005270B2">
        <w:rPr>
          <w:rFonts w:cs="Arial"/>
        </w:rPr>
        <w:t>: je, ko je ena ali več oseb izgubilo življenje ali težje poškodbe petih ali več oseb, nastala je velika materialna škoda na sredstvih, železnice ali okolju, ki presega nad dva milijona evrov.</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Poleg reševalnih sil in sredstev prevoznika oziroma upravljavca železniške infrastrukture, železniško nesrečo obvladujejo sile za ZRP. Na osnovi ocene situacije Poveljnik CZ za Gorenjsko določi zaščitne ukrepe in naloge ZRP.</w:t>
      </w:r>
    </w:p>
    <w:p w:rsidR="004A3F74" w:rsidRPr="005270B2" w:rsidRDefault="004A3F74" w:rsidP="004A3F74">
      <w:pPr>
        <w:rPr>
          <w:rFonts w:cs="Arial"/>
        </w:rPr>
      </w:pPr>
    </w:p>
    <w:p w:rsidR="004A3F74" w:rsidRPr="005270B2" w:rsidRDefault="004A3F74" w:rsidP="004A3F74">
      <w:pPr>
        <w:rPr>
          <w:rFonts w:cs="Arial"/>
        </w:rPr>
      </w:pPr>
      <w:r w:rsidRPr="005270B2">
        <w:rPr>
          <w:rFonts w:cs="Arial"/>
        </w:rPr>
        <w:lastRenderedPageBreak/>
        <w:t>Izvaja se obveščanje javnosti in prebivalcev, alarmiranje (ob nesreči z nevarnimi snovmi), aktiviranje sil za ZRP, določitev zaščitnih ukrepov in nalog ZRP, izvajanje zaščitnih ukrepov in nalog ZRP ter spremljanje stanja.</w:t>
      </w:r>
    </w:p>
    <w:p w:rsidR="004A3F74" w:rsidRPr="005270B2" w:rsidRDefault="004A3F74" w:rsidP="004A3F74">
      <w:pPr>
        <w:pStyle w:val="Glava"/>
        <w:rPr>
          <w:rFonts w:cs="Arial"/>
        </w:rPr>
      </w:pPr>
    </w:p>
    <w:p w:rsidR="004A3F74" w:rsidRPr="005270B2" w:rsidRDefault="004A3F74" w:rsidP="004A3F74">
      <w:pPr>
        <w:rPr>
          <w:rFonts w:cs="Arial"/>
        </w:rPr>
      </w:pPr>
      <w:r w:rsidRPr="005270B2">
        <w:rPr>
          <w:rFonts w:cs="Arial"/>
          <w:b/>
        </w:rPr>
        <w:t>NESREČA VEČJEGA OBSEGA</w:t>
      </w:r>
      <w:r w:rsidRPr="005270B2">
        <w:rPr>
          <w:rFonts w:cs="Arial"/>
        </w:rPr>
        <w:t>: je, ko je več deset mrtvih in ranjenih, nastala je velika materialna škoda na sredstvih železnice ali okolju. Za obvladovanje in nadzor železniške nesreče je potrebno uporabiti posebne ukrepe, sile in sredstva. Izvaja se obveščanje pristojnih organov in javnosti. Aktivira se Regijski načrt ZiR ob železniški nesreči za Gorenjsko regijo. Na osnovi ocene situacije Poveljnik CZ za Gorenjsko določi zaščitne ukrepe in naloge ZRP.</w:t>
      </w:r>
    </w:p>
    <w:p w:rsidR="004A3F74" w:rsidRPr="005270B2" w:rsidRDefault="004A3F74" w:rsidP="004A3F74">
      <w:pPr>
        <w:rPr>
          <w:rFonts w:cs="Arial"/>
        </w:rPr>
      </w:pPr>
    </w:p>
    <w:p w:rsidR="004A3F74" w:rsidRPr="005270B2" w:rsidRDefault="007D23F8" w:rsidP="007D23F8">
      <w:pPr>
        <w:jc w:val="center"/>
        <w:rPr>
          <w:sz w:val="18"/>
          <w:szCs w:val="18"/>
        </w:rPr>
      </w:pPr>
      <w:r w:rsidRPr="005270B2">
        <w:rPr>
          <w:noProof/>
          <w:sz w:val="18"/>
          <w:szCs w:val="18"/>
        </w:rPr>
        <w:drawing>
          <wp:inline distT="0" distB="0" distL="0" distR="0" wp14:anchorId="107C0604" wp14:editId="21EAA98A">
            <wp:extent cx="5193102" cy="3650392"/>
            <wp:effectExtent l="0" t="0" r="7620" b="7620"/>
            <wp:docPr id="326" name="Slika 326" descr="Shema koncepta odziva ob železniški nesreči večjega in manjšega obs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2520" cy="3678100"/>
                    </a:xfrm>
                    <a:prstGeom prst="rect">
                      <a:avLst/>
                    </a:prstGeom>
                  </pic:spPr>
                </pic:pic>
              </a:graphicData>
            </a:graphic>
          </wp:inline>
        </w:drawing>
      </w:r>
    </w:p>
    <w:p w:rsidR="004A3F74" w:rsidRPr="005270B2" w:rsidRDefault="004A3F74" w:rsidP="004A3F74">
      <w:pPr>
        <w:rPr>
          <w:sz w:val="14"/>
          <w:szCs w:val="14"/>
        </w:rPr>
      </w:pPr>
    </w:p>
    <w:p w:rsidR="004A3F74" w:rsidRPr="005270B2" w:rsidRDefault="004A3F74" w:rsidP="004A3F74">
      <w:pPr>
        <w:ind w:left="142" w:hanging="142"/>
        <w:jc w:val="center"/>
        <w:rPr>
          <w:rFonts w:cs="Arial"/>
        </w:rPr>
      </w:pPr>
      <w:r w:rsidRPr="005270B2">
        <w:rPr>
          <w:rFonts w:cs="Arial"/>
        </w:rPr>
        <w:t>Shema 1</w:t>
      </w:r>
      <w:r w:rsidR="004A2B22">
        <w:rPr>
          <w:rFonts w:cs="Arial"/>
        </w:rPr>
        <w:t>:</w:t>
      </w:r>
      <w:r w:rsidRPr="005270B2">
        <w:rPr>
          <w:rFonts w:cs="Arial"/>
        </w:rPr>
        <w:t xml:space="preserve"> Koncept odziva ob železniški nesreči</w:t>
      </w:r>
    </w:p>
    <w:p w:rsidR="004A3F74" w:rsidRPr="005270B2" w:rsidRDefault="004A3F74" w:rsidP="004A3F74">
      <w:pPr>
        <w:rPr>
          <w:rFonts w:cs="Arial"/>
        </w:rPr>
      </w:pPr>
    </w:p>
    <w:p w:rsidR="004A3F74" w:rsidRPr="005270B2" w:rsidRDefault="004A3F74" w:rsidP="006C2ABE">
      <w:pPr>
        <w:pStyle w:val="Naslov2"/>
      </w:pPr>
      <w:bookmarkStart w:id="16" w:name="_Toc191455627"/>
      <w:r w:rsidRPr="005270B2">
        <w:t>Uporaba načrta</w:t>
      </w:r>
      <w:bookmarkEnd w:id="16"/>
    </w:p>
    <w:p w:rsidR="004A3F74" w:rsidRPr="005270B2" w:rsidRDefault="004A3F74" w:rsidP="004A3F74">
      <w:pPr>
        <w:ind w:left="142" w:hanging="142"/>
        <w:rPr>
          <w:rFonts w:cs="Arial"/>
        </w:rPr>
      </w:pPr>
    </w:p>
    <w:p w:rsidR="004A3F74" w:rsidRPr="005270B2" w:rsidRDefault="004A3F74" w:rsidP="004A3F74">
      <w:pPr>
        <w:rPr>
          <w:rFonts w:cs="Arial"/>
        </w:rPr>
      </w:pPr>
      <w:r w:rsidRPr="005270B2">
        <w:rPr>
          <w:rFonts w:cs="Arial"/>
        </w:rPr>
        <w:t>Regijski načrt ZiR ob železniški nesreči za Gorenjsko regijo se aktivira, ko pride do železniške nesreče manjšega ali večjega obsega.</w:t>
      </w:r>
    </w:p>
    <w:p w:rsidR="004A3F74" w:rsidRPr="005270B2" w:rsidRDefault="004A3F74" w:rsidP="004A3F74">
      <w:pPr>
        <w:rPr>
          <w:rFonts w:cs="Arial"/>
        </w:rPr>
      </w:pPr>
    </w:p>
    <w:p w:rsidR="004A3F74" w:rsidRDefault="004A3F74" w:rsidP="004A3F74">
      <w:pPr>
        <w:rPr>
          <w:rFonts w:cs="Arial"/>
        </w:rPr>
      </w:pPr>
      <w:r w:rsidRPr="005270B2">
        <w:rPr>
          <w:rFonts w:cs="Arial"/>
        </w:rPr>
        <w:t>Odločitev o uporabi Regijskega načrta ZiR ob železniški nesreči za Gorenjsko regijo sprejme Poveljnik CZ za Gorenjsko, v njegovi odsotnosti pa namestnik poveljnika v skladu z zakonom in pristojnostmi. Aktivirajo se sile za ZRP.</w:t>
      </w:r>
    </w:p>
    <w:p w:rsidR="00DE69A5" w:rsidRPr="005270B2" w:rsidRDefault="00DE69A5"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DE69A5" w:rsidRPr="005270B2" w:rsidTr="007C0C96">
        <w:tc>
          <w:tcPr>
            <w:tcW w:w="1305" w:type="dxa"/>
          </w:tcPr>
          <w:p w:rsidR="00DE69A5" w:rsidRPr="00DE69A5" w:rsidRDefault="00DE69A5" w:rsidP="00BB741E">
            <w:pPr>
              <w:rPr>
                <w:rFonts w:cs="Arial"/>
                <w:b/>
              </w:rPr>
            </w:pPr>
            <w:r w:rsidRPr="00DE69A5">
              <w:rPr>
                <w:rFonts w:cs="Arial"/>
                <w:b/>
              </w:rPr>
              <w:t>Št. dodatka ali priloge</w:t>
            </w:r>
          </w:p>
        </w:tc>
        <w:tc>
          <w:tcPr>
            <w:tcW w:w="8051" w:type="dxa"/>
          </w:tcPr>
          <w:p w:rsidR="00DE69A5" w:rsidRPr="00DE69A5" w:rsidRDefault="00DE69A5" w:rsidP="00BB741E">
            <w:pPr>
              <w:rPr>
                <w:rFonts w:cs="Arial"/>
                <w:b/>
              </w:rPr>
            </w:pPr>
            <w:r w:rsidRPr="00DE69A5">
              <w:rPr>
                <w:rFonts w:cs="Arial"/>
                <w:b/>
              </w:rPr>
              <w:t>Vsebina dodatka ali priloge</w:t>
            </w:r>
          </w:p>
        </w:tc>
      </w:tr>
      <w:tr w:rsidR="004A3F74" w:rsidRPr="005270B2" w:rsidTr="007C0C96">
        <w:tc>
          <w:tcPr>
            <w:tcW w:w="1305" w:type="dxa"/>
          </w:tcPr>
          <w:p w:rsidR="004A3F74" w:rsidRPr="005270B2" w:rsidRDefault="004A3F74" w:rsidP="00EF3500">
            <w:pPr>
              <w:rPr>
                <w:rFonts w:cs="Arial"/>
              </w:rPr>
            </w:pPr>
            <w:r w:rsidRPr="005270B2">
              <w:rPr>
                <w:rFonts w:cs="Arial"/>
              </w:rPr>
              <w:t>D – 19</w:t>
            </w:r>
          </w:p>
        </w:tc>
        <w:tc>
          <w:tcPr>
            <w:tcW w:w="8051" w:type="dxa"/>
          </w:tcPr>
          <w:p w:rsidR="004A3F74" w:rsidRPr="005270B2" w:rsidRDefault="004A3F74" w:rsidP="004A3F74">
            <w:pPr>
              <w:rPr>
                <w:rFonts w:cs="Arial"/>
              </w:rPr>
            </w:pPr>
            <w:r w:rsidRPr="005270B2">
              <w:rPr>
                <w:rFonts w:cs="Arial"/>
              </w:rPr>
              <w:t>Vzorec sklepa o aktiviranju Regijskega načrta ZiR ob nesreči</w:t>
            </w:r>
          </w:p>
        </w:tc>
      </w:tr>
      <w:tr w:rsidR="004A3F74" w:rsidRPr="005270B2" w:rsidTr="007C0C96">
        <w:tc>
          <w:tcPr>
            <w:tcW w:w="1305" w:type="dxa"/>
          </w:tcPr>
          <w:p w:rsidR="004A3F74" w:rsidRPr="005270B2" w:rsidRDefault="004A3F74" w:rsidP="00EF3500">
            <w:pPr>
              <w:rPr>
                <w:rFonts w:cs="Arial"/>
              </w:rPr>
            </w:pPr>
            <w:r w:rsidRPr="005270B2">
              <w:rPr>
                <w:rFonts w:cs="Arial"/>
              </w:rPr>
              <w:t>D – 20</w:t>
            </w:r>
          </w:p>
        </w:tc>
        <w:tc>
          <w:tcPr>
            <w:tcW w:w="8051" w:type="dxa"/>
          </w:tcPr>
          <w:p w:rsidR="004A3F74" w:rsidRPr="005270B2" w:rsidRDefault="004A3F74" w:rsidP="004A3F74">
            <w:pPr>
              <w:rPr>
                <w:rFonts w:cs="Arial"/>
              </w:rPr>
            </w:pPr>
            <w:r w:rsidRPr="005270B2">
              <w:rPr>
                <w:rFonts w:cs="Arial"/>
              </w:rPr>
              <w:t>Vzorec sklepa o preklicu izvajanja zaščitnih ukrepov in nalog ZRP</w:t>
            </w:r>
          </w:p>
        </w:tc>
      </w:tr>
    </w:tbl>
    <w:p w:rsidR="00983E53" w:rsidRPr="005270B2" w:rsidRDefault="00983E53" w:rsidP="00983E53">
      <w:pPr>
        <w:spacing w:line="240" w:lineRule="auto"/>
        <w:jc w:val="left"/>
        <w:rPr>
          <w:rFonts w:cs="Arial"/>
        </w:rPr>
      </w:pPr>
    </w:p>
    <w:p w:rsidR="004A3F74" w:rsidRPr="001977C9" w:rsidRDefault="00983E53" w:rsidP="001977C9">
      <w:pPr>
        <w:pStyle w:val="Naslov1"/>
        <w:numPr>
          <w:ilvl w:val="0"/>
          <w:numId w:val="1"/>
        </w:numPr>
      </w:pPr>
      <w:r w:rsidRPr="005270B2">
        <w:br w:type="page"/>
      </w:r>
      <w:bookmarkStart w:id="17" w:name="_Toc191455628"/>
      <w:r w:rsidR="004A3F74" w:rsidRPr="005270B2">
        <w:lastRenderedPageBreak/>
        <w:t>SILE, SREDSTVA IN VIRI ZA IZVAJANJE NAČRTA</w:t>
      </w:r>
      <w:bookmarkEnd w:id="17"/>
    </w:p>
    <w:p w:rsidR="004A3F74" w:rsidRPr="005270B2" w:rsidRDefault="004A3F74" w:rsidP="004A3F74">
      <w:pPr>
        <w:rPr>
          <w:rFonts w:cs="Arial"/>
        </w:rPr>
      </w:pPr>
    </w:p>
    <w:p w:rsidR="004A3F74" w:rsidRPr="005270B2" w:rsidRDefault="004A3F74" w:rsidP="006C2ABE">
      <w:pPr>
        <w:pStyle w:val="Naslov2"/>
      </w:pPr>
      <w:bookmarkStart w:id="18" w:name="_Toc191455629"/>
      <w:r w:rsidRPr="005270B2">
        <w:t>Pregled organov in organizacij, ki sodelujejo pri izvedbi nalog iz regijske pristojnosti</w:t>
      </w:r>
      <w:bookmarkEnd w:id="18"/>
    </w:p>
    <w:p w:rsidR="004A3F74" w:rsidRPr="005270B2" w:rsidRDefault="004A3F74" w:rsidP="004A3F74">
      <w:pPr>
        <w:ind w:left="142" w:hanging="142"/>
        <w:rPr>
          <w:rFonts w:cs="Arial"/>
        </w:rPr>
      </w:pPr>
    </w:p>
    <w:p w:rsidR="004A3F74" w:rsidRPr="005270B2" w:rsidRDefault="004A3F74" w:rsidP="006C2ABE">
      <w:pPr>
        <w:pStyle w:val="Naslov3"/>
      </w:pPr>
      <w:bookmarkStart w:id="19" w:name="_Toc191455630"/>
      <w:r w:rsidRPr="005270B2">
        <w:t>Organi regije</w:t>
      </w:r>
      <w:bookmarkEnd w:id="19"/>
    </w:p>
    <w:p w:rsidR="004A3F74" w:rsidRPr="005270B2" w:rsidRDefault="004A3F74" w:rsidP="004A3F74">
      <w:pPr>
        <w:rPr>
          <w:rFonts w:cs="Arial"/>
        </w:rPr>
      </w:pPr>
    </w:p>
    <w:p w:rsidR="004A3F74" w:rsidRPr="00E34D93" w:rsidRDefault="004A3F74" w:rsidP="00885117">
      <w:pPr>
        <w:pStyle w:val="Odstavekseznama"/>
        <w:numPr>
          <w:ilvl w:val="0"/>
          <w:numId w:val="18"/>
        </w:numPr>
        <w:suppressAutoHyphens/>
        <w:spacing w:line="240" w:lineRule="auto"/>
      </w:pPr>
      <w:r w:rsidRPr="00E34D93">
        <w:t>Izpostava URSZR Kranj,</w:t>
      </w:r>
    </w:p>
    <w:p w:rsidR="004A3F74" w:rsidRPr="00E34D93" w:rsidRDefault="004A3F74" w:rsidP="00885117">
      <w:pPr>
        <w:pStyle w:val="Odstavekseznama"/>
        <w:numPr>
          <w:ilvl w:val="0"/>
          <w:numId w:val="18"/>
        </w:numPr>
        <w:suppressAutoHyphens/>
        <w:spacing w:line="240" w:lineRule="auto"/>
      </w:pPr>
      <w:r w:rsidRPr="00E34D93">
        <w:t>Policijska uprava Kranj (PU Kranj),</w:t>
      </w:r>
    </w:p>
    <w:p w:rsidR="004A3F74" w:rsidRPr="00E34D93" w:rsidRDefault="004A3F74" w:rsidP="00885117">
      <w:pPr>
        <w:pStyle w:val="Odstavekseznama"/>
        <w:numPr>
          <w:ilvl w:val="0"/>
          <w:numId w:val="18"/>
        </w:numPr>
        <w:suppressAutoHyphens/>
        <w:spacing w:line="240" w:lineRule="auto"/>
      </w:pPr>
      <w:r w:rsidRPr="00E34D93">
        <w:t>Osnovno zdravstvo Gorenjske (OZG),</w:t>
      </w:r>
    </w:p>
    <w:p w:rsidR="004A3F74" w:rsidRPr="00E34D93" w:rsidRDefault="004A3F74" w:rsidP="00885117">
      <w:pPr>
        <w:pStyle w:val="Odstavekseznama"/>
        <w:numPr>
          <w:ilvl w:val="0"/>
          <w:numId w:val="18"/>
        </w:numPr>
        <w:suppressAutoHyphens/>
        <w:spacing w:line="240" w:lineRule="auto"/>
      </w:pPr>
      <w:r w:rsidRPr="00E34D93">
        <w:t>Splošna bolnišnica Jesenice (SB Jesenice),</w:t>
      </w:r>
    </w:p>
    <w:p w:rsidR="004A3F74" w:rsidRPr="00E34D93" w:rsidRDefault="004A3F74" w:rsidP="00885117">
      <w:pPr>
        <w:pStyle w:val="Odstavekseznama"/>
        <w:numPr>
          <w:ilvl w:val="0"/>
          <w:numId w:val="18"/>
        </w:numPr>
        <w:suppressAutoHyphens/>
        <w:spacing w:line="240" w:lineRule="auto"/>
      </w:pPr>
      <w:r w:rsidRPr="00E34D93">
        <w:t>Center za socialno delo Gorenjska s enotami (E Jesenice, E Kranj, E Radovljica, E Škofja Loka in E Tržič),</w:t>
      </w:r>
    </w:p>
    <w:p w:rsidR="004A3F74" w:rsidRPr="00E34D93" w:rsidRDefault="004A3F74" w:rsidP="00885117">
      <w:pPr>
        <w:pStyle w:val="Odstavekseznama"/>
        <w:numPr>
          <w:ilvl w:val="0"/>
          <w:numId w:val="18"/>
        </w:numPr>
        <w:suppressAutoHyphens/>
        <w:spacing w:line="240" w:lineRule="auto"/>
      </w:pPr>
      <w:r w:rsidRPr="00E34D93">
        <w:t>Območni urad Uprave RS za varno hrano, veterinarstvo in varstvo rastlin Kranj (OU UVHVVR Kranj),</w:t>
      </w:r>
    </w:p>
    <w:p w:rsidR="004A3F74" w:rsidRPr="00E34D93" w:rsidRDefault="004A3F74" w:rsidP="00885117">
      <w:pPr>
        <w:pStyle w:val="Odstavekseznama"/>
        <w:numPr>
          <w:ilvl w:val="0"/>
          <w:numId w:val="18"/>
        </w:numPr>
        <w:suppressAutoHyphens/>
        <w:spacing w:line="240" w:lineRule="auto"/>
      </w:pPr>
      <w:r w:rsidRPr="00E34D93">
        <w:t>Nacionalni inštitut za javno zdravje, Območna enota Kranj (NIJZ, OE Kranj),</w:t>
      </w:r>
    </w:p>
    <w:p w:rsidR="004A3F74" w:rsidRPr="00E34D93" w:rsidRDefault="004A3F74" w:rsidP="00885117">
      <w:pPr>
        <w:pStyle w:val="Odstavekseznama"/>
        <w:numPr>
          <w:ilvl w:val="0"/>
          <w:numId w:val="18"/>
        </w:numPr>
        <w:suppressAutoHyphens/>
        <w:spacing w:line="240" w:lineRule="auto"/>
      </w:pPr>
      <w:r w:rsidRPr="00E34D93">
        <w:t>Nacionalni laboratorij za zdravje, okolje in hrano, Območna enota Kranj (NLZOH, OE Kranj),</w:t>
      </w:r>
    </w:p>
    <w:p w:rsidR="004A3F74" w:rsidRPr="00E34D93" w:rsidRDefault="004A3F74" w:rsidP="00885117">
      <w:pPr>
        <w:pStyle w:val="Odstavekseznama"/>
        <w:numPr>
          <w:ilvl w:val="0"/>
          <w:numId w:val="18"/>
        </w:numPr>
        <w:suppressAutoHyphens/>
        <w:spacing w:line="240" w:lineRule="auto"/>
      </w:pPr>
      <w:r w:rsidRPr="00E34D93">
        <w:t>Upravne enote (UE Jesenice, UE Kranj, UE Radovljica, UE Škofja Loka in UE Tržič),</w:t>
      </w:r>
    </w:p>
    <w:p w:rsidR="004A3F74" w:rsidRPr="00E34D93" w:rsidRDefault="004A3F74" w:rsidP="00885117">
      <w:pPr>
        <w:pStyle w:val="Odstavekseznama"/>
        <w:numPr>
          <w:ilvl w:val="0"/>
          <w:numId w:val="18"/>
        </w:numPr>
        <w:suppressAutoHyphens/>
        <w:spacing w:line="240" w:lineRule="auto"/>
      </w:pPr>
      <w:r w:rsidRPr="00E34D93">
        <w:t>pristojne inšpekcijske službe.</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E34D93" w:rsidRPr="00E34D93" w:rsidTr="007C0C96">
        <w:tc>
          <w:tcPr>
            <w:tcW w:w="1305" w:type="dxa"/>
          </w:tcPr>
          <w:p w:rsidR="00E34D93" w:rsidRPr="00E34D93" w:rsidRDefault="00E34D93" w:rsidP="00BB741E">
            <w:pPr>
              <w:rPr>
                <w:rFonts w:cs="Arial"/>
                <w:b/>
              </w:rPr>
            </w:pPr>
            <w:r w:rsidRPr="00E34D93">
              <w:rPr>
                <w:rFonts w:cs="Arial"/>
                <w:b/>
              </w:rPr>
              <w:t>Št. dodatka ali priloge</w:t>
            </w:r>
          </w:p>
        </w:tc>
        <w:tc>
          <w:tcPr>
            <w:tcW w:w="8051" w:type="dxa"/>
          </w:tcPr>
          <w:p w:rsidR="00E34D93" w:rsidRPr="00E34D93" w:rsidRDefault="00E34D93" w:rsidP="00BB741E">
            <w:pPr>
              <w:rPr>
                <w:rFonts w:cs="Arial"/>
                <w:b/>
              </w:rPr>
            </w:pPr>
            <w:r w:rsidRPr="00E34D93">
              <w:rPr>
                <w:rFonts w:cs="Arial"/>
                <w:b/>
              </w:rPr>
              <w:t>Vsebina dodatka ali priloge</w:t>
            </w:r>
          </w:p>
        </w:tc>
      </w:tr>
      <w:tr w:rsidR="004A3F74" w:rsidRPr="005270B2" w:rsidTr="007C0C96">
        <w:tc>
          <w:tcPr>
            <w:tcW w:w="1305" w:type="dxa"/>
          </w:tcPr>
          <w:p w:rsidR="004A3F74" w:rsidRPr="005270B2" w:rsidRDefault="004A3F74" w:rsidP="00EF3500">
            <w:pPr>
              <w:rPr>
                <w:rFonts w:cs="Arial"/>
              </w:rPr>
            </w:pPr>
            <w:r w:rsidRPr="005270B2">
              <w:rPr>
                <w:rFonts w:cs="Arial"/>
              </w:rPr>
              <w:t>P – 2</w:t>
            </w:r>
          </w:p>
        </w:tc>
        <w:tc>
          <w:tcPr>
            <w:tcW w:w="8051" w:type="dxa"/>
          </w:tcPr>
          <w:p w:rsidR="004A3F74" w:rsidRPr="005270B2" w:rsidRDefault="004A3F74" w:rsidP="004A3F74">
            <w:pPr>
              <w:rPr>
                <w:rFonts w:cs="Arial"/>
              </w:rPr>
            </w:pPr>
            <w:r w:rsidRPr="005270B2">
              <w:rPr>
                <w:rFonts w:cs="Arial"/>
              </w:rPr>
              <w:t>Podatki o zaposlenih na Izpostavi URSZR Kranj</w:t>
            </w:r>
          </w:p>
        </w:tc>
      </w:tr>
      <w:tr w:rsidR="004A3F74" w:rsidRPr="005270B2" w:rsidTr="007C0C96">
        <w:tc>
          <w:tcPr>
            <w:tcW w:w="1305" w:type="dxa"/>
          </w:tcPr>
          <w:p w:rsidR="004A3F74" w:rsidRPr="005270B2" w:rsidRDefault="004A3F74" w:rsidP="00EF3500">
            <w:pPr>
              <w:rPr>
                <w:rFonts w:cs="Arial"/>
              </w:rPr>
            </w:pPr>
            <w:r w:rsidRPr="005270B2">
              <w:rPr>
                <w:rFonts w:cs="Arial"/>
              </w:rPr>
              <w:t>P – 52</w:t>
            </w:r>
          </w:p>
        </w:tc>
        <w:tc>
          <w:tcPr>
            <w:tcW w:w="8051" w:type="dxa"/>
          </w:tcPr>
          <w:p w:rsidR="004A3F74" w:rsidRPr="005270B2" w:rsidRDefault="004A3F74" w:rsidP="004A3F74">
            <w:pPr>
              <w:rPr>
                <w:rFonts w:cs="Arial"/>
              </w:rPr>
            </w:pPr>
            <w:r w:rsidRPr="005270B2">
              <w:rPr>
                <w:rFonts w:cs="Arial"/>
              </w:rPr>
              <w:t>Seznam odgovornih oseb Inšpektoratov RS</w:t>
            </w:r>
          </w:p>
        </w:tc>
      </w:tr>
      <w:tr w:rsidR="004A3F74" w:rsidRPr="005270B2" w:rsidTr="007C0C96">
        <w:tc>
          <w:tcPr>
            <w:tcW w:w="1305" w:type="dxa"/>
          </w:tcPr>
          <w:p w:rsidR="004A3F74" w:rsidRPr="005270B2" w:rsidRDefault="004A3F74" w:rsidP="00EF3500">
            <w:pPr>
              <w:rPr>
                <w:rFonts w:cs="Arial"/>
              </w:rPr>
            </w:pPr>
            <w:r w:rsidRPr="005270B2">
              <w:rPr>
                <w:rFonts w:cs="Arial"/>
              </w:rPr>
              <w:t>P – 53</w:t>
            </w:r>
          </w:p>
        </w:tc>
        <w:tc>
          <w:tcPr>
            <w:tcW w:w="8051" w:type="dxa"/>
          </w:tcPr>
          <w:p w:rsidR="004A3F74" w:rsidRPr="005270B2" w:rsidRDefault="004A3F74" w:rsidP="004A3F74">
            <w:pPr>
              <w:rPr>
                <w:rFonts w:cs="Arial"/>
              </w:rPr>
            </w:pPr>
            <w:r w:rsidRPr="005270B2">
              <w:rPr>
                <w:rFonts w:cs="Arial"/>
              </w:rPr>
              <w:t>Seznam odgovorih oseb NLZOH, OE Kranj</w:t>
            </w:r>
          </w:p>
        </w:tc>
      </w:tr>
      <w:tr w:rsidR="004A3F74" w:rsidRPr="005270B2" w:rsidTr="007C0C96">
        <w:tc>
          <w:tcPr>
            <w:tcW w:w="1305" w:type="dxa"/>
          </w:tcPr>
          <w:p w:rsidR="004A3F74" w:rsidRPr="005270B2" w:rsidRDefault="004A3F74" w:rsidP="00EF3500">
            <w:pPr>
              <w:rPr>
                <w:rFonts w:cs="Arial"/>
              </w:rPr>
            </w:pPr>
            <w:r w:rsidRPr="005270B2">
              <w:rPr>
                <w:rFonts w:cs="Arial"/>
              </w:rPr>
              <w:t>P – 56</w:t>
            </w:r>
          </w:p>
        </w:tc>
        <w:tc>
          <w:tcPr>
            <w:tcW w:w="8051" w:type="dxa"/>
          </w:tcPr>
          <w:p w:rsidR="004A3F74" w:rsidRPr="005270B2" w:rsidRDefault="004A3F74" w:rsidP="004A3F74">
            <w:pPr>
              <w:rPr>
                <w:rFonts w:cs="Arial"/>
              </w:rPr>
            </w:pPr>
            <w:r w:rsidRPr="005270B2">
              <w:rPr>
                <w:rFonts w:cs="Arial"/>
              </w:rPr>
              <w:t>Seznam odgovornih</w:t>
            </w:r>
            <w:r w:rsidR="00086357">
              <w:rPr>
                <w:rFonts w:cs="Arial"/>
              </w:rPr>
              <w:t xml:space="preserve"> </w:t>
            </w:r>
            <w:r w:rsidRPr="005270B2">
              <w:rPr>
                <w:rFonts w:cs="Arial"/>
              </w:rPr>
              <w:t>-</w:t>
            </w:r>
            <w:r w:rsidR="00086357">
              <w:rPr>
                <w:rFonts w:cs="Arial"/>
              </w:rPr>
              <w:t xml:space="preserve"> </w:t>
            </w:r>
            <w:r w:rsidRPr="005270B2">
              <w:rPr>
                <w:rFonts w:cs="Arial"/>
              </w:rPr>
              <w:t>kontaktnih oseb MNZ, PU Kranj in LPE</w:t>
            </w:r>
          </w:p>
        </w:tc>
      </w:tr>
      <w:tr w:rsidR="004A3F74" w:rsidRPr="005270B2" w:rsidTr="007C0C96">
        <w:tc>
          <w:tcPr>
            <w:tcW w:w="1305" w:type="dxa"/>
          </w:tcPr>
          <w:p w:rsidR="004A3F74" w:rsidRPr="005270B2" w:rsidRDefault="004A3F74" w:rsidP="00EF3500">
            <w:pPr>
              <w:rPr>
                <w:rFonts w:cs="Arial"/>
              </w:rPr>
            </w:pPr>
            <w:r w:rsidRPr="005270B2">
              <w:rPr>
                <w:rFonts w:cs="Arial"/>
              </w:rPr>
              <w:t>P – 72</w:t>
            </w:r>
          </w:p>
        </w:tc>
        <w:tc>
          <w:tcPr>
            <w:tcW w:w="8051" w:type="dxa"/>
          </w:tcPr>
          <w:p w:rsidR="004A3F74" w:rsidRPr="005270B2" w:rsidRDefault="004A3F74" w:rsidP="004A3F74">
            <w:pPr>
              <w:rPr>
                <w:rFonts w:cs="Arial"/>
              </w:rPr>
            </w:pPr>
            <w:r w:rsidRPr="005270B2">
              <w:rPr>
                <w:rFonts w:cs="Arial"/>
              </w:rPr>
              <w:t>Seznam odgovornih oseb NIJZ, OE Kranj</w:t>
            </w:r>
          </w:p>
        </w:tc>
      </w:tr>
    </w:tbl>
    <w:p w:rsidR="004A3F74" w:rsidRPr="005270B2" w:rsidRDefault="004A3F74" w:rsidP="004A3F74">
      <w:pPr>
        <w:rPr>
          <w:rFonts w:cs="Arial"/>
        </w:rPr>
      </w:pPr>
    </w:p>
    <w:p w:rsidR="004A3F74" w:rsidRPr="005270B2" w:rsidRDefault="004A3F74" w:rsidP="006C2ABE">
      <w:pPr>
        <w:pStyle w:val="Naslov3"/>
      </w:pPr>
      <w:bookmarkStart w:id="20" w:name="_Toc191455631"/>
      <w:r w:rsidRPr="005270B2">
        <w:t>Sile za zaščito, reševanje in pomoč regije</w:t>
      </w:r>
      <w:bookmarkEnd w:id="20"/>
    </w:p>
    <w:p w:rsidR="004A3F74" w:rsidRPr="005270B2" w:rsidRDefault="004A3F74" w:rsidP="004A3F74">
      <w:pPr>
        <w:rPr>
          <w:rFonts w:cs="Arial"/>
        </w:rPr>
      </w:pPr>
    </w:p>
    <w:p w:rsidR="004A3F74" w:rsidRPr="005270B2" w:rsidRDefault="004A3F74" w:rsidP="006C2ABE">
      <w:pPr>
        <w:pStyle w:val="Slog1"/>
      </w:pPr>
      <w:r w:rsidRPr="005270B2">
        <w:t>Organi Civilne zaščite regije:</w:t>
      </w:r>
    </w:p>
    <w:p w:rsidR="004A3F74" w:rsidRPr="005270B2" w:rsidRDefault="004A3F74" w:rsidP="004A3F74">
      <w:pPr>
        <w:rPr>
          <w:rFonts w:cs="Arial"/>
        </w:rPr>
      </w:pPr>
    </w:p>
    <w:p w:rsidR="004A3F74" w:rsidRPr="00E34D93" w:rsidRDefault="004A3F74" w:rsidP="00885117">
      <w:pPr>
        <w:pStyle w:val="Odstavekseznama"/>
        <w:numPr>
          <w:ilvl w:val="0"/>
          <w:numId w:val="19"/>
        </w:numPr>
        <w:suppressAutoHyphens/>
        <w:spacing w:line="240" w:lineRule="auto"/>
      </w:pPr>
      <w:r w:rsidRPr="00E34D93">
        <w:t>Poveljnik CZ za Gorenjsko,</w:t>
      </w:r>
    </w:p>
    <w:p w:rsidR="004A3F74" w:rsidRPr="00E34D93" w:rsidRDefault="004A3F74" w:rsidP="00885117">
      <w:pPr>
        <w:pStyle w:val="Odstavekseznama"/>
        <w:numPr>
          <w:ilvl w:val="0"/>
          <w:numId w:val="19"/>
        </w:numPr>
        <w:suppressAutoHyphens/>
        <w:spacing w:line="240" w:lineRule="auto"/>
      </w:pPr>
      <w:r w:rsidRPr="00E34D93">
        <w:t>namestnik poveljnika CZ za Gorenjsko,</w:t>
      </w:r>
    </w:p>
    <w:p w:rsidR="004A3F74" w:rsidRPr="00E34D93" w:rsidRDefault="004A3F74" w:rsidP="00885117">
      <w:pPr>
        <w:pStyle w:val="Odstavekseznama"/>
        <w:numPr>
          <w:ilvl w:val="0"/>
          <w:numId w:val="19"/>
        </w:numPr>
        <w:suppressAutoHyphens/>
        <w:spacing w:line="240" w:lineRule="auto"/>
      </w:pPr>
      <w:r w:rsidRPr="00E34D93">
        <w:t>Štab CZ za Gorenjsko,</w:t>
      </w:r>
    </w:p>
    <w:p w:rsidR="004A3F74" w:rsidRPr="005270B2" w:rsidRDefault="004A3F74" w:rsidP="004A3F74">
      <w:pPr>
        <w:rPr>
          <w:rFonts w:cs="Arial"/>
        </w:rPr>
      </w:pPr>
    </w:p>
    <w:p w:rsidR="004A3F74" w:rsidRPr="005270B2" w:rsidRDefault="004A3F74" w:rsidP="006C2ABE">
      <w:pPr>
        <w:pStyle w:val="Slog1"/>
      </w:pPr>
      <w:r w:rsidRPr="005270B2">
        <w:t>Enote in službe Civilne zaščite regije</w:t>
      </w:r>
    </w:p>
    <w:p w:rsidR="004A3F74" w:rsidRPr="005270B2" w:rsidRDefault="004A3F74" w:rsidP="004A3F74">
      <w:pPr>
        <w:rPr>
          <w:rFonts w:cs="Arial"/>
        </w:rPr>
      </w:pPr>
    </w:p>
    <w:p w:rsidR="004A3F74" w:rsidRPr="00E34D93" w:rsidRDefault="004A3F74" w:rsidP="00885117">
      <w:pPr>
        <w:pStyle w:val="Odstavekseznama"/>
        <w:numPr>
          <w:ilvl w:val="0"/>
          <w:numId w:val="20"/>
        </w:numPr>
        <w:suppressAutoHyphens/>
        <w:spacing w:line="240" w:lineRule="auto"/>
      </w:pPr>
      <w:r w:rsidRPr="00E34D93">
        <w:t>tehnično reševanje, oddelek za iskanje zasutih v ruševinah,</w:t>
      </w:r>
    </w:p>
    <w:p w:rsidR="004A3F74" w:rsidRPr="00E34D93" w:rsidRDefault="004A3F74" w:rsidP="00885117">
      <w:pPr>
        <w:pStyle w:val="Odstavekseznama"/>
        <w:numPr>
          <w:ilvl w:val="0"/>
          <w:numId w:val="20"/>
        </w:numPr>
        <w:suppressAutoHyphens/>
        <w:spacing w:line="240" w:lineRule="auto"/>
      </w:pPr>
      <w:r w:rsidRPr="00E34D93">
        <w:t>tehnično reševanje, oddelek za tehnično reševanje,</w:t>
      </w:r>
    </w:p>
    <w:p w:rsidR="004A3F74" w:rsidRPr="00E34D93" w:rsidRDefault="004A3F74" w:rsidP="00885117">
      <w:pPr>
        <w:pStyle w:val="Odstavekseznama"/>
        <w:numPr>
          <w:ilvl w:val="0"/>
          <w:numId w:val="20"/>
        </w:numPr>
        <w:suppressAutoHyphens/>
        <w:spacing w:line="240" w:lineRule="auto"/>
      </w:pPr>
      <w:r w:rsidRPr="00E34D93">
        <w:t>tehnično reševanje, oddelek za prečrpavanje vode,</w:t>
      </w:r>
    </w:p>
    <w:p w:rsidR="004A3F74" w:rsidRPr="00E34D93" w:rsidRDefault="004A3F74" w:rsidP="00885117">
      <w:pPr>
        <w:pStyle w:val="Odstavekseznama"/>
        <w:numPr>
          <w:ilvl w:val="0"/>
          <w:numId w:val="20"/>
        </w:numPr>
        <w:suppressAutoHyphens/>
        <w:spacing w:line="240" w:lineRule="auto"/>
      </w:pPr>
      <w:r w:rsidRPr="00E34D93">
        <w:t>tehnično reševanje, ekipa za tehnično reševanje s specialnimi delovnimi stroji,</w:t>
      </w:r>
    </w:p>
    <w:p w:rsidR="004A3F74" w:rsidRPr="00E34D93" w:rsidRDefault="004A3F74" w:rsidP="00885117">
      <w:pPr>
        <w:pStyle w:val="Odstavekseznama"/>
        <w:numPr>
          <w:ilvl w:val="0"/>
          <w:numId w:val="20"/>
        </w:numPr>
        <w:suppressAutoHyphens/>
        <w:spacing w:line="240" w:lineRule="auto"/>
      </w:pPr>
      <w:r w:rsidRPr="00E34D93">
        <w:t>tehnično reševanje, ekipa za reševanje na vodi in iz vode,</w:t>
      </w:r>
    </w:p>
    <w:p w:rsidR="004A3F74" w:rsidRPr="00E34D93" w:rsidRDefault="004A3F74" w:rsidP="00885117">
      <w:pPr>
        <w:pStyle w:val="Odstavekseznama"/>
        <w:numPr>
          <w:ilvl w:val="0"/>
          <w:numId w:val="20"/>
        </w:numPr>
        <w:suppressAutoHyphens/>
        <w:spacing w:line="240" w:lineRule="auto"/>
      </w:pPr>
      <w:r w:rsidRPr="00E34D93">
        <w:t>oddelek za radiološko, kemično in biološko izvidovanje,</w:t>
      </w:r>
    </w:p>
    <w:p w:rsidR="004A3F74" w:rsidRPr="00E34D93" w:rsidRDefault="004A3F74" w:rsidP="00885117">
      <w:pPr>
        <w:pStyle w:val="Odstavekseznama"/>
        <w:numPr>
          <w:ilvl w:val="0"/>
          <w:numId w:val="20"/>
        </w:numPr>
        <w:suppressAutoHyphens/>
        <w:spacing w:line="240" w:lineRule="auto"/>
      </w:pPr>
      <w:r w:rsidRPr="00E34D93">
        <w:t>ekipe za prvo pomoč,</w:t>
      </w:r>
    </w:p>
    <w:p w:rsidR="004A3F74" w:rsidRPr="00E34D93" w:rsidRDefault="004A3F74" w:rsidP="00885117">
      <w:pPr>
        <w:pStyle w:val="Odstavekseznama"/>
        <w:numPr>
          <w:ilvl w:val="1"/>
          <w:numId w:val="20"/>
        </w:numPr>
        <w:suppressAutoHyphens/>
        <w:spacing w:line="240" w:lineRule="auto"/>
      </w:pPr>
      <w:r w:rsidRPr="00E34D93">
        <w:t>RKS OZ Jesenice,</w:t>
      </w:r>
    </w:p>
    <w:p w:rsidR="004A3F74" w:rsidRPr="00E34D93" w:rsidRDefault="004A3F74" w:rsidP="00885117">
      <w:pPr>
        <w:pStyle w:val="Odstavekseznama"/>
        <w:numPr>
          <w:ilvl w:val="1"/>
          <w:numId w:val="20"/>
        </w:numPr>
        <w:suppressAutoHyphens/>
        <w:spacing w:line="240" w:lineRule="auto"/>
      </w:pPr>
      <w:r w:rsidRPr="00E34D93">
        <w:t>RKS OZ Kranj,</w:t>
      </w:r>
    </w:p>
    <w:p w:rsidR="004A3F74" w:rsidRPr="00E34D93" w:rsidRDefault="004A3F74" w:rsidP="00885117">
      <w:pPr>
        <w:pStyle w:val="Odstavekseznama"/>
        <w:numPr>
          <w:ilvl w:val="1"/>
          <w:numId w:val="20"/>
        </w:numPr>
        <w:suppressAutoHyphens/>
        <w:spacing w:line="240" w:lineRule="auto"/>
      </w:pPr>
      <w:r w:rsidRPr="00E34D93">
        <w:t>RKS OZ Radovljica,</w:t>
      </w:r>
    </w:p>
    <w:p w:rsidR="004A3F74" w:rsidRPr="00E34D93" w:rsidRDefault="004A3F74" w:rsidP="00885117">
      <w:pPr>
        <w:pStyle w:val="Odstavekseznama"/>
        <w:numPr>
          <w:ilvl w:val="0"/>
          <w:numId w:val="21"/>
        </w:numPr>
        <w:suppressAutoHyphens/>
        <w:spacing w:line="240" w:lineRule="auto"/>
      </w:pPr>
      <w:r w:rsidRPr="00E34D93">
        <w:t>ekipe za popolnitev ReCO Kranj,</w:t>
      </w:r>
    </w:p>
    <w:p w:rsidR="004A3F74" w:rsidRPr="00E34D93" w:rsidRDefault="004A3F74" w:rsidP="00885117">
      <w:pPr>
        <w:pStyle w:val="Odstavekseznama"/>
        <w:numPr>
          <w:ilvl w:val="0"/>
          <w:numId w:val="21"/>
        </w:numPr>
        <w:suppressAutoHyphens/>
        <w:spacing w:line="240" w:lineRule="auto"/>
      </w:pPr>
      <w:r w:rsidRPr="00E34D93">
        <w:lastRenderedPageBreak/>
        <w:t>logistični center,</w:t>
      </w:r>
    </w:p>
    <w:p w:rsidR="004A3F74" w:rsidRPr="00E34D93" w:rsidRDefault="004A3F74" w:rsidP="00885117">
      <w:pPr>
        <w:pStyle w:val="Odstavekseznama"/>
        <w:numPr>
          <w:ilvl w:val="0"/>
          <w:numId w:val="21"/>
        </w:numPr>
        <w:suppressAutoHyphens/>
        <w:spacing w:line="240" w:lineRule="auto"/>
      </w:pPr>
      <w:r w:rsidRPr="00E34D93">
        <w:t>služba za podporo,</w:t>
      </w:r>
    </w:p>
    <w:p w:rsidR="004A3F74" w:rsidRPr="00E34D93" w:rsidRDefault="004A3F74" w:rsidP="00885117">
      <w:pPr>
        <w:pStyle w:val="Odstavekseznama"/>
        <w:numPr>
          <w:ilvl w:val="0"/>
          <w:numId w:val="21"/>
        </w:numPr>
        <w:suppressAutoHyphens/>
        <w:spacing w:line="240" w:lineRule="auto"/>
      </w:pPr>
      <w:r w:rsidRPr="00E34D93">
        <w:t>informacijski center,</w:t>
      </w:r>
    </w:p>
    <w:p w:rsidR="004A3F74" w:rsidRPr="00E34D93" w:rsidRDefault="004A3F74" w:rsidP="00885117">
      <w:pPr>
        <w:pStyle w:val="Odstavekseznama"/>
        <w:numPr>
          <w:ilvl w:val="0"/>
          <w:numId w:val="21"/>
        </w:numPr>
        <w:suppressAutoHyphens/>
        <w:spacing w:line="240" w:lineRule="auto"/>
      </w:pPr>
      <w:r w:rsidRPr="00E34D93">
        <w:t>prikolica za množične nesreče (v upravljanju JZ GARS Kranj in NMP Kranj),</w:t>
      </w:r>
    </w:p>
    <w:p w:rsidR="004A3F74" w:rsidRPr="00E34D93" w:rsidRDefault="004A3F74" w:rsidP="00885117">
      <w:pPr>
        <w:pStyle w:val="Odstavekseznama"/>
        <w:numPr>
          <w:ilvl w:val="0"/>
          <w:numId w:val="21"/>
        </w:numPr>
        <w:suppressAutoHyphens/>
        <w:spacing w:line="240" w:lineRule="auto"/>
      </w:pPr>
      <w:r w:rsidRPr="00E34D93">
        <w:t>prikolica za dekontaminacijo (v upravljanju JZ GRS Kranj).</w:t>
      </w:r>
    </w:p>
    <w:p w:rsidR="004A3F74" w:rsidRPr="005270B2" w:rsidRDefault="004A3F74" w:rsidP="004A3F74">
      <w:pPr>
        <w:rPr>
          <w:rFonts w:cs="Arial"/>
        </w:rPr>
      </w:pPr>
    </w:p>
    <w:p w:rsidR="004A3F74" w:rsidRPr="005270B2" w:rsidRDefault="004A3F74" w:rsidP="006C2ABE">
      <w:pPr>
        <w:pStyle w:val="Slog1"/>
      </w:pPr>
      <w:r w:rsidRPr="005270B2">
        <w:t>Gasilske enote</w:t>
      </w:r>
    </w:p>
    <w:p w:rsidR="004A3F74" w:rsidRPr="005270B2" w:rsidRDefault="004A3F74" w:rsidP="004A3F74">
      <w:pPr>
        <w:rPr>
          <w:rFonts w:cs="Arial"/>
        </w:rPr>
      </w:pPr>
    </w:p>
    <w:p w:rsidR="004A3F74" w:rsidRPr="00E34D93" w:rsidRDefault="004A3F74" w:rsidP="00885117">
      <w:pPr>
        <w:pStyle w:val="Odstavekseznama"/>
        <w:numPr>
          <w:ilvl w:val="0"/>
          <w:numId w:val="22"/>
        </w:numPr>
        <w:suppressAutoHyphens/>
        <w:spacing w:line="240" w:lineRule="auto"/>
      </w:pPr>
      <w:r w:rsidRPr="00E34D93">
        <w:t>gasilske enote širšega pomena (JZ GARS Jesenice, JZ GARS Kranj, PGD Bled, PGD Bohinjska Bistrica, PGD Dobračeva, PGD Škofja Loka),</w:t>
      </w:r>
    </w:p>
    <w:p w:rsidR="004A3F74" w:rsidRPr="00E34D93" w:rsidRDefault="004A3F74" w:rsidP="00885117">
      <w:pPr>
        <w:pStyle w:val="Odstavekseznama"/>
        <w:numPr>
          <w:ilvl w:val="0"/>
          <w:numId w:val="22"/>
        </w:numPr>
        <w:suppressAutoHyphens/>
        <w:spacing w:line="240" w:lineRule="auto"/>
      </w:pPr>
      <w:r w:rsidRPr="00E34D93">
        <w:t>poklicne in prostovoljne gasilske enote.</w:t>
      </w:r>
    </w:p>
    <w:p w:rsidR="004A3F74" w:rsidRPr="005270B2" w:rsidRDefault="004A3F74" w:rsidP="00E34D93">
      <w:pPr>
        <w:rPr>
          <w:rFonts w:cs="Arial"/>
        </w:rPr>
      </w:pPr>
    </w:p>
    <w:p w:rsidR="004A3F74" w:rsidRPr="005270B2" w:rsidRDefault="004A3F74" w:rsidP="004A3F74">
      <w:pPr>
        <w:rPr>
          <w:rFonts w:cs="Arial"/>
        </w:rPr>
      </w:pPr>
    </w:p>
    <w:p w:rsidR="004A3F74" w:rsidRPr="005270B2" w:rsidRDefault="004A3F74" w:rsidP="006C2ABE">
      <w:pPr>
        <w:pStyle w:val="Slog1"/>
      </w:pPr>
      <w:r w:rsidRPr="005270B2">
        <w:t>Prostovoljne sile društev in drugih nevladnih organizacij</w:t>
      </w:r>
    </w:p>
    <w:p w:rsidR="004A3F74" w:rsidRPr="005270B2" w:rsidRDefault="004A3F74" w:rsidP="004A3F74">
      <w:pPr>
        <w:rPr>
          <w:rFonts w:cs="Arial"/>
        </w:rPr>
      </w:pPr>
    </w:p>
    <w:p w:rsidR="004A3F74" w:rsidRPr="00E34D93" w:rsidRDefault="004A3F74" w:rsidP="00885117">
      <w:pPr>
        <w:pStyle w:val="Odstavekseznama"/>
        <w:numPr>
          <w:ilvl w:val="0"/>
          <w:numId w:val="23"/>
        </w:numPr>
        <w:suppressAutoHyphens/>
        <w:spacing w:line="240" w:lineRule="auto"/>
      </w:pPr>
      <w:r w:rsidRPr="00E34D93">
        <w:t>gasilske enote širšega pomena (GEŠP),</w:t>
      </w:r>
    </w:p>
    <w:p w:rsidR="004A3F74" w:rsidRPr="005270B2" w:rsidRDefault="004A3F74" w:rsidP="00885117">
      <w:pPr>
        <w:numPr>
          <w:ilvl w:val="1"/>
          <w:numId w:val="23"/>
        </w:numPr>
        <w:suppressAutoHyphens/>
        <w:spacing w:line="240" w:lineRule="auto"/>
        <w:rPr>
          <w:rFonts w:cs="Arial"/>
        </w:rPr>
      </w:pPr>
      <w:r w:rsidRPr="005270B2">
        <w:rPr>
          <w:rFonts w:cs="Arial"/>
        </w:rPr>
        <w:t>PGD Bled,</w:t>
      </w:r>
    </w:p>
    <w:p w:rsidR="004A3F74" w:rsidRPr="005270B2" w:rsidRDefault="004A3F74" w:rsidP="00885117">
      <w:pPr>
        <w:numPr>
          <w:ilvl w:val="1"/>
          <w:numId w:val="23"/>
        </w:numPr>
        <w:suppressAutoHyphens/>
        <w:spacing w:line="240" w:lineRule="auto"/>
        <w:rPr>
          <w:rFonts w:cs="Arial"/>
        </w:rPr>
      </w:pPr>
      <w:r w:rsidRPr="005270B2">
        <w:rPr>
          <w:rFonts w:cs="Arial"/>
        </w:rPr>
        <w:t>PGD Bohinjska Bistrica,</w:t>
      </w:r>
    </w:p>
    <w:p w:rsidR="004A3F74" w:rsidRPr="005270B2" w:rsidRDefault="004A3F74" w:rsidP="00885117">
      <w:pPr>
        <w:numPr>
          <w:ilvl w:val="1"/>
          <w:numId w:val="23"/>
        </w:numPr>
        <w:suppressAutoHyphens/>
        <w:spacing w:line="240" w:lineRule="auto"/>
        <w:rPr>
          <w:rFonts w:cs="Arial"/>
        </w:rPr>
      </w:pPr>
      <w:r w:rsidRPr="005270B2">
        <w:rPr>
          <w:rFonts w:cs="Arial"/>
        </w:rPr>
        <w:t>PGD Dobračeva,</w:t>
      </w:r>
    </w:p>
    <w:p w:rsidR="004A3F74" w:rsidRPr="005270B2" w:rsidRDefault="004A3F74" w:rsidP="00885117">
      <w:pPr>
        <w:numPr>
          <w:ilvl w:val="1"/>
          <w:numId w:val="23"/>
        </w:numPr>
        <w:suppressAutoHyphens/>
        <w:spacing w:line="240" w:lineRule="auto"/>
        <w:rPr>
          <w:rFonts w:cs="Arial"/>
        </w:rPr>
      </w:pPr>
      <w:r w:rsidRPr="005270B2">
        <w:rPr>
          <w:rFonts w:cs="Arial"/>
        </w:rPr>
        <w:t>PGD Škofja Loka,</w:t>
      </w:r>
    </w:p>
    <w:p w:rsidR="004A3F74" w:rsidRPr="005270B2" w:rsidRDefault="004A3F74" w:rsidP="00885117">
      <w:pPr>
        <w:numPr>
          <w:ilvl w:val="0"/>
          <w:numId w:val="23"/>
        </w:numPr>
        <w:suppressAutoHyphens/>
        <w:spacing w:line="240" w:lineRule="auto"/>
        <w:rPr>
          <w:rFonts w:cs="Arial"/>
        </w:rPr>
      </w:pPr>
      <w:r w:rsidRPr="005270B2">
        <w:rPr>
          <w:rFonts w:cs="Arial"/>
        </w:rPr>
        <w:t>prostovoljna gasilska društva iz gasilskih zvez:</w:t>
      </w:r>
    </w:p>
    <w:p w:rsidR="004A3F74" w:rsidRPr="005270B2" w:rsidRDefault="004A3F74" w:rsidP="00885117">
      <w:pPr>
        <w:numPr>
          <w:ilvl w:val="1"/>
          <w:numId w:val="23"/>
        </w:numPr>
        <w:suppressAutoHyphens/>
        <w:spacing w:line="240" w:lineRule="auto"/>
        <w:rPr>
          <w:rFonts w:cs="Arial"/>
        </w:rPr>
      </w:pPr>
      <w:r w:rsidRPr="005270B2">
        <w:rPr>
          <w:rFonts w:cs="Arial"/>
        </w:rPr>
        <w:t>Bled</w:t>
      </w:r>
      <w:r w:rsidR="00086357">
        <w:rPr>
          <w:rFonts w:cs="Arial"/>
        </w:rPr>
        <w:t xml:space="preserve"> </w:t>
      </w:r>
      <w:r w:rsidRPr="005270B2">
        <w:rPr>
          <w:rFonts w:cs="Arial"/>
        </w:rPr>
        <w:t>-</w:t>
      </w:r>
      <w:r w:rsidR="00086357">
        <w:rPr>
          <w:rFonts w:cs="Arial"/>
        </w:rPr>
        <w:t xml:space="preserve"> </w:t>
      </w:r>
      <w:r w:rsidRPr="005270B2">
        <w:rPr>
          <w:rFonts w:cs="Arial"/>
        </w:rPr>
        <w:t>Bohinj,</w:t>
      </w:r>
    </w:p>
    <w:p w:rsidR="004A3F74" w:rsidRPr="005270B2" w:rsidRDefault="004A3F74" w:rsidP="00885117">
      <w:pPr>
        <w:numPr>
          <w:ilvl w:val="1"/>
          <w:numId w:val="23"/>
        </w:numPr>
        <w:suppressAutoHyphens/>
        <w:spacing w:line="240" w:lineRule="auto"/>
        <w:rPr>
          <w:rFonts w:cs="Arial"/>
        </w:rPr>
      </w:pPr>
      <w:r w:rsidRPr="005270B2">
        <w:rPr>
          <w:rFonts w:cs="Arial"/>
        </w:rPr>
        <w:t>Jesenice,</w:t>
      </w:r>
    </w:p>
    <w:p w:rsidR="004A3F74" w:rsidRPr="005270B2" w:rsidRDefault="004A3F74" w:rsidP="00885117">
      <w:pPr>
        <w:numPr>
          <w:ilvl w:val="1"/>
          <w:numId w:val="23"/>
        </w:numPr>
        <w:suppressAutoHyphens/>
        <w:spacing w:line="240" w:lineRule="auto"/>
        <w:rPr>
          <w:rFonts w:cs="Arial"/>
        </w:rPr>
      </w:pPr>
      <w:r w:rsidRPr="005270B2">
        <w:rPr>
          <w:rFonts w:cs="Arial"/>
        </w:rPr>
        <w:t>MO Kranj,</w:t>
      </w:r>
    </w:p>
    <w:p w:rsidR="004A3F74" w:rsidRPr="005270B2" w:rsidRDefault="004A3F74" w:rsidP="00885117">
      <w:pPr>
        <w:numPr>
          <w:ilvl w:val="1"/>
          <w:numId w:val="23"/>
        </w:numPr>
        <w:suppressAutoHyphens/>
        <w:spacing w:line="240" w:lineRule="auto"/>
        <w:rPr>
          <w:rFonts w:cs="Arial"/>
        </w:rPr>
      </w:pPr>
      <w:r w:rsidRPr="005270B2">
        <w:rPr>
          <w:rFonts w:cs="Arial"/>
        </w:rPr>
        <w:t>Naklo,</w:t>
      </w:r>
    </w:p>
    <w:p w:rsidR="004A3F74" w:rsidRPr="005270B2" w:rsidRDefault="004A3F74" w:rsidP="00885117">
      <w:pPr>
        <w:numPr>
          <w:ilvl w:val="1"/>
          <w:numId w:val="23"/>
        </w:numPr>
        <w:suppressAutoHyphens/>
        <w:spacing w:line="240" w:lineRule="auto"/>
        <w:rPr>
          <w:rFonts w:cs="Arial"/>
        </w:rPr>
      </w:pPr>
      <w:r w:rsidRPr="005270B2">
        <w:rPr>
          <w:rFonts w:cs="Arial"/>
        </w:rPr>
        <w:t>Radovljica,</w:t>
      </w:r>
    </w:p>
    <w:p w:rsidR="004A3F74" w:rsidRPr="005270B2" w:rsidRDefault="004A3F74" w:rsidP="00885117">
      <w:pPr>
        <w:numPr>
          <w:ilvl w:val="1"/>
          <w:numId w:val="23"/>
        </w:numPr>
        <w:suppressAutoHyphens/>
        <w:spacing w:line="240" w:lineRule="auto"/>
        <w:rPr>
          <w:rFonts w:cs="Arial"/>
        </w:rPr>
      </w:pPr>
      <w:r w:rsidRPr="005270B2">
        <w:rPr>
          <w:rFonts w:cs="Arial"/>
        </w:rPr>
        <w:t>Škofja Loka</w:t>
      </w:r>
    </w:p>
    <w:p w:rsidR="004A3F74" w:rsidRPr="005270B2" w:rsidRDefault="004A3F74" w:rsidP="00885117">
      <w:pPr>
        <w:numPr>
          <w:ilvl w:val="0"/>
          <w:numId w:val="23"/>
        </w:numPr>
        <w:suppressAutoHyphens/>
        <w:spacing w:line="240" w:lineRule="auto"/>
        <w:rPr>
          <w:rFonts w:cs="Arial"/>
        </w:rPr>
      </w:pPr>
      <w:r w:rsidRPr="005270B2">
        <w:rPr>
          <w:rFonts w:cs="Arial"/>
        </w:rPr>
        <w:t>KZS – enota za iskanje in reševanje s psi,</w:t>
      </w:r>
    </w:p>
    <w:p w:rsidR="004A3F74" w:rsidRPr="005270B2" w:rsidRDefault="004A3F74" w:rsidP="00885117">
      <w:pPr>
        <w:numPr>
          <w:ilvl w:val="0"/>
          <w:numId w:val="23"/>
        </w:numPr>
        <w:suppressAutoHyphens/>
        <w:spacing w:line="240" w:lineRule="auto"/>
        <w:rPr>
          <w:rFonts w:cs="Arial"/>
        </w:rPr>
      </w:pPr>
      <w:r w:rsidRPr="005270B2">
        <w:rPr>
          <w:rFonts w:cs="Arial"/>
        </w:rPr>
        <w:t>ZRPS – ekipi reševalnih psov,</w:t>
      </w:r>
    </w:p>
    <w:p w:rsidR="004A3F74" w:rsidRPr="005270B2" w:rsidRDefault="004A3F74" w:rsidP="00885117">
      <w:pPr>
        <w:numPr>
          <w:ilvl w:val="0"/>
          <w:numId w:val="23"/>
        </w:numPr>
        <w:suppressAutoHyphens/>
        <w:spacing w:line="240" w:lineRule="auto"/>
        <w:rPr>
          <w:rFonts w:cs="Arial"/>
        </w:rPr>
      </w:pPr>
      <w:r w:rsidRPr="005270B2">
        <w:rPr>
          <w:rFonts w:cs="Arial"/>
        </w:rPr>
        <w:t>Društva Gorske reševalne službe (10),</w:t>
      </w:r>
    </w:p>
    <w:p w:rsidR="004A3F74" w:rsidRPr="005270B2" w:rsidRDefault="004A3F74" w:rsidP="00885117">
      <w:pPr>
        <w:numPr>
          <w:ilvl w:val="0"/>
          <w:numId w:val="23"/>
        </w:numPr>
        <w:suppressAutoHyphens/>
        <w:spacing w:line="240" w:lineRule="auto"/>
        <w:rPr>
          <w:rFonts w:cs="Arial"/>
        </w:rPr>
      </w:pPr>
      <w:r w:rsidRPr="005270B2">
        <w:rPr>
          <w:rFonts w:cs="Arial"/>
        </w:rPr>
        <w:t>PRS – reševalni postaji Bled in Kranj,</w:t>
      </w:r>
    </w:p>
    <w:p w:rsidR="004A3F74" w:rsidRPr="005270B2" w:rsidRDefault="004A3F74" w:rsidP="00885117">
      <w:pPr>
        <w:numPr>
          <w:ilvl w:val="0"/>
          <w:numId w:val="23"/>
        </w:numPr>
        <w:suppressAutoHyphens/>
        <w:spacing w:line="240" w:lineRule="auto"/>
        <w:rPr>
          <w:rFonts w:cs="Arial"/>
        </w:rPr>
      </w:pPr>
      <w:r w:rsidRPr="005270B2">
        <w:rPr>
          <w:rFonts w:cs="Arial"/>
        </w:rPr>
        <w:t>JRS – reševalni center Kranj,</w:t>
      </w:r>
    </w:p>
    <w:p w:rsidR="004A3F74" w:rsidRPr="005270B2" w:rsidRDefault="004A3F74" w:rsidP="00885117">
      <w:pPr>
        <w:numPr>
          <w:ilvl w:val="0"/>
          <w:numId w:val="23"/>
        </w:numPr>
        <w:suppressAutoHyphens/>
        <w:spacing w:line="240" w:lineRule="auto"/>
        <w:rPr>
          <w:rFonts w:cs="Arial"/>
        </w:rPr>
      </w:pPr>
      <w:r w:rsidRPr="005270B2">
        <w:rPr>
          <w:rFonts w:cs="Arial"/>
        </w:rPr>
        <w:t>ZTS in ZSKSS – ekipa za postavitev zasilnih prebivališč,</w:t>
      </w:r>
    </w:p>
    <w:p w:rsidR="004A3F74" w:rsidRPr="005270B2" w:rsidRDefault="004A3F74" w:rsidP="00885117">
      <w:pPr>
        <w:numPr>
          <w:ilvl w:val="0"/>
          <w:numId w:val="23"/>
        </w:numPr>
        <w:suppressAutoHyphens/>
        <w:spacing w:line="240" w:lineRule="auto"/>
        <w:rPr>
          <w:rFonts w:cs="Arial"/>
        </w:rPr>
      </w:pPr>
      <w:r w:rsidRPr="005270B2">
        <w:rPr>
          <w:rFonts w:cs="Arial"/>
        </w:rPr>
        <w:t>Rdeči križ Slovenije Območna združenja (RKS OZ Kranj, RKS OZ Radovljica, RKS OZ Jesenice, RKS OZ Škofja Loka in RKS OZ Tržič),</w:t>
      </w:r>
    </w:p>
    <w:p w:rsidR="004A3F74" w:rsidRPr="005270B2" w:rsidRDefault="004A3F74" w:rsidP="00885117">
      <w:pPr>
        <w:numPr>
          <w:ilvl w:val="0"/>
          <w:numId w:val="23"/>
        </w:numPr>
        <w:suppressAutoHyphens/>
        <w:spacing w:line="240" w:lineRule="auto"/>
        <w:rPr>
          <w:rFonts w:cs="Arial"/>
        </w:rPr>
      </w:pPr>
      <w:r w:rsidRPr="005270B2">
        <w:rPr>
          <w:rFonts w:cs="Arial"/>
        </w:rPr>
        <w:t>Poizvedovalna služba Rdečega križa Slovenije (RKS),</w:t>
      </w:r>
    </w:p>
    <w:p w:rsidR="004A3F74" w:rsidRPr="005270B2" w:rsidRDefault="004A3F74" w:rsidP="00885117">
      <w:pPr>
        <w:numPr>
          <w:ilvl w:val="0"/>
          <w:numId w:val="23"/>
        </w:numPr>
        <w:suppressAutoHyphens/>
        <w:spacing w:line="240" w:lineRule="auto"/>
        <w:rPr>
          <w:rFonts w:cs="Arial"/>
        </w:rPr>
      </w:pPr>
      <w:r w:rsidRPr="005270B2">
        <w:rPr>
          <w:rFonts w:cs="Arial"/>
        </w:rPr>
        <w:t>Ekipe prve pomoči, ki jih za URSZR organizirajo RKS OZ Kranj, RKS OZ Radovljica, RKS OZ Jesenice, RKS OZ Škofja Loka in RKS OZ Tržič,</w:t>
      </w:r>
    </w:p>
    <w:p w:rsidR="004A3F74" w:rsidRPr="005270B2" w:rsidRDefault="004A3F74" w:rsidP="00885117">
      <w:pPr>
        <w:numPr>
          <w:ilvl w:val="0"/>
          <w:numId w:val="23"/>
        </w:numPr>
        <w:suppressAutoHyphens/>
        <w:spacing w:line="240" w:lineRule="auto"/>
        <w:rPr>
          <w:rFonts w:cs="Arial"/>
        </w:rPr>
      </w:pPr>
      <w:r w:rsidRPr="005270B2">
        <w:rPr>
          <w:rFonts w:cs="Arial"/>
        </w:rPr>
        <w:t>Enota radioamaterji,</w:t>
      </w:r>
    </w:p>
    <w:p w:rsidR="004A3F74" w:rsidRPr="005270B2" w:rsidRDefault="004A3F74" w:rsidP="00885117">
      <w:pPr>
        <w:numPr>
          <w:ilvl w:val="0"/>
          <w:numId w:val="23"/>
        </w:numPr>
        <w:suppressAutoHyphens/>
        <w:spacing w:line="240" w:lineRule="auto"/>
        <w:rPr>
          <w:rFonts w:cs="Arial"/>
        </w:rPr>
      </w:pPr>
      <w:r w:rsidRPr="005270B2">
        <w:rPr>
          <w:rFonts w:cs="Arial"/>
        </w:rPr>
        <w:t>Slovenska Karitas.</w:t>
      </w:r>
    </w:p>
    <w:p w:rsidR="004A3F74" w:rsidRPr="005270B2" w:rsidRDefault="004A3F74" w:rsidP="004A3F74">
      <w:pPr>
        <w:rPr>
          <w:rFonts w:cs="Arial"/>
        </w:rPr>
      </w:pPr>
    </w:p>
    <w:p w:rsidR="004A3F74" w:rsidRPr="005270B2" w:rsidRDefault="004A3F74" w:rsidP="004A3F74">
      <w:pPr>
        <w:rPr>
          <w:rFonts w:cs="Arial"/>
        </w:rPr>
      </w:pPr>
    </w:p>
    <w:p w:rsidR="004A3F74" w:rsidRPr="005270B2" w:rsidRDefault="004A3F74" w:rsidP="006C2ABE">
      <w:pPr>
        <w:pStyle w:val="Slog1"/>
      </w:pPr>
      <w:r w:rsidRPr="005270B2">
        <w:t>Poklicne sile</w:t>
      </w:r>
    </w:p>
    <w:p w:rsidR="004A3F74" w:rsidRPr="005270B2" w:rsidRDefault="004A3F74" w:rsidP="004A3F74">
      <w:pPr>
        <w:rPr>
          <w:rFonts w:cs="Arial"/>
        </w:rPr>
      </w:pPr>
    </w:p>
    <w:p w:rsidR="004A3F74" w:rsidRPr="00E34D93" w:rsidRDefault="004A3F74" w:rsidP="00885117">
      <w:pPr>
        <w:pStyle w:val="Odstavekseznama"/>
        <w:numPr>
          <w:ilvl w:val="0"/>
          <w:numId w:val="24"/>
        </w:numPr>
        <w:suppressAutoHyphens/>
        <w:spacing w:line="240" w:lineRule="auto"/>
      </w:pPr>
      <w:r w:rsidRPr="00E34D93">
        <w:t>gasilske enote širšega pomena (GEŠP),</w:t>
      </w:r>
    </w:p>
    <w:p w:rsidR="004A3F74" w:rsidRPr="00E34D93" w:rsidRDefault="004A3F74" w:rsidP="00885117">
      <w:pPr>
        <w:pStyle w:val="Odstavekseznama"/>
        <w:numPr>
          <w:ilvl w:val="1"/>
          <w:numId w:val="24"/>
        </w:numPr>
        <w:suppressAutoHyphens/>
        <w:spacing w:line="240" w:lineRule="auto"/>
      </w:pPr>
      <w:r w:rsidRPr="00E34D93">
        <w:t>Javni zavod gasilsko reševalna služba Kranj (JZ GARS Kranj),</w:t>
      </w:r>
    </w:p>
    <w:p w:rsidR="004A3F74" w:rsidRPr="00E34D93" w:rsidRDefault="004A3F74" w:rsidP="00885117">
      <w:pPr>
        <w:pStyle w:val="Odstavekseznama"/>
        <w:numPr>
          <w:ilvl w:val="1"/>
          <w:numId w:val="24"/>
        </w:numPr>
        <w:suppressAutoHyphens/>
        <w:spacing w:line="240" w:lineRule="auto"/>
      </w:pPr>
      <w:r w:rsidRPr="00E34D93">
        <w:t>Javni zavod gasilsko reševalna služba Jesenice (JZ GARS Jesenice),</w:t>
      </w:r>
    </w:p>
    <w:p w:rsidR="004A3F74" w:rsidRPr="00E34D93" w:rsidRDefault="004A3F74" w:rsidP="00885117">
      <w:pPr>
        <w:pStyle w:val="Odstavekseznama"/>
        <w:numPr>
          <w:ilvl w:val="0"/>
          <w:numId w:val="24"/>
        </w:numPr>
        <w:suppressAutoHyphens/>
        <w:spacing w:line="240" w:lineRule="auto"/>
      </w:pPr>
      <w:r w:rsidRPr="00E34D93">
        <w:t>Osnovno zdravstvo Gorenjske:</w:t>
      </w:r>
    </w:p>
    <w:p w:rsidR="004A3F74" w:rsidRPr="00E34D93" w:rsidRDefault="004A3F74" w:rsidP="00885117">
      <w:pPr>
        <w:pStyle w:val="Odstavekseznama"/>
        <w:numPr>
          <w:ilvl w:val="1"/>
          <w:numId w:val="24"/>
        </w:numPr>
        <w:suppressAutoHyphens/>
        <w:spacing w:line="240" w:lineRule="auto"/>
      </w:pPr>
      <w:r w:rsidRPr="00E34D93">
        <w:t>ZD Bled oziroma NMP Bled in Gorje,</w:t>
      </w:r>
    </w:p>
    <w:p w:rsidR="004A3F74" w:rsidRPr="00E34D93" w:rsidRDefault="004A3F74" w:rsidP="00885117">
      <w:pPr>
        <w:pStyle w:val="Odstavekseznama"/>
        <w:numPr>
          <w:ilvl w:val="1"/>
          <w:numId w:val="24"/>
        </w:numPr>
        <w:suppressAutoHyphens/>
        <w:spacing w:line="240" w:lineRule="auto"/>
      </w:pPr>
      <w:r w:rsidRPr="00E34D93">
        <w:t>ZD Bohinj oziroma NMP Bohinj,</w:t>
      </w:r>
    </w:p>
    <w:p w:rsidR="004A3F74" w:rsidRPr="00E34D93" w:rsidRDefault="004A3F74" w:rsidP="00885117">
      <w:pPr>
        <w:pStyle w:val="Odstavekseznama"/>
        <w:numPr>
          <w:ilvl w:val="1"/>
          <w:numId w:val="24"/>
        </w:numPr>
        <w:suppressAutoHyphens/>
        <w:spacing w:line="240" w:lineRule="auto"/>
      </w:pPr>
      <w:r w:rsidRPr="00E34D93">
        <w:t>ZD Jesenice oziroma NMP Jesenice, Kranjska Gora in Žirovnica,</w:t>
      </w:r>
    </w:p>
    <w:p w:rsidR="004A3F74" w:rsidRPr="00E34D93" w:rsidRDefault="004A3F74" w:rsidP="00885117">
      <w:pPr>
        <w:pStyle w:val="Odstavekseznama"/>
        <w:numPr>
          <w:ilvl w:val="1"/>
          <w:numId w:val="24"/>
        </w:numPr>
        <w:suppressAutoHyphens/>
        <w:spacing w:line="240" w:lineRule="auto"/>
      </w:pPr>
      <w:r w:rsidRPr="00E34D93">
        <w:t>ZD Kranj oziroma NMP Kranj, Cerklje na Gorenjskem, Jezersko, Naklo, Preddvor in Šenčur,</w:t>
      </w:r>
    </w:p>
    <w:p w:rsidR="004A3F74" w:rsidRPr="00E34D93" w:rsidRDefault="004A3F74" w:rsidP="00885117">
      <w:pPr>
        <w:pStyle w:val="Odstavekseznama"/>
        <w:numPr>
          <w:ilvl w:val="1"/>
          <w:numId w:val="24"/>
        </w:numPr>
        <w:suppressAutoHyphens/>
        <w:spacing w:line="240" w:lineRule="auto"/>
      </w:pPr>
      <w:r w:rsidRPr="00E34D93">
        <w:t>ZD Radovljica oziroma NMP Radovljica,</w:t>
      </w:r>
    </w:p>
    <w:p w:rsidR="004A3F74" w:rsidRPr="00E34D93" w:rsidRDefault="004A3F74" w:rsidP="00885117">
      <w:pPr>
        <w:pStyle w:val="Odstavekseznama"/>
        <w:numPr>
          <w:ilvl w:val="1"/>
          <w:numId w:val="24"/>
        </w:numPr>
        <w:suppressAutoHyphens/>
        <w:spacing w:line="240" w:lineRule="auto"/>
      </w:pPr>
      <w:r w:rsidRPr="00E34D93">
        <w:t>ZD Škofja Loka oziroma NMP Škofja Loka, Gorenja vas</w:t>
      </w:r>
      <w:r w:rsidR="00086357">
        <w:t xml:space="preserve"> </w:t>
      </w:r>
      <w:r w:rsidRPr="00E34D93">
        <w:t>-</w:t>
      </w:r>
      <w:r w:rsidR="00086357">
        <w:t xml:space="preserve"> </w:t>
      </w:r>
      <w:r w:rsidRPr="00E34D93">
        <w:t>Poljane, Železniki in Žiri,</w:t>
      </w:r>
    </w:p>
    <w:p w:rsidR="004A3F74" w:rsidRPr="00E34D93" w:rsidRDefault="004A3F74" w:rsidP="00885117">
      <w:pPr>
        <w:pStyle w:val="Odstavekseznama"/>
        <w:numPr>
          <w:ilvl w:val="1"/>
          <w:numId w:val="24"/>
        </w:numPr>
        <w:suppressAutoHyphens/>
        <w:spacing w:line="240" w:lineRule="auto"/>
      </w:pPr>
      <w:r w:rsidRPr="00E34D93">
        <w:lastRenderedPageBreak/>
        <w:t>ZD Tržič oziroma NMP Tržič,</w:t>
      </w:r>
    </w:p>
    <w:p w:rsidR="00B75BFF" w:rsidRPr="00E34D93" w:rsidRDefault="004A3F74" w:rsidP="00885117">
      <w:pPr>
        <w:pStyle w:val="Odstavekseznama"/>
        <w:numPr>
          <w:ilvl w:val="0"/>
          <w:numId w:val="24"/>
        </w:numPr>
        <w:suppressAutoHyphens/>
        <w:spacing w:line="240" w:lineRule="auto"/>
      </w:pPr>
      <w:r w:rsidRPr="00E34D93">
        <w:t>SB Jesenice.</w:t>
      </w:r>
      <w:r w:rsidR="00B403C0" w:rsidRPr="00E34D93">
        <w:t xml:space="preserve"> </w:t>
      </w:r>
      <w:r w:rsidRPr="00E34D93">
        <w:t>Enote upravljavca javne železniške infrastrukture</w:t>
      </w:r>
    </w:p>
    <w:p w:rsidR="00B75BFF" w:rsidRPr="005270B2" w:rsidRDefault="00B75BFF" w:rsidP="004A3F74">
      <w:pPr>
        <w:rPr>
          <w:rFonts w:cs="Arial"/>
        </w:rPr>
      </w:pPr>
    </w:p>
    <w:p w:rsidR="004A3F74" w:rsidRPr="005270B2" w:rsidRDefault="004A3F74" w:rsidP="00F46115">
      <w:pPr>
        <w:pStyle w:val="Naslov3"/>
      </w:pPr>
      <w:bookmarkStart w:id="21" w:name="_Toc191455632"/>
      <w:r w:rsidRPr="005270B2">
        <w:t>Enote, službe in centri za ZRP državnih in drugih organov</w:t>
      </w:r>
      <w:bookmarkEnd w:id="21"/>
    </w:p>
    <w:p w:rsidR="004A3F74" w:rsidRPr="005270B2" w:rsidRDefault="004A3F74" w:rsidP="004A3F74">
      <w:pPr>
        <w:rPr>
          <w:rFonts w:cs="Arial"/>
        </w:rPr>
      </w:pPr>
    </w:p>
    <w:p w:rsidR="004A3F74" w:rsidRPr="005270B2" w:rsidRDefault="004A3F74" w:rsidP="004A3F74">
      <w:pPr>
        <w:rPr>
          <w:rFonts w:cs="Arial"/>
        </w:rPr>
      </w:pPr>
      <w:r w:rsidRPr="005270B2">
        <w:rPr>
          <w:rFonts w:cs="Arial"/>
        </w:rPr>
        <w:t>Poveljnik CZ za Gorenjsko lahko zaprosi za pomoč tudi enote, službe in centre za ZRP, katere organizirajo državni organi in drugi:</w:t>
      </w:r>
    </w:p>
    <w:p w:rsidR="004A3F74" w:rsidRPr="005270B2" w:rsidRDefault="004A3F74" w:rsidP="004A3F74">
      <w:pPr>
        <w:rPr>
          <w:rFonts w:cs="Arial"/>
        </w:rPr>
      </w:pPr>
    </w:p>
    <w:p w:rsidR="004A3F74" w:rsidRPr="00E34D93" w:rsidRDefault="004A3F74" w:rsidP="00885117">
      <w:pPr>
        <w:pStyle w:val="Odstavekseznama"/>
        <w:numPr>
          <w:ilvl w:val="0"/>
          <w:numId w:val="25"/>
        </w:numPr>
        <w:suppressAutoHyphens/>
        <w:spacing w:line="240" w:lineRule="auto"/>
      </w:pPr>
      <w:r w:rsidRPr="00E34D93">
        <w:t>Nastanitveni center in mobilni stacionar,</w:t>
      </w:r>
    </w:p>
    <w:p w:rsidR="004A3F74" w:rsidRPr="00E34D93" w:rsidRDefault="004A3F74" w:rsidP="00885117">
      <w:pPr>
        <w:pStyle w:val="Odstavekseznama"/>
        <w:numPr>
          <w:ilvl w:val="0"/>
          <w:numId w:val="25"/>
        </w:numPr>
        <w:suppressAutoHyphens/>
        <w:spacing w:line="240" w:lineRule="auto"/>
      </w:pPr>
      <w:r w:rsidRPr="00E34D93">
        <w:t>Enoto za identifikacijo oseb,</w:t>
      </w:r>
    </w:p>
    <w:p w:rsidR="004A3F74" w:rsidRPr="00E34D93" w:rsidRDefault="004A3F74" w:rsidP="00885117">
      <w:pPr>
        <w:pStyle w:val="Odstavekseznama"/>
        <w:numPr>
          <w:ilvl w:val="0"/>
          <w:numId w:val="25"/>
        </w:numPr>
        <w:suppressAutoHyphens/>
        <w:spacing w:line="240" w:lineRule="auto"/>
      </w:pPr>
      <w:r w:rsidRPr="00E34D93">
        <w:t>Mobilno enoto za meteorologijo in hidrologijo (MEMH),</w:t>
      </w:r>
    </w:p>
    <w:p w:rsidR="004A3F74" w:rsidRPr="00E34D93" w:rsidRDefault="004A3F74" w:rsidP="00885117">
      <w:pPr>
        <w:pStyle w:val="Odstavekseznama"/>
        <w:numPr>
          <w:ilvl w:val="0"/>
          <w:numId w:val="25"/>
        </w:numPr>
        <w:suppressAutoHyphens/>
        <w:spacing w:line="240" w:lineRule="auto"/>
      </w:pPr>
      <w:r w:rsidRPr="00E34D93">
        <w:t>Ekološki laboratorij z mobilno enoto (ELME),</w:t>
      </w:r>
    </w:p>
    <w:p w:rsidR="004A3F74" w:rsidRPr="00E34D93" w:rsidRDefault="004A3F74" w:rsidP="00885117">
      <w:pPr>
        <w:pStyle w:val="Odstavekseznama"/>
        <w:numPr>
          <w:ilvl w:val="0"/>
          <w:numId w:val="25"/>
        </w:numPr>
        <w:suppressAutoHyphens/>
        <w:spacing w:line="240" w:lineRule="auto"/>
      </w:pPr>
      <w:r w:rsidRPr="00E34D93">
        <w:t>Mobilno enoto ekološkega laboratorija (MEEL),</w:t>
      </w:r>
    </w:p>
    <w:p w:rsidR="004A3F74" w:rsidRPr="00E34D93" w:rsidRDefault="004A3F74" w:rsidP="00885117">
      <w:pPr>
        <w:pStyle w:val="Odstavekseznama"/>
        <w:numPr>
          <w:ilvl w:val="0"/>
          <w:numId w:val="25"/>
        </w:numPr>
        <w:suppressAutoHyphens/>
        <w:spacing w:line="240" w:lineRule="auto"/>
      </w:pPr>
      <w:r w:rsidRPr="00E34D93">
        <w:t>Mobilno enoto za radiologijo (ZVD),</w:t>
      </w:r>
    </w:p>
    <w:p w:rsidR="004A3F74" w:rsidRPr="00E34D93" w:rsidRDefault="004A3F74" w:rsidP="00885117">
      <w:pPr>
        <w:pStyle w:val="Odstavekseznama"/>
        <w:numPr>
          <w:ilvl w:val="0"/>
          <w:numId w:val="25"/>
        </w:numPr>
        <w:suppressAutoHyphens/>
        <w:spacing w:line="240" w:lineRule="auto"/>
      </w:pPr>
      <w:r w:rsidRPr="00E34D93">
        <w:t>Enoto za zaščito in reševanje ob nesrečah s klorom ter drugimi jedkimi snovmi,</w:t>
      </w:r>
    </w:p>
    <w:p w:rsidR="004A3F74" w:rsidRPr="00E34D93" w:rsidRDefault="004A3F74" w:rsidP="00885117">
      <w:pPr>
        <w:pStyle w:val="Odstavekseznama"/>
        <w:numPr>
          <w:ilvl w:val="0"/>
          <w:numId w:val="25"/>
        </w:numPr>
        <w:suppressAutoHyphens/>
        <w:spacing w:line="240" w:lineRule="auto"/>
      </w:pPr>
      <w:r w:rsidRPr="00E34D93">
        <w:t>Enoto za reševanje ob rudniških nesrečah,</w:t>
      </w:r>
    </w:p>
    <w:p w:rsidR="004A3F74" w:rsidRPr="00E34D93" w:rsidRDefault="004A3F74" w:rsidP="00885117">
      <w:pPr>
        <w:pStyle w:val="Odstavekseznama"/>
        <w:numPr>
          <w:ilvl w:val="0"/>
          <w:numId w:val="25"/>
        </w:numPr>
        <w:suppressAutoHyphens/>
        <w:spacing w:line="240" w:lineRule="auto"/>
      </w:pPr>
      <w:r w:rsidRPr="00E34D93">
        <w:t>Mobilni center za obveščanje,</w:t>
      </w:r>
    </w:p>
    <w:p w:rsidR="004A3F74" w:rsidRPr="00E34D93" w:rsidRDefault="004A3F74" w:rsidP="00885117">
      <w:pPr>
        <w:pStyle w:val="Odstavekseznama"/>
        <w:numPr>
          <w:ilvl w:val="0"/>
          <w:numId w:val="25"/>
        </w:numPr>
        <w:suppressAutoHyphens/>
        <w:spacing w:line="240" w:lineRule="auto"/>
      </w:pPr>
      <w:r w:rsidRPr="00E34D93">
        <w:t>Službe za pomoč pri odpravi posledic nesreče z nevarnimi snovmi,</w:t>
      </w:r>
    </w:p>
    <w:p w:rsidR="004A3F74" w:rsidRPr="00E34D93" w:rsidRDefault="004A3F74" w:rsidP="00885117">
      <w:pPr>
        <w:pStyle w:val="Odstavekseznama"/>
        <w:numPr>
          <w:ilvl w:val="0"/>
          <w:numId w:val="25"/>
        </w:numPr>
        <w:suppressAutoHyphens/>
        <w:spacing w:line="240" w:lineRule="auto"/>
      </w:pPr>
      <w:r w:rsidRPr="00E34D93">
        <w:t>Javno zdravstveno službo,</w:t>
      </w:r>
    </w:p>
    <w:p w:rsidR="004A3F74" w:rsidRPr="00E34D93" w:rsidRDefault="004A3F74" w:rsidP="00885117">
      <w:pPr>
        <w:pStyle w:val="Odstavekseznama"/>
        <w:numPr>
          <w:ilvl w:val="0"/>
          <w:numId w:val="25"/>
        </w:numPr>
        <w:suppressAutoHyphens/>
        <w:spacing w:line="240" w:lineRule="auto"/>
      </w:pPr>
      <w:r w:rsidRPr="00E34D93">
        <w:t>Veterinarske organizacije s koncesijo,</w:t>
      </w:r>
    </w:p>
    <w:p w:rsidR="004A3F74" w:rsidRDefault="004A3F74" w:rsidP="00885117">
      <w:pPr>
        <w:pStyle w:val="Odstavekseznama"/>
        <w:numPr>
          <w:ilvl w:val="0"/>
          <w:numId w:val="25"/>
        </w:numPr>
        <w:suppressAutoHyphens/>
        <w:spacing w:line="240" w:lineRule="auto"/>
      </w:pPr>
      <w:r w:rsidRPr="00E34D93">
        <w:t>Službo CZ za psihološko pomoč.</w:t>
      </w:r>
    </w:p>
    <w:p w:rsidR="00E34D93" w:rsidRPr="00E34D93" w:rsidRDefault="00E34D93" w:rsidP="00E34D93">
      <w:pPr>
        <w:pStyle w:val="Odstavekseznama"/>
        <w:numPr>
          <w:ilvl w:val="0"/>
          <w:numId w:val="0"/>
        </w:numPr>
        <w:suppressAutoHyphens/>
        <w:spacing w:line="240" w:lineRule="auto"/>
        <w:ind w:left="720"/>
      </w:pPr>
    </w:p>
    <w:tbl>
      <w:tblPr>
        <w:tblStyle w:val="Tabela-mrea"/>
        <w:tblW w:w="9356" w:type="dxa"/>
        <w:tblLayout w:type="fixed"/>
        <w:tblLook w:val="0020" w:firstRow="1" w:lastRow="0" w:firstColumn="0" w:lastColumn="0" w:noHBand="0" w:noVBand="0"/>
      </w:tblPr>
      <w:tblGrid>
        <w:gridCol w:w="1305"/>
        <w:gridCol w:w="8051"/>
      </w:tblGrid>
      <w:tr w:rsidR="00E34D93" w:rsidRPr="005270B2" w:rsidTr="007C0C96">
        <w:tc>
          <w:tcPr>
            <w:tcW w:w="1305" w:type="dxa"/>
          </w:tcPr>
          <w:p w:rsidR="00E34D93" w:rsidRPr="00E34D93" w:rsidRDefault="00E34D93" w:rsidP="00BB741E">
            <w:pPr>
              <w:rPr>
                <w:rFonts w:cs="Arial"/>
                <w:b/>
              </w:rPr>
            </w:pPr>
            <w:r w:rsidRPr="00E34D93">
              <w:rPr>
                <w:rFonts w:cs="Arial"/>
                <w:b/>
              </w:rPr>
              <w:t>Št. dodatka ali priloge</w:t>
            </w:r>
          </w:p>
        </w:tc>
        <w:tc>
          <w:tcPr>
            <w:tcW w:w="8051" w:type="dxa"/>
          </w:tcPr>
          <w:p w:rsidR="00E34D93" w:rsidRPr="00E34D93" w:rsidRDefault="00E34D93" w:rsidP="00BB741E">
            <w:pPr>
              <w:rPr>
                <w:rFonts w:cs="Arial"/>
                <w:b/>
              </w:rPr>
            </w:pPr>
            <w:r w:rsidRPr="00E34D93">
              <w:rPr>
                <w:rFonts w:cs="Arial"/>
                <w:b/>
              </w:rPr>
              <w:t>Vsebina dodatka ali priloge</w:t>
            </w:r>
          </w:p>
        </w:tc>
      </w:tr>
      <w:tr w:rsidR="004A3F74" w:rsidRPr="005270B2" w:rsidTr="007C0C96">
        <w:tc>
          <w:tcPr>
            <w:tcW w:w="1305" w:type="dxa"/>
          </w:tcPr>
          <w:p w:rsidR="004A3F74" w:rsidRPr="005270B2" w:rsidRDefault="004A3F74" w:rsidP="00EF3500">
            <w:pPr>
              <w:rPr>
                <w:rFonts w:cs="Arial"/>
              </w:rPr>
            </w:pPr>
            <w:r w:rsidRPr="005270B2">
              <w:rPr>
                <w:rFonts w:cs="Arial"/>
              </w:rPr>
              <w:t>P – 1</w:t>
            </w:r>
          </w:p>
        </w:tc>
        <w:tc>
          <w:tcPr>
            <w:tcW w:w="8051" w:type="dxa"/>
          </w:tcPr>
          <w:p w:rsidR="004A3F74" w:rsidRPr="005270B2" w:rsidRDefault="004A3F74" w:rsidP="004A3F74">
            <w:pPr>
              <w:rPr>
                <w:rFonts w:cs="Arial"/>
              </w:rPr>
            </w:pPr>
            <w:r w:rsidRPr="005270B2">
              <w:rPr>
                <w:rFonts w:cs="Arial"/>
              </w:rPr>
              <w:t>Podatki o poveljniku, namestniku poveljnika in članih Štaba CZ</w:t>
            </w:r>
          </w:p>
        </w:tc>
      </w:tr>
      <w:tr w:rsidR="004A3F74" w:rsidRPr="005270B2" w:rsidTr="007C0C96">
        <w:tc>
          <w:tcPr>
            <w:tcW w:w="1305" w:type="dxa"/>
          </w:tcPr>
          <w:p w:rsidR="004A3F74" w:rsidRPr="005270B2" w:rsidRDefault="004A3F74" w:rsidP="00EF3500">
            <w:pPr>
              <w:rPr>
                <w:rFonts w:cs="Arial"/>
              </w:rPr>
            </w:pPr>
            <w:r w:rsidRPr="005270B2">
              <w:rPr>
                <w:rFonts w:cs="Arial"/>
              </w:rPr>
              <w:t>P – 3</w:t>
            </w:r>
          </w:p>
        </w:tc>
        <w:tc>
          <w:tcPr>
            <w:tcW w:w="8051" w:type="dxa"/>
          </w:tcPr>
          <w:p w:rsidR="004A3F74" w:rsidRPr="005270B2" w:rsidRDefault="004A3F74" w:rsidP="004A3F74">
            <w:pPr>
              <w:rPr>
                <w:rFonts w:cs="Arial"/>
              </w:rPr>
            </w:pPr>
            <w:r w:rsidRPr="005270B2">
              <w:rPr>
                <w:rFonts w:cs="Arial"/>
              </w:rPr>
              <w:t>Pregled sil za ZRP</w:t>
            </w:r>
          </w:p>
        </w:tc>
      </w:tr>
      <w:tr w:rsidR="004A3F74" w:rsidRPr="005270B2" w:rsidTr="007C0C96">
        <w:tc>
          <w:tcPr>
            <w:tcW w:w="1305" w:type="dxa"/>
          </w:tcPr>
          <w:p w:rsidR="004A3F74" w:rsidRPr="005270B2" w:rsidRDefault="004A3F74" w:rsidP="00EF3500">
            <w:pPr>
              <w:rPr>
                <w:rFonts w:cs="Arial"/>
              </w:rPr>
            </w:pPr>
            <w:r w:rsidRPr="005270B2">
              <w:rPr>
                <w:rFonts w:cs="Arial"/>
              </w:rPr>
              <w:t>P – 4</w:t>
            </w:r>
          </w:p>
        </w:tc>
        <w:tc>
          <w:tcPr>
            <w:tcW w:w="8051" w:type="dxa"/>
          </w:tcPr>
          <w:p w:rsidR="004A3F74" w:rsidRPr="005270B2" w:rsidRDefault="004A3F74" w:rsidP="004A3F74">
            <w:pPr>
              <w:rPr>
                <w:rFonts w:cs="Arial"/>
              </w:rPr>
            </w:pPr>
            <w:r w:rsidRPr="005270B2">
              <w:rPr>
                <w:rFonts w:cs="Arial"/>
              </w:rPr>
              <w:t>Podatki o organih, službah in enotah CZ</w:t>
            </w:r>
          </w:p>
        </w:tc>
      </w:tr>
      <w:tr w:rsidR="004A3F74" w:rsidRPr="005270B2" w:rsidTr="007C0C96">
        <w:tc>
          <w:tcPr>
            <w:tcW w:w="1305" w:type="dxa"/>
          </w:tcPr>
          <w:p w:rsidR="004A3F74" w:rsidRPr="005270B2" w:rsidRDefault="004A3F74" w:rsidP="00EF3500">
            <w:pPr>
              <w:rPr>
                <w:rFonts w:cs="Arial"/>
              </w:rPr>
            </w:pPr>
            <w:r w:rsidRPr="005270B2">
              <w:rPr>
                <w:rFonts w:cs="Arial"/>
              </w:rPr>
              <w:t>P – 7</w:t>
            </w:r>
          </w:p>
        </w:tc>
        <w:tc>
          <w:tcPr>
            <w:tcW w:w="8051" w:type="dxa"/>
          </w:tcPr>
          <w:p w:rsidR="004A3F74" w:rsidRPr="005270B2" w:rsidRDefault="004A3F74" w:rsidP="004A3F74">
            <w:pPr>
              <w:rPr>
                <w:rFonts w:cs="Arial"/>
              </w:rPr>
            </w:pPr>
            <w:r w:rsidRPr="005270B2">
              <w:rPr>
                <w:rFonts w:cs="Arial"/>
              </w:rPr>
              <w:t>Pregled javnih in drugih služb, ki opravljajo dejavnosti pomembne za ZiR</w:t>
            </w:r>
          </w:p>
        </w:tc>
      </w:tr>
      <w:tr w:rsidR="004A3F74" w:rsidRPr="005270B2" w:rsidTr="007C0C96">
        <w:tc>
          <w:tcPr>
            <w:tcW w:w="1305" w:type="dxa"/>
          </w:tcPr>
          <w:p w:rsidR="004A3F74" w:rsidRPr="005270B2" w:rsidRDefault="004A3F74" w:rsidP="00EF3500">
            <w:pPr>
              <w:rPr>
                <w:rFonts w:cs="Arial"/>
              </w:rPr>
            </w:pPr>
            <w:r w:rsidRPr="005270B2">
              <w:rPr>
                <w:rFonts w:cs="Arial"/>
              </w:rPr>
              <w:t>P – 10</w:t>
            </w:r>
          </w:p>
        </w:tc>
        <w:tc>
          <w:tcPr>
            <w:tcW w:w="8051" w:type="dxa"/>
          </w:tcPr>
          <w:p w:rsidR="004A3F74" w:rsidRPr="005270B2" w:rsidRDefault="004A3F74" w:rsidP="004A3F74">
            <w:pPr>
              <w:rPr>
                <w:rFonts w:cs="Arial"/>
              </w:rPr>
            </w:pPr>
            <w:r w:rsidRPr="005270B2">
              <w:rPr>
                <w:rFonts w:cs="Arial"/>
              </w:rPr>
              <w:t>Pregled gradbenih organizacij</w:t>
            </w:r>
          </w:p>
        </w:tc>
      </w:tr>
      <w:tr w:rsidR="004A3F74" w:rsidRPr="005270B2" w:rsidTr="007C0C96">
        <w:tc>
          <w:tcPr>
            <w:tcW w:w="1305" w:type="dxa"/>
          </w:tcPr>
          <w:p w:rsidR="004A3F74" w:rsidRPr="005270B2" w:rsidRDefault="004A3F74" w:rsidP="00EF3500">
            <w:pPr>
              <w:rPr>
                <w:rFonts w:cs="Arial"/>
              </w:rPr>
            </w:pPr>
            <w:r w:rsidRPr="005270B2">
              <w:rPr>
                <w:rFonts w:cs="Arial"/>
              </w:rPr>
              <w:t>P – 11</w:t>
            </w:r>
          </w:p>
        </w:tc>
        <w:tc>
          <w:tcPr>
            <w:tcW w:w="8051" w:type="dxa"/>
          </w:tcPr>
          <w:p w:rsidR="004A3F74" w:rsidRPr="005270B2" w:rsidRDefault="004A3F74" w:rsidP="004A3F74">
            <w:pPr>
              <w:rPr>
                <w:rFonts w:cs="Arial"/>
              </w:rPr>
            </w:pPr>
            <w:r w:rsidRPr="005270B2">
              <w:rPr>
                <w:rFonts w:cs="Arial"/>
              </w:rPr>
              <w:t>Pregled gasilskih enot s podatki o poveljnikih in namestnikih poveljnikov</w:t>
            </w:r>
          </w:p>
        </w:tc>
      </w:tr>
      <w:tr w:rsidR="004A3F74" w:rsidRPr="005270B2" w:rsidTr="007C0C96">
        <w:tc>
          <w:tcPr>
            <w:tcW w:w="1305" w:type="dxa"/>
          </w:tcPr>
          <w:p w:rsidR="004A3F74" w:rsidRPr="005270B2" w:rsidRDefault="004A3F74" w:rsidP="00EF3500">
            <w:pPr>
              <w:rPr>
                <w:rFonts w:cs="Arial"/>
              </w:rPr>
            </w:pPr>
            <w:r w:rsidRPr="005270B2">
              <w:rPr>
                <w:rFonts w:cs="Arial"/>
              </w:rPr>
              <w:t>P – 12</w:t>
            </w:r>
          </w:p>
        </w:tc>
        <w:tc>
          <w:tcPr>
            <w:tcW w:w="8051" w:type="dxa"/>
          </w:tcPr>
          <w:p w:rsidR="004A3F74" w:rsidRPr="005270B2" w:rsidRDefault="004A3F74" w:rsidP="004A3F74">
            <w:pPr>
              <w:rPr>
                <w:rFonts w:cs="Arial"/>
              </w:rPr>
            </w:pPr>
            <w:r w:rsidRPr="005270B2">
              <w:rPr>
                <w:rFonts w:cs="Arial"/>
              </w:rPr>
              <w:t>Pregled gasilskih enot širšega pomena in njihovih pooblastil s podatki o poveljnikih in namestnikih poveljnikov</w:t>
            </w:r>
          </w:p>
        </w:tc>
      </w:tr>
      <w:tr w:rsidR="004A3F74" w:rsidRPr="005270B2" w:rsidTr="007C0C96">
        <w:tc>
          <w:tcPr>
            <w:tcW w:w="1305" w:type="dxa"/>
          </w:tcPr>
          <w:p w:rsidR="004A3F74" w:rsidRPr="005270B2" w:rsidRDefault="004A3F74" w:rsidP="00EF3500">
            <w:pPr>
              <w:rPr>
                <w:rFonts w:cs="Arial"/>
              </w:rPr>
            </w:pPr>
            <w:r w:rsidRPr="005270B2">
              <w:rPr>
                <w:rFonts w:cs="Arial"/>
              </w:rPr>
              <w:t>P – 24</w:t>
            </w:r>
          </w:p>
        </w:tc>
        <w:tc>
          <w:tcPr>
            <w:tcW w:w="8051" w:type="dxa"/>
          </w:tcPr>
          <w:p w:rsidR="004A3F74" w:rsidRPr="005270B2" w:rsidRDefault="004A3F74" w:rsidP="004A3F74">
            <w:pPr>
              <w:rPr>
                <w:rFonts w:cs="Arial"/>
              </w:rPr>
            </w:pPr>
            <w:r w:rsidRPr="005270B2">
              <w:rPr>
                <w:rFonts w:cs="Arial"/>
              </w:rPr>
              <w:t>Pregled enot, služb in drugih operativnih sestavov društev in drugih nevladnih organizacij, ki sodelujejo pri reševanju</w:t>
            </w:r>
          </w:p>
        </w:tc>
      </w:tr>
      <w:tr w:rsidR="004A3F74" w:rsidRPr="005270B2" w:rsidTr="007C0C96">
        <w:tc>
          <w:tcPr>
            <w:tcW w:w="1305" w:type="dxa"/>
          </w:tcPr>
          <w:p w:rsidR="004A3F74" w:rsidRPr="005270B2" w:rsidRDefault="004A3F74" w:rsidP="00EF3500">
            <w:pPr>
              <w:rPr>
                <w:rFonts w:cs="Arial"/>
              </w:rPr>
            </w:pPr>
            <w:r w:rsidRPr="005270B2">
              <w:rPr>
                <w:rFonts w:cs="Arial"/>
              </w:rPr>
              <w:t>P – 25</w:t>
            </w:r>
          </w:p>
        </w:tc>
        <w:tc>
          <w:tcPr>
            <w:tcW w:w="8051" w:type="dxa"/>
          </w:tcPr>
          <w:p w:rsidR="004A3F74" w:rsidRPr="005270B2" w:rsidRDefault="004A3F74" w:rsidP="004A3F74">
            <w:pPr>
              <w:rPr>
                <w:rFonts w:cs="Arial"/>
              </w:rPr>
            </w:pPr>
            <w:r w:rsidRPr="005270B2">
              <w:rPr>
                <w:rFonts w:cs="Arial"/>
              </w:rPr>
              <w:t>Pregled človekoljubnih organizacij</w:t>
            </w:r>
          </w:p>
        </w:tc>
      </w:tr>
      <w:tr w:rsidR="004A3F74" w:rsidRPr="005270B2" w:rsidTr="007C0C96">
        <w:tc>
          <w:tcPr>
            <w:tcW w:w="1305" w:type="dxa"/>
          </w:tcPr>
          <w:p w:rsidR="004A3F74" w:rsidRPr="005270B2" w:rsidRDefault="004A3F74" w:rsidP="00EF3500">
            <w:pPr>
              <w:rPr>
                <w:rFonts w:cs="Arial"/>
              </w:rPr>
            </w:pPr>
            <w:r w:rsidRPr="005270B2">
              <w:rPr>
                <w:rFonts w:cs="Arial"/>
              </w:rPr>
              <w:t>P – 26</w:t>
            </w:r>
          </w:p>
        </w:tc>
        <w:tc>
          <w:tcPr>
            <w:tcW w:w="8051" w:type="dxa"/>
          </w:tcPr>
          <w:p w:rsidR="004A3F74" w:rsidRPr="005270B2" w:rsidRDefault="004A3F74" w:rsidP="004A3F74">
            <w:pPr>
              <w:rPr>
                <w:rFonts w:cs="Arial"/>
              </w:rPr>
            </w:pPr>
            <w:r w:rsidRPr="005270B2">
              <w:rPr>
                <w:rFonts w:cs="Arial"/>
              </w:rPr>
              <w:t>Pregled organizacijskih enot Centra za socialno delo Gorenjska</w:t>
            </w:r>
          </w:p>
        </w:tc>
      </w:tr>
      <w:tr w:rsidR="004A3F74" w:rsidRPr="005270B2" w:rsidTr="007C0C96">
        <w:tc>
          <w:tcPr>
            <w:tcW w:w="1305" w:type="dxa"/>
          </w:tcPr>
          <w:p w:rsidR="004A3F74" w:rsidRPr="005270B2" w:rsidRDefault="004A3F74" w:rsidP="00EF3500">
            <w:pPr>
              <w:rPr>
                <w:rFonts w:cs="Arial"/>
              </w:rPr>
            </w:pPr>
            <w:r w:rsidRPr="005270B2">
              <w:rPr>
                <w:rFonts w:cs="Arial"/>
              </w:rPr>
              <w:t>P – 27</w:t>
            </w:r>
          </w:p>
        </w:tc>
        <w:tc>
          <w:tcPr>
            <w:tcW w:w="8051" w:type="dxa"/>
          </w:tcPr>
          <w:p w:rsidR="004A3F74" w:rsidRPr="005270B2" w:rsidRDefault="004A3F74" w:rsidP="004A3F74">
            <w:pPr>
              <w:rPr>
                <w:rFonts w:cs="Arial"/>
              </w:rPr>
            </w:pPr>
            <w:r w:rsidRPr="005270B2">
              <w:rPr>
                <w:rFonts w:cs="Arial"/>
              </w:rPr>
              <w:t>Pregled zdravstvenih domov, zdravstvenih postaj in reševalnih postaj</w:t>
            </w:r>
          </w:p>
        </w:tc>
      </w:tr>
      <w:tr w:rsidR="004A3F74" w:rsidRPr="005270B2" w:rsidTr="007C0C96">
        <w:tc>
          <w:tcPr>
            <w:tcW w:w="1305" w:type="dxa"/>
          </w:tcPr>
          <w:p w:rsidR="004A3F74" w:rsidRPr="005270B2" w:rsidRDefault="004A3F74" w:rsidP="00EF3500">
            <w:pPr>
              <w:rPr>
                <w:rFonts w:cs="Arial"/>
              </w:rPr>
            </w:pPr>
            <w:r w:rsidRPr="005270B2">
              <w:rPr>
                <w:rFonts w:cs="Arial"/>
              </w:rPr>
              <w:t>P – 28</w:t>
            </w:r>
          </w:p>
        </w:tc>
        <w:tc>
          <w:tcPr>
            <w:tcW w:w="8051" w:type="dxa"/>
          </w:tcPr>
          <w:p w:rsidR="004A3F74" w:rsidRPr="005270B2" w:rsidRDefault="004A3F74" w:rsidP="004A3F74">
            <w:pPr>
              <w:rPr>
                <w:rFonts w:cs="Arial"/>
              </w:rPr>
            </w:pPr>
            <w:r w:rsidRPr="005270B2">
              <w:rPr>
                <w:rFonts w:cs="Arial"/>
              </w:rPr>
              <w:t>Pregled splošnih in specialističnih bolnišnic</w:t>
            </w:r>
          </w:p>
        </w:tc>
      </w:tr>
      <w:tr w:rsidR="004A3F74" w:rsidRPr="005270B2" w:rsidTr="007C0C96">
        <w:tc>
          <w:tcPr>
            <w:tcW w:w="1305" w:type="dxa"/>
          </w:tcPr>
          <w:p w:rsidR="004A3F74" w:rsidRPr="005270B2" w:rsidRDefault="004A3F74" w:rsidP="00EF3500">
            <w:pPr>
              <w:rPr>
                <w:rFonts w:cs="Arial"/>
              </w:rPr>
            </w:pPr>
            <w:r w:rsidRPr="005270B2">
              <w:rPr>
                <w:rFonts w:cs="Arial"/>
              </w:rPr>
              <w:t>P – 58</w:t>
            </w:r>
          </w:p>
        </w:tc>
        <w:tc>
          <w:tcPr>
            <w:tcW w:w="8051" w:type="dxa"/>
          </w:tcPr>
          <w:p w:rsidR="004A3F74" w:rsidRPr="005270B2" w:rsidRDefault="004A3F74" w:rsidP="004A3F74">
            <w:pPr>
              <w:rPr>
                <w:rFonts w:cs="Arial"/>
              </w:rPr>
            </w:pPr>
            <w:r w:rsidRPr="005270B2">
              <w:rPr>
                <w:rFonts w:cs="Arial"/>
              </w:rPr>
              <w:t>Seznam podjetij za odvoz nevarnih snovi</w:t>
            </w:r>
          </w:p>
        </w:tc>
      </w:tr>
      <w:tr w:rsidR="004A3F74" w:rsidRPr="005270B2" w:rsidTr="007C0C96">
        <w:tc>
          <w:tcPr>
            <w:tcW w:w="1305" w:type="dxa"/>
          </w:tcPr>
          <w:p w:rsidR="004A3F74" w:rsidRPr="005270B2" w:rsidRDefault="004A3F74" w:rsidP="00EF3500">
            <w:r w:rsidRPr="005270B2">
              <w:rPr>
                <w:rFonts w:cs="Arial"/>
              </w:rPr>
              <w:t>P – 67</w:t>
            </w:r>
          </w:p>
        </w:tc>
        <w:tc>
          <w:tcPr>
            <w:tcW w:w="8051" w:type="dxa"/>
          </w:tcPr>
          <w:p w:rsidR="004A3F74" w:rsidRPr="005270B2" w:rsidRDefault="004A3F74" w:rsidP="004A3F74">
            <w:pPr>
              <w:rPr>
                <w:rFonts w:cs="Arial"/>
              </w:rPr>
            </w:pPr>
            <w:r w:rsidRPr="005270B2">
              <w:rPr>
                <w:rFonts w:cs="Arial"/>
              </w:rPr>
              <w:t>Podatki odgovornih oseb Uprave za obrambo, poveljstev in enot Slovenske vojske</w:t>
            </w:r>
          </w:p>
        </w:tc>
      </w:tr>
      <w:tr w:rsidR="004A3F74" w:rsidRPr="005270B2" w:rsidTr="007C0C96">
        <w:tc>
          <w:tcPr>
            <w:tcW w:w="1305" w:type="dxa"/>
          </w:tcPr>
          <w:p w:rsidR="004A3F74" w:rsidRPr="005270B2" w:rsidRDefault="004A3F74" w:rsidP="00EF3500">
            <w:pPr>
              <w:rPr>
                <w:rFonts w:cs="Arial"/>
              </w:rPr>
            </w:pPr>
            <w:r w:rsidRPr="005270B2">
              <w:rPr>
                <w:rFonts w:cs="Arial"/>
              </w:rPr>
              <w:t>P – 600</w:t>
            </w:r>
          </w:p>
        </w:tc>
        <w:tc>
          <w:tcPr>
            <w:tcW w:w="8051" w:type="dxa"/>
          </w:tcPr>
          <w:p w:rsidR="004A3F74" w:rsidRPr="005270B2" w:rsidRDefault="004A3F74" w:rsidP="004A3F74">
            <w:pPr>
              <w:rPr>
                <w:rFonts w:cs="Arial"/>
              </w:rPr>
            </w:pPr>
            <w:r w:rsidRPr="005270B2">
              <w:rPr>
                <w:rFonts w:cs="Arial"/>
              </w:rPr>
              <w:t>Pregled enot upravljavca javne železniške infrastrukture</w:t>
            </w:r>
          </w:p>
        </w:tc>
      </w:tr>
    </w:tbl>
    <w:p w:rsidR="004A3F74" w:rsidRPr="005270B2" w:rsidRDefault="004A3F74" w:rsidP="004A3F74">
      <w:pPr>
        <w:rPr>
          <w:rFonts w:cs="Arial"/>
        </w:rPr>
      </w:pPr>
    </w:p>
    <w:p w:rsidR="004A3F74" w:rsidRPr="005270B2" w:rsidRDefault="004A3F74" w:rsidP="00F46115">
      <w:pPr>
        <w:pStyle w:val="Naslov3"/>
      </w:pPr>
      <w:bookmarkStart w:id="22" w:name="_Toc191455633"/>
      <w:r w:rsidRPr="005270B2">
        <w:t>Sile za zaščito, reševanje in pomoč občin</w:t>
      </w:r>
      <w:bookmarkEnd w:id="22"/>
    </w:p>
    <w:p w:rsidR="004A3F74" w:rsidRPr="005270B2" w:rsidRDefault="004A3F74" w:rsidP="004A3F74">
      <w:pPr>
        <w:rPr>
          <w:rFonts w:cs="Arial"/>
        </w:rPr>
      </w:pPr>
    </w:p>
    <w:p w:rsidR="004A3F74" w:rsidRPr="005270B2" w:rsidRDefault="004A3F74" w:rsidP="004A3F74">
      <w:pPr>
        <w:rPr>
          <w:rFonts w:cs="Arial"/>
        </w:rPr>
      </w:pPr>
      <w:r w:rsidRPr="005270B2">
        <w:rPr>
          <w:rFonts w:cs="Arial"/>
        </w:rPr>
        <w:t xml:space="preserve">Za opravljanje nalog ZRP so na območju Gorenjske regije organizirane sile za ZRP v lokalnih skupnostih v skladu z Uredbo o organiziranju opremljanju in usposabljanju sil za zaščito, reševanje in pomoč (Ur. list RS, št. 92/07, 54/09, 23/11 in 27/16) in Pravilnikom o kadrovskih in materialnih formacijah enot, služb in organov Civilne zaščite (Ur.list RS, št. 104/08). Poleg sil za ZRP lokalnih skupnosti bi imele v primeru </w:t>
      </w:r>
      <w:r w:rsidRPr="005270B2">
        <w:rPr>
          <w:rFonts w:cs="Arial"/>
        </w:rPr>
        <w:lastRenderedPageBreak/>
        <w:t>železniške nesreče pomembno vlogo tudi druge občinske javne službe in podjetja. Njihova vloga in naloge se opredelijo v občinskih delnih načrtih ZiR ob železniški nesreči.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Glede na razpoložljive sile za ZRP v Gorenjski regiji ocenjujemo, da kljub temu, da vse enote po občinah niso organizirane oziroma popolnoma popolnjene, razpolagamo z zadostnimi silami in ne bi bila potrebna pomoč iz sosednjih regij.</w:t>
      </w:r>
    </w:p>
    <w:p w:rsidR="004A3F74" w:rsidRPr="005270B2" w:rsidRDefault="004A3F74" w:rsidP="004A3F74">
      <w:pPr>
        <w:rPr>
          <w:rFonts w:cs="Arial"/>
        </w:rPr>
      </w:pPr>
    </w:p>
    <w:p w:rsidR="004A3F74" w:rsidRPr="005270B2" w:rsidRDefault="004A3F74" w:rsidP="004A3F74">
      <w:pPr>
        <w:rPr>
          <w:rFonts w:cs="Arial"/>
        </w:rPr>
      </w:pPr>
      <w:r w:rsidRPr="005270B2">
        <w:rPr>
          <w:rFonts w:cs="Arial"/>
        </w:rPr>
        <w:t>V primeru večjega števila mrtvih bi bilo najverjetneje potrebno aktivirati enoto za identifikacijo oseb pri Inštitutu za sodno medicino pri Medicinski fakulteti.</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0C2B46" w:rsidRPr="005270B2" w:rsidTr="007C0C96">
        <w:tc>
          <w:tcPr>
            <w:tcW w:w="1305" w:type="dxa"/>
          </w:tcPr>
          <w:p w:rsidR="000C2B46" w:rsidRPr="00E33CDD" w:rsidRDefault="000C2B46" w:rsidP="00BB741E">
            <w:pPr>
              <w:rPr>
                <w:rFonts w:cs="Arial"/>
                <w:b/>
              </w:rPr>
            </w:pPr>
            <w:r w:rsidRPr="00E33CDD">
              <w:rPr>
                <w:rFonts w:cs="Arial"/>
                <w:b/>
              </w:rPr>
              <w:t>Št. dodatka ali priloge</w:t>
            </w:r>
          </w:p>
        </w:tc>
        <w:tc>
          <w:tcPr>
            <w:tcW w:w="8051" w:type="dxa"/>
          </w:tcPr>
          <w:p w:rsidR="000C2B46" w:rsidRPr="00E33CDD" w:rsidRDefault="000C2B46" w:rsidP="00BB741E">
            <w:pPr>
              <w:rPr>
                <w:rFonts w:cs="Arial"/>
                <w:b/>
              </w:rPr>
            </w:pPr>
            <w:r w:rsidRPr="00E33CDD">
              <w:rPr>
                <w:rFonts w:cs="Arial"/>
                <w:b/>
              </w:rPr>
              <w:t>Vsebina dodatka ali priloge</w:t>
            </w:r>
          </w:p>
        </w:tc>
      </w:tr>
      <w:tr w:rsidR="004A3F74" w:rsidRPr="005270B2" w:rsidTr="007C0C96">
        <w:tc>
          <w:tcPr>
            <w:tcW w:w="1305" w:type="dxa"/>
          </w:tcPr>
          <w:p w:rsidR="004A3F74" w:rsidRPr="005270B2" w:rsidRDefault="004A3F74" w:rsidP="00EF3500">
            <w:pPr>
              <w:rPr>
                <w:rFonts w:cs="Arial"/>
              </w:rPr>
            </w:pPr>
            <w:r w:rsidRPr="005270B2">
              <w:rPr>
                <w:rFonts w:cs="Arial"/>
              </w:rPr>
              <w:t>D – 56</w:t>
            </w:r>
          </w:p>
        </w:tc>
        <w:tc>
          <w:tcPr>
            <w:tcW w:w="8051" w:type="dxa"/>
          </w:tcPr>
          <w:p w:rsidR="004A3F74" w:rsidRPr="005270B2" w:rsidRDefault="004A3F74" w:rsidP="004A3F74">
            <w:pPr>
              <w:rPr>
                <w:rFonts w:cs="Arial"/>
              </w:rPr>
            </w:pPr>
            <w:r w:rsidRPr="005270B2">
              <w:rPr>
                <w:rFonts w:cs="Arial"/>
              </w:rPr>
              <w:t>Načrt aktiviranja enote za identifikacijo oseb in navodilo za delo ekip za identifikacijo mrtvih</w:t>
            </w:r>
          </w:p>
        </w:tc>
      </w:tr>
    </w:tbl>
    <w:p w:rsidR="004A3F74" w:rsidRPr="005270B2" w:rsidRDefault="004A3F74" w:rsidP="004A3F74">
      <w:pPr>
        <w:pStyle w:val="Glava"/>
        <w:rPr>
          <w:rFonts w:cs="Arial"/>
        </w:rPr>
      </w:pPr>
    </w:p>
    <w:p w:rsidR="004A3F74" w:rsidRPr="005270B2" w:rsidRDefault="004A3F74" w:rsidP="00F46115">
      <w:pPr>
        <w:pStyle w:val="Naslov2"/>
      </w:pPr>
      <w:bookmarkStart w:id="23" w:name="_Toc191455634"/>
      <w:r w:rsidRPr="005270B2">
        <w:t>Materialno-tehnična sredstva za izvajanje načrta</w:t>
      </w:r>
      <w:bookmarkEnd w:id="23"/>
    </w:p>
    <w:p w:rsidR="004A3F74" w:rsidRPr="005270B2" w:rsidRDefault="004A3F74" w:rsidP="004A3F74">
      <w:pPr>
        <w:rPr>
          <w:rFonts w:cs="Arial"/>
        </w:rPr>
      </w:pPr>
    </w:p>
    <w:p w:rsidR="004A3F74" w:rsidRPr="005270B2" w:rsidRDefault="004A3F74" w:rsidP="004A3F74">
      <w:pPr>
        <w:rPr>
          <w:rFonts w:cs="Arial"/>
        </w:rPr>
      </w:pPr>
      <w:r w:rsidRPr="005270B2">
        <w:rPr>
          <w:rFonts w:cs="Arial"/>
        </w:rPr>
        <w:t>Načrtuje se ZiR oprema (sredstva za osebno in skupinsko zaščito, oprema, vozila ter tehnična sredstva, ki jih potrebujejo strokovnjaki, reševalne enote, službe in reševalci), ter materialna sredstva za ZRP iz regijskih rezerv.</w:t>
      </w:r>
    </w:p>
    <w:p w:rsidR="004A3F74" w:rsidRPr="005270B2" w:rsidRDefault="004A3F74" w:rsidP="004A3F74">
      <w:pPr>
        <w:rPr>
          <w:rFonts w:cs="Arial"/>
        </w:rPr>
      </w:pPr>
    </w:p>
    <w:p w:rsidR="004A3F74" w:rsidRPr="005270B2" w:rsidRDefault="004A3F74" w:rsidP="004A3F74">
      <w:pPr>
        <w:rPr>
          <w:rFonts w:cs="Arial"/>
        </w:rPr>
      </w:pPr>
      <w:r w:rsidRPr="005270B2">
        <w:rPr>
          <w:rFonts w:cs="Arial"/>
        </w:rPr>
        <w:t>Oprema in sredstva se zagotavljajo na podlagi predpisanih meril za organiziranje, opremljanje in usposabljanje sil za ZRP.</w:t>
      </w:r>
    </w:p>
    <w:p w:rsidR="004A3F74" w:rsidRPr="005270B2" w:rsidRDefault="004A3F74" w:rsidP="004A3F74">
      <w:pPr>
        <w:rPr>
          <w:rFonts w:cs="Arial"/>
        </w:rPr>
      </w:pPr>
    </w:p>
    <w:p w:rsidR="004A3F74" w:rsidRDefault="004A3F74" w:rsidP="004A3F74">
      <w:pPr>
        <w:rPr>
          <w:rFonts w:cs="Arial"/>
        </w:rPr>
      </w:pPr>
      <w:r w:rsidRPr="005270B2">
        <w:rPr>
          <w:rFonts w:cs="Arial"/>
        </w:rPr>
        <w:t>Pri materialno tehničnih sredstvih ocenjujemo, da kljub temu, da vse občine ne razpolagajo z zadostnimi viri, imamo na razpolago zadosti opreme, saj je v vsej Gorenjski regiji dovolj teh sredstev, tako, da je v primeru železniške nesreče pričakovati, da ne bo potrebna pomoč iz drugih regij.</w:t>
      </w:r>
    </w:p>
    <w:p w:rsidR="00E33CDD" w:rsidRPr="005270B2" w:rsidRDefault="00E33CDD"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E33CDD" w:rsidRPr="005270B2" w:rsidTr="007C0C96">
        <w:tc>
          <w:tcPr>
            <w:tcW w:w="1305" w:type="dxa"/>
          </w:tcPr>
          <w:p w:rsidR="00E33CDD" w:rsidRPr="00E33CDD" w:rsidRDefault="00E33CDD" w:rsidP="00BB741E">
            <w:pPr>
              <w:rPr>
                <w:rFonts w:cs="Arial"/>
                <w:b/>
              </w:rPr>
            </w:pPr>
            <w:r w:rsidRPr="00E33CDD">
              <w:rPr>
                <w:rFonts w:cs="Arial"/>
                <w:b/>
              </w:rPr>
              <w:t>Št. dodatka ali priloge</w:t>
            </w:r>
          </w:p>
        </w:tc>
        <w:tc>
          <w:tcPr>
            <w:tcW w:w="8051" w:type="dxa"/>
          </w:tcPr>
          <w:p w:rsidR="00E33CDD" w:rsidRPr="00E33CDD" w:rsidRDefault="00E33CDD" w:rsidP="00BB741E">
            <w:pPr>
              <w:rPr>
                <w:rFonts w:cs="Arial"/>
                <w:b/>
              </w:rPr>
            </w:pPr>
            <w:r w:rsidRPr="00E33CDD">
              <w:rPr>
                <w:rFonts w:cs="Arial"/>
                <w:b/>
              </w:rPr>
              <w:t>Vsebina dodatka ali priloge</w:t>
            </w:r>
          </w:p>
        </w:tc>
      </w:tr>
      <w:tr w:rsidR="004A3F74" w:rsidRPr="005270B2" w:rsidTr="007C0C96">
        <w:tc>
          <w:tcPr>
            <w:tcW w:w="1305" w:type="dxa"/>
          </w:tcPr>
          <w:p w:rsidR="004A3F74" w:rsidRPr="005270B2" w:rsidRDefault="004A3F74" w:rsidP="00EF3500">
            <w:pPr>
              <w:rPr>
                <w:rFonts w:cs="Arial"/>
              </w:rPr>
            </w:pPr>
            <w:r w:rsidRPr="005270B2">
              <w:rPr>
                <w:rFonts w:cs="Arial"/>
              </w:rPr>
              <w:t>P – 6</w:t>
            </w:r>
          </w:p>
        </w:tc>
        <w:tc>
          <w:tcPr>
            <w:tcW w:w="8051" w:type="dxa"/>
          </w:tcPr>
          <w:p w:rsidR="004A3F74" w:rsidRPr="005270B2" w:rsidRDefault="004A3F74" w:rsidP="004A3F74">
            <w:pPr>
              <w:rPr>
                <w:rFonts w:cs="Arial"/>
              </w:rPr>
            </w:pPr>
            <w:r w:rsidRPr="005270B2">
              <w:rPr>
                <w:rFonts w:cs="Arial"/>
              </w:rPr>
              <w:t>Pregled osebne in skupne opreme ter sredstev pripadnikov enot za ZRP</w:t>
            </w:r>
          </w:p>
        </w:tc>
      </w:tr>
      <w:tr w:rsidR="004A3F74" w:rsidRPr="005270B2" w:rsidTr="007C0C96">
        <w:tc>
          <w:tcPr>
            <w:tcW w:w="1305" w:type="dxa"/>
          </w:tcPr>
          <w:p w:rsidR="004A3F74" w:rsidRPr="005270B2" w:rsidRDefault="004A3F74" w:rsidP="00EF3500">
            <w:pPr>
              <w:rPr>
                <w:rFonts w:cs="Arial"/>
              </w:rPr>
            </w:pPr>
            <w:r w:rsidRPr="005270B2">
              <w:rPr>
                <w:rFonts w:cs="Arial"/>
              </w:rPr>
              <w:t>P – 8</w:t>
            </w:r>
          </w:p>
        </w:tc>
        <w:tc>
          <w:tcPr>
            <w:tcW w:w="8051" w:type="dxa"/>
          </w:tcPr>
          <w:p w:rsidR="004A3F74" w:rsidRPr="005270B2" w:rsidRDefault="004A3F74" w:rsidP="004A3F74">
            <w:pPr>
              <w:rPr>
                <w:rFonts w:cs="Arial"/>
              </w:rPr>
            </w:pPr>
            <w:r w:rsidRPr="005270B2">
              <w:rPr>
                <w:rFonts w:cs="Arial"/>
              </w:rPr>
              <w:t>Pregled materialnih sredstev iz državnih rezerv za primer naravnih in drugih nesreč</w:t>
            </w:r>
          </w:p>
        </w:tc>
      </w:tr>
      <w:tr w:rsidR="004A3F74" w:rsidRPr="005270B2" w:rsidTr="007C0C96">
        <w:tc>
          <w:tcPr>
            <w:tcW w:w="1305" w:type="dxa"/>
          </w:tcPr>
          <w:p w:rsidR="004A3F74" w:rsidRPr="005270B2" w:rsidRDefault="004A3F74" w:rsidP="00EF3500">
            <w:pPr>
              <w:rPr>
                <w:rFonts w:cs="Arial"/>
              </w:rPr>
            </w:pPr>
            <w:r w:rsidRPr="005270B2">
              <w:rPr>
                <w:rFonts w:cs="Arial"/>
              </w:rPr>
              <w:t>P – 9</w:t>
            </w:r>
          </w:p>
        </w:tc>
        <w:tc>
          <w:tcPr>
            <w:tcW w:w="8051" w:type="dxa"/>
          </w:tcPr>
          <w:p w:rsidR="004A3F74" w:rsidRPr="005270B2" w:rsidRDefault="004A3F74" w:rsidP="004A3F74">
            <w:pPr>
              <w:rPr>
                <w:rFonts w:cs="Arial"/>
              </w:rPr>
            </w:pPr>
            <w:r w:rsidRPr="005270B2">
              <w:rPr>
                <w:rFonts w:cs="Arial"/>
              </w:rPr>
              <w:t>Pregled materialnih sredstev iz državnih blagovnih rezerv za primer naravnih in drugih nesreč</w:t>
            </w:r>
          </w:p>
        </w:tc>
      </w:tr>
      <w:tr w:rsidR="004A3F74" w:rsidRPr="005270B2" w:rsidTr="007C0C96">
        <w:tc>
          <w:tcPr>
            <w:tcW w:w="1305" w:type="dxa"/>
          </w:tcPr>
          <w:p w:rsidR="004A3F74" w:rsidRPr="005270B2" w:rsidRDefault="004A3F74" w:rsidP="00EF3500">
            <w:pPr>
              <w:rPr>
                <w:rFonts w:cs="Arial"/>
              </w:rPr>
            </w:pPr>
            <w:r w:rsidRPr="005270B2">
              <w:rPr>
                <w:rFonts w:cs="Arial"/>
              </w:rPr>
              <w:t>P – 78</w:t>
            </w:r>
          </w:p>
        </w:tc>
        <w:tc>
          <w:tcPr>
            <w:tcW w:w="8051" w:type="dxa"/>
          </w:tcPr>
          <w:p w:rsidR="004A3F74" w:rsidRPr="005270B2" w:rsidRDefault="004A3F74" w:rsidP="004A3F74">
            <w:pPr>
              <w:rPr>
                <w:rFonts w:cs="Arial"/>
              </w:rPr>
            </w:pPr>
            <w:r w:rsidRPr="005270B2">
              <w:rPr>
                <w:rFonts w:cs="Arial"/>
              </w:rPr>
              <w:t>Pregled specialne opreme za reševanje ob nesrečah</w:t>
            </w:r>
          </w:p>
        </w:tc>
      </w:tr>
    </w:tbl>
    <w:p w:rsidR="004A3F74" w:rsidRPr="005270B2" w:rsidRDefault="004A3F74" w:rsidP="004A3F74">
      <w:pPr>
        <w:rPr>
          <w:rFonts w:cs="Arial"/>
        </w:rPr>
      </w:pPr>
    </w:p>
    <w:p w:rsidR="004A3F74" w:rsidRPr="005270B2" w:rsidRDefault="004A3F74" w:rsidP="00F46115">
      <w:pPr>
        <w:pStyle w:val="Naslov2"/>
      </w:pPr>
      <w:bookmarkStart w:id="24" w:name="_Toc191455635"/>
      <w:r w:rsidRPr="005270B2">
        <w:t>Predvidena finančna sredstva za izvajanje načrta</w:t>
      </w:r>
      <w:bookmarkEnd w:id="24"/>
    </w:p>
    <w:p w:rsidR="004A3F74" w:rsidRPr="005270B2" w:rsidRDefault="004A3F74" w:rsidP="004A3F74">
      <w:pPr>
        <w:rPr>
          <w:rFonts w:cs="Arial"/>
        </w:rPr>
      </w:pPr>
    </w:p>
    <w:p w:rsidR="004A3F74" w:rsidRPr="005270B2" w:rsidRDefault="004A3F74" w:rsidP="004A3F74">
      <w:pPr>
        <w:rPr>
          <w:rFonts w:cs="Arial"/>
        </w:rPr>
      </w:pPr>
      <w:r w:rsidRPr="005270B2">
        <w:rPr>
          <w:rFonts w:cs="Arial"/>
        </w:rPr>
        <w:t>Stroške v zvezi delovanja regijskih enot in služb CZ in štaba CZ za Gorenjsko zagotavlja Uprava Republike Slovenije za zaščito in reševanje (URSZR).</w:t>
      </w:r>
    </w:p>
    <w:p w:rsidR="004A3F74" w:rsidRPr="005270B2" w:rsidRDefault="004A3F74" w:rsidP="004A3F74">
      <w:pPr>
        <w:rPr>
          <w:rFonts w:cs="Arial"/>
        </w:rPr>
      </w:pPr>
    </w:p>
    <w:p w:rsidR="004A3F74" w:rsidRPr="005270B2" w:rsidRDefault="004A3F74" w:rsidP="004A3F74">
      <w:pPr>
        <w:rPr>
          <w:rFonts w:cs="Arial"/>
        </w:rPr>
      </w:pPr>
      <w:r w:rsidRPr="005270B2">
        <w:rPr>
          <w:rFonts w:cs="Arial"/>
        </w:rPr>
        <w:t>Finančna sredstva se načrtujejo za:</w:t>
      </w:r>
    </w:p>
    <w:p w:rsidR="004A3F74" w:rsidRPr="005270B2" w:rsidRDefault="004A3F74" w:rsidP="004A3F74">
      <w:pPr>
        <w:rPr>
          <w:rFonts w:cs="Arial"/>
        </w:rPr>
      </w:pPr>
    </w:p>
    <w:p w:rsidR="004A3F74" w:rsidRPr="007E5D0E" w:rsidRDefault="004A3F74" w:rsidP="00885117">
      <w:pPr>
        <w:pStyle w:val="Odstavekseznama"/>
        <w:numPr>
          <w:ilvl w:val="0"/>
          <w:numId w:val="26"/>
        </w:numPr>
        <w:suppressAutoHyphens/>
        <w:spacing w:line="240" w:lineRule="auto"/>
      </w:pPr>
      <w:r w:rsidRPr="007E5D0E">
        <w:t>stroške operativnega delovanja (povračilo stroškov za aktivirane pripadnike CZ in drugih sil za ZRP),</w:t>
      </w:r>
    </w:p>
    <w:p w:rsidR="004A3F74" w:rsidRPr="007E5D0E" w:rsidRDefault="004A3F74" w:rsidP="00885117">
      <w:pPr>
        <w:pStyle w:val="Odstavekseznama"/>
        <w:numPr>
          <w:ilvl w:val="0"/>
          <w:numId w:val="26"/>
        </w:numPr>
        <w:suppressAutoHyphens/>
        <w:spacing w:line="240" w:lineRule="auto"/>
      </w:pPr>
      <w:r w:rsidRPr="007E5D0E">
        <w:t>stroški usposabljanja enot in služb,</w:t>
      </w:r>
    </w:p>
    <w:p w:rsidR="004A3F74" w:rsidRDefault="004A3F74" w:rsidP="00885117">
      <w:pPr>
        <w:pStyle w:val="Odstavekseznama"/>
        <w:numPr>
          <w:ilvl w:val="0"/>
          <w:numId w:val="26"/>
        </w:numPr>
        <w:suppressAutoHyphens/>
        <w:spacing w:line="240" w:lineRule="auto"/>
      </w:pPr>
      <w:r w:rsidRPr="007E5D0E">
        <w:t>materialne stroške (prevozne stroške in storitve, gorivo, mazivo idr.).</w:t>
      </w:r>
    </w:p>
    <w:p w:rsidR="007E5D0E" w:rsidRPr="007E5D0E" w:rsidRDefault="007E5D0E" w:rsidP="007E5D0E">
      <w:pPr>
        <w:pStyle w:val="Odstavekseznama"/>
        <w:numPr>
          <w:ilvl w:val="0"/>
          <w:numId w:val="0"/>
        </w:numPr>
        <w:suppressAutoHyphens/>
        <w:spacing w:line="240" w:lineRule="auto"/>
        <w:ind w:left="720"/>
      </w:pPr>
    </w:p>
    <w:tbl>
      <w:tblPr>
        <w:tblStyle w:val="Tabela-mrea"/>
        <w:tblW w:w="9356" w:type="dxa"/>
        <w:tblLayout w:type="fixed"/>
        <w:tblLook w:val="0020" w:firstRow="1" w:lastRow="0" w:firstColumn="0" w:lastColumn="0" w:noHBand="0" w:noVBand="0"/>
      </w:tblPr>
      <w:tblGrid>
        <w:gridCol w:w="1305"/>
        <w:gridCol w:w="8051"/>
      </w:tblGrid>
      <w:tr w:rsidR="007E5D0E" w:rsidRPr="007E5D0E" w:rsidTr="007C0C96">
        <w:tc>
          <w:tcPr>
            <w:tcW w:w="1305" w:type="dxa"/>
          </w:tcPr>
          <w:p w:rsidR="007E5D0E" w:rsidRPr="007E5D0E" w:rsidRDefault="007E5D0E" w:rsidP="00BB741E">
            <w:pPr>
              <w:rPr>
                <w:rFonts w:cs="Arial"/>
                <w:b/>
              </w:rPr>
            </w:pPr>
            <w:r w:rsidRPr="007E5D0E">
              <w:rPr>
                <w:rFonts w:cs="Arial"/>
                <w:b/>
              </w:rPr>
              <w:lastRenderedPageBreak/>
              <w:t>Št. dodatka ali priloge</w:t>
            </w:r>
          </w:p>
        </w:tc>
        <w:tc>
          <w:tcPr>
            <w:tcW w:w="8051" w:type="dxa"/>
          </w:tcPr>
          <w:p w:rsidR="007E5D0E" w:rsidRPr="007E5D0E" w:rsidRDefault="007E5D0E" w:rsidP="00BB741E">
            <w:pPr>
              <w:rPr>
                <w:rFonts w:cs="Arial"/>
                <w:b/>
              </w:rPr>
            </w:pPr>
            <w:r w:rsidRPr="007E5D0E">
              <w:rPr>
                <w:rFonts w:cs="Arial"/>
                <w:b/>
              </w:rPr>
              <w:t>Vsebina dodatka ali priloge</w:t>
            </w:r>
          </w:p>
        </w:tc>
      </w:tr>
      <w:tr w:rsidR="004A3F74" w:rsidRPr="005270B2" w:rsidTr="007C0C96">
        <w:tc>
          <w:tcPr>
            <w:tcW w:w="1305" w:type="dxa"/>
          </w:tcPr>
          <w:p w:rsidR="004A3F74" w:rsidRPr="005270B2" w:rsidRDefault="004A3F74" w:rsidP="00EF3500">
            <w:pPr>
              <w:rPr>
                <w:rFonts w:cs="Arial"/>
              </w:rPr>
            </w:pPr>
            <w:r w:rsidRPr="005270B2">
              <w:rPr>
                <w:rFonts w:cs="Arial"/>
              </w:rPr>
              <w:t>D – 1</w:t>
            </w:r>
          </w:p>
        </w:tc>
        <w:tc>
          <w:tcPr>
            <w:tcW w:w="8051" w:type="dxa"/>
          </w:tcPr>
          <w:p w:rsidR="004A3F74" w:rsidRPr="005270B2" w:rsidRDefault="004A3F74" w:rsidP="004A3F74">
            <w:pPr>
              <w:rPr>
                <w:rFonts w:cs="Arial"/>
              </w:rPr>
            </w:pPr>
            <w:r w:rsidRPr="005270B2">
              <w:rPr>
                <w:rFonts w:cs="Arial"/>
              </w:rPr>
              <w:t>Načrtovana finančna sredstva za izvajanje načrta</w:t>
            </w:r>
          </w:p>
        </w:tc>
      </w:tr>
    </w:tbl>
    <w:p w:rsidR="004A3F74" w:rsidRPr="005270B2" w:rsidRDefault="004A3F74" w:rsidP="004A3F74">
      <w:pPr>
        <w:rPr>
          <w:rFonts w:cs="Arial"/>
        </w:rPr>
      </w:pPr>
    </w:p>
    <w:p w:rsidR="004A3F74" w:rsidRPr="005270B2" w:rsidRDefault="004A3F74" w:rsidP="001977C9">
      <w:pPr>
        <w:pStyle w:val="Naslov1"/>
        <w:numPr>
          <w:ilvl w:val="0"/>
          <w:numId w:val="1"/>
        </w:numPr>
      </w:pPr>
      <w:r w:rsidRPr="005270B2">
        <w:br w:type="page"/>
      </w:r>
      <w:bookmarkStart w:id="25" w:name="_Toc191455636"/>
      <w:r w:rsidRPr="005270B2">
        <w:lastRenderedPageBreak/>
        <w:t>OPAZOVANJE, OBVEŠČANJE IN ALARMIRANJE</w:t>
      </w:r>
      <w:bookmarkEnd w:id="25"/>
    </w:p>
    <w:p w:rsidR="004A3F74" w:rsidRPr="005270B2" w:rsidRDefault="004A3F74" w:rsidP="004A3F74">
      <w:pPr>
        <w:ind w:left="142" w:hanging="142"/>
        <w:rPr>
          <w:rFonts w:cs="Arial"/>
        </w:rPr>
      </w:pPr>
    </w:p>
    <w:p w:rsidR="004A3F74" w:rsidRPr="005270B2" w:rsidRDefault="004A3F74" w:rsidP="00F46115">
      <w:pPr>
        <w:pStyle w:val="Naslov2"/>
      </w:pPr>
      <w:bookmarkStart w:id="26" w:name="_Toc191455637"/>
      <w:r w:rsidRPr="005270B2">
        <w:t>Opazovanje in obveščanje</w:t>
      </w:r>
      <w:bookmarkEnd w:id="26"/>
    </w:p>
    <w:p w:rsidR="00613CDB" w:rsidRDefault="00613CDB" w:rsidP="00613CDB"/>
    <w:p w:rsidR="00AE487A" w:rsidRDefault="00AE487A" w:rsidP="00613CDB">
      <w:r>
        <w:t>Shema 2: Diagram poteka aktivnosti opazovanja in obveščanja ob železniški nesreči:</w:t>
      </w:r>
    </w:p>
    <w:p w:rsidR="00AE487A" w:rsidRPr="005270B2" w:rsidRDefault="00AE487A" w:rsidP="00613CDB"/>
    <w:p w:rsidR="004A3F74" w:rsidRPr="005270B2" w:rsidRDefault="00613CDB" w:rsidP="00613CDB">
      <w:pPr>
        <w:jc w:val="center"/>
        <w:rPr>
          <w:rFonts w:cs="Arial"/>
        </w:rPr>
      </w:pPr>
      <w:r w:rsidRPr="005270B2">
        <w:rPr>
          <w:rFonts w:cs="Arial"/>
          <w:noProof/>
        </w:rPr>
        <w:drawing>
          <wp:inline distT="0" distB="0" distL="0" distR="0" wp14:anchorId="723C6E2E" wp14:editId="0D2D7802">
            <wp:extent cx="4380698" cy="3467819"/>
            <wp:effectExtent l="0" t="0" r="1270" b="0"/>
            <wp:docPr id="334" name="Slika 334" descr="Diagram poteka aktivnosti opazovanja in obveščanja ob železniški nesre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3059" cy="3493437"/>
                    </a:xfrm>
                    <a:prstGeom prst="rect">
                      <a:avLst/>
                    </a:prstGeom>
                  </pic:spPr>
                </pic:pic>
              </a:graphicData>
            </a:graphic>
          </wp:inline>
        </w:drawing>
      </w:r>
    </w:p>
    <w:p w:rsidR="00385F40" w:rsidRPr="005270B2" w:rsidRDefault="00385F40" w:rsidP="004A3F74">
      <w:pPr>
        <w:rPr>
          <w:rFonts w:cs="Arial"/>
        </w:rPr>
      </w:pPr>
    </w:p>
    <w:p w:rsidR="00385F40" w:rsidRPr="005270B2" w:rsidRDefault="00385F40" w:rsidP="004A3F74">
      <w:pPr>
        <w:rPr>
          <w:rFonts w:cs="Arial"/>
        </w:rPr>
      </w:pPr>
    </w:p>
    <w:p w:rsidR="004A3F74" w:rsidRPr="005270B2" w:rsidRDefault="004A3F74" w:rsidP="00F46115">
      <w:pPr>
        <w:pStyle w:val="Naslov3"/>
      </w:pPr>
      <w:bookmarkStart w:id="27" w:name="_Toc191455638"/>
      <w:r w:rsidRPr="005270B2">
        <w:t>Posredovanje informacij o nesreči</w:t>
      </w:r>
      <w:bookmarkEnd w:id="27"/>
    </w:p>
    <w:p w:rsidR="004A3F74" w:rsidRPr="005270B2" w:rsidRDefault="004A3F74" w:rsidP="004A3F74">
      <w:pPr>
        <w:ind w:left="142" w:hanging="142"/>
        <w:rPr>
          <w:rFonts w:cs="Arial"/>
        </w:rPr>
      </w:pPr>
    </w:p>
    <w:p w:rsidR="004A3F74" w:rsidRPr="005270B2" w:rsidRDefault="004A3F74" w:rsidP="004A3F74">
      <w:pPr>
        <w:rPr>
          <w:rFonts w:cs="Arial"/>
        </w:rPr>
      </w:pPr>
      <w:r w:rsidRPr="005270B2">
        <w:rPr>
          <w:rFonts w:cs="Arial"/>
        </w:rPr>
        <w:t>Vsakdo, ki opazi ali izve za nevarnost železniške nesreče, mora o tem takoj obvestiti ReCO Kranj na telefonsko številko 112. ReCO Kranj preveri verodostojnost obvestila pri upravljavcu javne železniške infrastrukture ali pri prevozniku, v kolikor je prišlo do nesreče pri prevozu nevarnega blaga.</w:t>
      </w:r>
    </w:p>
    <w:p w:rsidR="004A3F74" w:rsidRPr="005270B2" w:rsidRDefault="004A3F74" w:rsidP="004A3F74">
      <w:pPr>
        <w:ind w:left="142" w:hanging="142"/>
        <w:rPr>
          <w:rFonts w:cs="Arial"/>
        </w:rPr>
      </w:pPr>
    </w:p>
    <w:p w:rsidR="004A3F74" w:rsidRPr="005270B2" w:rsidRDefault="004A3F74" w:rsidP="004A3F74">
      <w:pPr>
        <w:rPr>
          <w:rFonts w:cs="Arial"/>
        </w:rPr>
      </w:pPr>
      <w:r w:rsidRPr="005270B2">
        <w:rPr>
          <w:rFonts w:cs="Arial"/>
        </w:rPr>
        <w:t>Upravljavec javne železniške infrastrukture ali prevoznik o vsaki železniški nesreči na območju Gorenjske regije obvesti ReCO Kranj na telefonsko številko 112. To informacijo morata oba na ReCO Kranj, takoj, ko je to mogoče sporočiti tudi na predpisanem obrazcu za obveščanje o nesreči, po elektronski pošti ali faksu.</w:t>
      </w:r>
    </w:p>
    <w:p w:rsidR="004A3F74" w:rsidRPr="005270B2" w:rsidRDefault="004A3F74" w:rsidP="004A3F74">
      <w:pPr>
        <w:rPr>
          <w:rFonts w:cs="Arial"/>
        </w:rPr>
      </w:pPr>
    </w:p>
    <w:p w:rsidR="004A3F74" w:rsidRPr="005270B2" w:rsidRDefault="004A3F74" w:rsidP="004A3F74">
      <w:pPr>
        <w:rPr>
          <w:rFonts w:cs="Arial"/>
        </w:rPr>
      </w:pPr>
      <w:r w:rsidRPr="005270B2">
        <w:rPr>
          <w:rFonts w:cs="Arial"/>
        </w:rPr>
        <w:t>Obvestilo o železniški nesreči mora vsebovati podatke o:</w:t>
      </w:r>
    </w:p>
    <w:p w:rsidR="004A3F74" w:rsidRPr="005270B2" w:rsidRDefault="004A3F74" w:rsidP="004A3F74">
      <w:pPr>
        <w:rPr>
          <w:rFonts w:cs="Arial"/>
        </w:rPr>
      </w:pPr>
    </w:p>
    <w:p w:rsidR="004A3F74" w:rsidRPr="00AE487A" w:rsidRDefault="004A3F74" w:rsidP="00885117">
      <w:pPr>
        <w:pStyle w:val="Odstavekseznama"/>
        <w:numPr>
          <w:ilvl w:val="0"/>
          <w:numId w:val="27"/>
        </w:numPr>
        <w:suppressAutoHyphens/>
        <w:spacing w:line="240" w:lineRule="auto"/>
      </w:pPr>
      <w:r w:rsidRPr="00AE487A">
        <w:t>vrsti vlaka (potniški, tovorni),</w:t>
      </w:r>
    </w:p>
    <w:p w:rsidR="004A3F74" w:rsidRPr="00AE487A" w:rsidRDefault="004A3F74" w:rsidP="00885117">
      <w:pPr>
        <w:pStyle w:val="Odstavekseznama"/>
        <w:numPr>
          <w:ilvl w:val="0"/>
          <w:numId w:val="27"/>
        </w:numPr>
        <w:suppressAutoHyphens/>
        <w:spacing w:line="240" w:lineRule="auto"/>
      </w:pPr>
      <w:r w:rsidRPr="00AE487A">
        <w:t>kraju nesreče</w:t>
      </w:r>
      <w:r w:rsidR="00086357">
        <w:t xml:space="preserve"> </w:t>
      </w:r>
      <w:r w:rsidRPr="00AE487A">
        <w:t>-</w:t>
      </w:r>
      <w:r w:rsidR="00086357">
        <w:t xml:space="preserve"> </w:t>
      </w:r>
      <w:r w:rsidRPr="00AE487A">
        <w:t>odseku železniške proge,</w:t>
      </w:r>
    </w:p>
    <w:p w:rsidR="004A3F74" w:rsidRPr="00AE487A" w:rsidRDefault="004A3F74" w:rsidP="00885117">
      <w:pPr>
        <w:pStyle w:val="Odstavekseznama"/>
        <w:numPr>
          <w:ilvl w:val="0"/>
          <w:numId w:val="27"/>
        </w:numPr>
        <w:suppressAutoHyphens/>
        <w:spacing w:line="240" w:lineRule="auto"/>
      </w:pPr>
      <w:r w:rsidRPr="00AE487A">
        <w:t>času dogodka,</w:t>
      </w:r>
    </w:p>
    <w:p w:rsidR="004A3F74" w:rsidRPr="00AE487A" w:rsidRDefault="004A3F74" w:rsidP="00885117">
      <w:pPr>
        <w:pStyle w:val="Odstavekseznama"/>
        <w:numPr>
          <w:ilvl w:val="0"/>
          <w:numId w:val="27"/>
        </w:numPr>
        <w:suppressAutoHyphens/>
        <w:spacing w:line="240" w:lineRule="auto"/>
      </w:pPr>
      <w:r w:rsidRPr="00AE487A">
        <w:t>približnem številu udeleženih v nesreči,</w:t>
      </w:r>
    </w:p>
    <w:p w:rsidR="004A3F74" w:rsidRPr="00AE487A" w:rsidRDefault="004A3F74" w:rsidP="00885117">
      <w:pPr>
        <w:pStyle w:val="Odstavekseznama"/>
        <w:numPr>
          <w:ilvl w:val="0"/>
          <w:numId w:val="27"/>
        </w:numPr>
        <w:suppressAutoHyphens/>
        <w:spacing w:line="240" w:lineRule="auto"/>
      </w:pPr>
      <w:r w:rsidRPr="00AE487A">
        <w:t>vrsti tovora,</w:t>
      </w:r>
    </w:p>
    <w:p w:rsidR="004A3F74" w:rsidRPr="00AE487A" w:rsidRDefault="004A3F74" w:rsidP="00885117">
      <w:pPr>
        <w:pStyle w:val="Odstavekseznama"/>
        <w:numPr>
          <w:ilvl w:val="0"/>
          <w:numId w:val="27"/>
        </w:numPr>
        <w:suppressAutoHyphens/>
        <w:spacing w:line="240" w:lineRule="auto"/>
      </w:pPr>
      <w:r w:rsidRPr="00AE487A">
        <w:t>izvedenih ukrepih,</w:t>
      </w:r>
    </w:p>
    <w:p w:rsidR="004A3F74" w:rsidRPr="00AE487A" w:rsidRDefault="004A3F74" w:rsidP="00885117">
      <w:pPr>
        <w:pStyle w:val="Odstavekseznama"/>
        <w:numPr>
          <w:ilvl w:val="0"/>
          <w:numId w:val="27"/>
        </w:numPr>
        <w:suppressAutoHyphens/>
        <w:spacing w:line="240" w:lineRule="auto"/>
      </w:pPr>
      <w:r w:rsidRPr="00AE487A">
        <w:t>potrebni pomoči.</w:t>
      </w:r>
    </w:p>
    <w:p w:rsidR="004A3F74" w:rsidRPr="005270B2" w:rsidRDefault="004A3F74" w:rsidP="004A3F74">
      <w:pPr>
        <w:rPr>
          <w:rFonts w:cs="Arial"/>
        </w:rPr>
      </w:pPr>
    </w:p>
    <w:p w:rsidR="004A3F74" w:rsidRPr="005270B2" w:rsidRDefault="004A3F74" w:rsidP="004A3F74">
      <w:pPr>
        <w:rPr>
          <w:rFonts w:cs="Arial"/>
        </w:rPr>
      </w:pPr>
      <w:r w:rsidRPr="005270B2">
        <w:rPr>
          <w:rFonts w:cs="Arial"/>
        </w:rPr>
        <w:lastRenderedPageBreak/>
        <w:t>ReCO Kranj o železniški nesreči obvesti Center za obveščanje Republike Slovenije (CORS).</w:t>
      </w:r>
    </w:p>
    <w:p w:rsidR="004C09A8" w:rsidRPr="005270B2" w:rsidRDefault="004C09A8" w:rsidP="004A3F74">
      <w:pPr>
        <w:rPr>
          <w:rFonts w:cs="Arial"/>
        </w:rPr>
      </w:pPr>
    </w:p>
    <w:p w:rsidR="004C09A8" w:rsidRPr="005270B2" w:rsidRDefault="004C09A8" w:rsidP="004A3F74">
      <w:pPr>
        <w:rPr>
          <w:rFonts w:cs="Arial"/>
        </w:rPr>
      </w:pPr>
    </w:p>
    <w:p w:rsidR="004A3F74" w:rsidRPr="005270B2" w:rsidRDefault="004C09A8" w:rsidP="004C09A8">
      <w:pPr>
        <w:jc w:val="center"/>
      </w:pPr>
      <w:r w:rsidRPr="005270B2">
        <w:rPr>
          <w:noProof/>
        </w:rPr>
        <w:drawing>
          <wp:inline distT="0" distB="0" distL="0" distR="0" wp14:anchorId="558858C6" wp14:editId="456ABD31">
            <wp:extent cx="3761117" cy="2029024"/>
            <wp:effectExtent l="0" t="0" r="0" b="9525"/>
            <wp:docPr id="327" name="Slika 327" descr="Slika koncepta posredovanja podatkov o železniški nesre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5390" cy="2036724"/>
                    </a:xfrm>
                    <a:prstGeom prst="rect">
                      <a:avLst/>
                    </a:prstGeom>
                  </pic:spPr>
                </pic:pic>
              </a:graphicData>
            </a:graphic>
          </wp:inline>
        </w:drawing>
      </w:r>
    </w:p>
    <w:p w:rsidR="004A3F74" w:rsidRPr="005270B2" w:rsidRDefault="004A3F74" w:rsidP="004A3F74"/>
    <w:p w:rsidR="004A3F74" w:rsidRPr="005270B2" w:rsidRDefault="004A3F74" w:rsidP="004A3F74">
      <w:pPr>
        <w:jc w:val="center"/>
        <w:rPr>
          <w:rFonts w:cs="Arial"/>
        </w:rPr>
      </w:pPr>
      <w:r w:rsidRPr="005270B2">
        <w:rPr>
          <w:rFonts w:cs="Arial"/>
        </w:rPr>
        <w:t>Slika 3: Posredovanje podatkov o železniški nesreči</w:t>
      </w:r>
    </w:p>
    <w:p w:rsidR="004A3F74" w:rsidRPr="005270B2" w:rsidRDefault="004A3F74" w:rsidP="004A3F74">
      <w:pPr>
        <w:rPr>
          <w:rFonts w:cs="Arial"/>
        </w:rPr>
      </w:pPr>
    </w:p>
    <w:p w:rsidR="00385F40" w:rsidRPr="005270B2" w:rsidRDefault="00385F40" w:rsidP="004A3F74">
      <w:pPr>
        <w:rPr>
          <w:rFonts w:cs="Arial"/>
        </w:rPr>
      </w:pPr>
    </w:p>
    <w:p w:rsidR="004A3F74" w:rsidRPr="005270B2" w:rsidRDefault="004A3F74" w:rsidP="004A3F74">
      <w:pPr>
        <w:rPr>
          <w:rFonts w:cs="Arial"/>
        </w:rPr>
      </w:pPr>
      <w:r w:rsidRPr="005270B2">
        <w:rPr>
          <w:rFonts w:cs="Arial"/>
        </w:rPr>
        <w:t>V primeru, da ReCO Kranj ni dobil prijave železniške nesreče s strani upravljavca javne železniške infrastrukture ali policije, mora ReCO Kranj verodostojnost obvestila preveriti pri odgovornih in sicer:</w:t>
      </w:r>
    </w:p>
    <w:p w:rsidR="004A3F74" w:rsidRPr="005270B2" w:rsidRDefault="004A3F74" w:rsidP="004A3F74">
      <w:pPr>
        <w:rPr>
          <w:rFonts w:cs="Arial"/>
        </w:rPr>
      </w:pPr>
    </w:p>
    <w:p w:rsidR="004A3F74" w:rsidRPr="00A44C96" w:rsidRDefault="004A3F74" w:rsidP="00885117">
      <w:pPr>
        <w:pStyle w:val="Odstavekseznama"/>
        <w:numPr>
          <w:ilvl w:val="0"/>
          <w:numId w:val="28"/>
        </w:numPr>
        <w:suppressAutoHyphens/>
        <w:spacing w:line="240" w:lineRule="auto"/>
      </w:pPr>
      <w:r w:rsidRPr="00A44C96">
        <w:t>glavnemu prometnemu dispečerju SŽ,</w:t>
      </w:r>
    </w:p>
    <w:p w:rsidR="004A3F74" w:rsidRPr="00A44C96" w:rsidRDefault="004A3F74" w:rsidP="00885117">
      <w:pPr>
        <w:pStyle w:val="Odstavekseznama"/>
        <w:numPr>
          <w:ilvl w:val="0"/>
          <w:numId w:val="28"/>
        </w:numPr>
        <w:suppressAutoHyphens/>
        <w:spacing w:line="240" w:lineRule="auto"/>
      </w:pPr>
      <w:r w:rsidRPr="00A44C96">
        <w:t>Lokaciji vodenja prometa Jesenice – od Medvod do Jesenic in meja v predoru z Avstrijo,</w:t>
      </w:r>
    </w:p>
    <w:p w:rsidR="004A3F74" w:rsidRPr="00A44C96" w:rsidRDefault="004A3F74" w:rsidP="00885117">
      <w:pPr>
        <w:pStyle w:val="Odstavekseznama"/>
        <w:numPr>
          <w:ilvl w:val="0"/>
          <w:numId w:val="28"/>
        </w:numPr>
        <w:suppressAutoHyphens/>
        <w:spacing w:line="240" w:lineRule="auto"/>
      </w:pPr>
      <w:r w:rsidRPr="00A44C96">
        <w:t>Lokaciji vodenja prometa Most na Soči – predor Bohinjska Bistrica, krak Jesenice – Bohinjska Bistrica.</w:t>
      </w:r>
    </w:p>
    <w:p w:rsidR="004A3F74" w:rsidRDefault="004A3F74" w:rsidP="00A44C96">
      <w:pPr>
        <w:rPr>
          <w:rFonts w:cs="Arial"/>
        </w:rPr>
      </w:pPr>
    </w:p>
    <w:tbl>
      <w:tblPr>
        <w:tblStyle w:val="Tabela-mrea"/>
        <w:tblW w:w="9356" w:type="dxa"/>
        <w:tblLayout w:type="fixed"/>
        <w:tblLook w:val="0020" w:firstRow="1" w:lastRow="0" w:firstColumn="0" w:lastColumn="0" w:noHBand="0" w:noVBand="0"/>
      </w:tblPr>
      <w:tblGrid>
        <w:gridCol w:w="1305"/>
        <w:gridCol w:w="8051"/>
      </w:tblGrid>
      <w:tr w:rsidR="00A44C96" w:rsidRPr="005270B2" w:rsidTr="007C0C96">
        <w:tc>
          <w:tcPr>
            <w:tcW w:w="1305" w:type="dxa"/>
          </w:tcPr>
          <w:p w:rsidR="00A44C96" w:rsidRPr="00A44C96" w:rsidRDefault="00A44C96" w:rsidP="00BB741E">
            <w:pPr>
              <w:rPr>
                <w:rFonts w:cs="Arial"/>
                <w:b/>
              </w:rPr>
            </w:pPr>
            <w:r w:rsidRPr="00A44C96">
              <w:rPr>
                <w:rFonts w:cs="Arial"/>
                <w:b/>
              </w:rPr>
              <w:t>Št. dodatka ali priloge</w:t>
            </w:r>
          </w:p>
        </w:tc>
        <w:tc>
          <w:tcPr>
            <w:tcW w:w="8051" w:type="dxa"/>
          </w:tcPr>
          <w:p w:rsidR="00A44C96" w:rsidRPr="00A44C96" w:rsidRDefault="00A44C96" w:rsidP="00BB741E">
            <w:pPr>
              <w:rPr>
                <w:rFonts w:cs="Arial"/>
                <w:b/>
              </w:rPr>
            </w:pPr>
            <w:r w:rsidRPr="00A44C96">
              <w:rPr>
                <w:rFonts w:cs="Arial"/>
                <w:b/>
              </w:rPr>
              <w:t>Vsebina dodatka ali priloge</w:t>
            </w:r>
          </w:p>
        </w:tc>
      </w:tr>
      <w:tr w:rsidR="004A3F74" w:rsidRPr="005270B2" w:rsidTr="007C0C96">
        <w:tc>
          <w:tcPr>
            <w:tcW w:w="1305" w:type="dxa"/>
          </w:tcPr>
          <w:p w:rsidR="004A3F74" w:rsidRPr="005270B2" w:rsidRDefault="004A3F74" w:rsidP="004A3F74">
            <w:pPr>
              <w:rPr>
                <w:rFonts w:cs="Arial"/>
              </w:rPr>
            </w:pPr>
            <w:r w:rsidRPr="005270B2">
              <w:rPr>
                <w:rFonts w:cs="Arial"/>
              </w:rPr>
              <w:t>P – 601</w:t>
            </w:r>
          </w:p>
        </w:tc>
        <w:tc>
          <w:tcPr>
            <w:tcW w:w="8051" w:type="dxa"/>
          </w:tcPr>
          <w:p w:rsidR="004A3F74" w:rsidRPr="005270B2" w:rsidRDefault="004A3F74" w:rsidP="004A3F74">
            <w:pPr>
              <w:rPr>
                <w:rFonts w:cs="Arial"/>
              </w:rPr>
            </w:pPr>
            <w:r w:rsidRPr="005270B2">
              <w:rPr>
                <w:rFonts w:cs="Arial"/>
              </w:rPr>
              <w:t>Seznam odgovornih oseb SŽ in železniških postaj na območju Gorenjske regije</w:t>
            </w:r>
          </w:p>
        </w:tc>
      </w:tr>
      <w:tr w:rsidR="004A3F74" w:rsidRPr="005270B2" w:rsidTr="007C0C96">
        <w:tc>
          <w:tcPr>
            <w:tcW w:w="1305" w:type="dxa"/>
          </w:tcPr>
          <w:p w:rsidR="004A3F74" w:rsidRPr="005270B2" w:rsidRDefault="004A3F74" w:rsidP="004A3F74">
            <w:pPr>
              <w:rPr>
                <w:rFonts w:cs="Arial"/>
              </w:rPr>
            </w:pPr>
            <w:r w:rsidRPr="005270B2">
              <w:rPr>
                <w:rFonts w:cs="Arial"/>
              </w:rPr>
              <w:t>D – 50</w:t>
            </w:r>
          </w:p>
        </w:tc>
        <w:tc>
          <w:tcPr>
            <w:tcW w:w="8051" w:type="dxa"/>
          </w:tcPr>
          <w:p w:rsidR="004A3F74" w:rsidRPr="005270B2" w:rsidRDefault="004A3F74" w:rsidP="004A3F74">
            <w:pPr>
              <w:rPr>
                <w:rFonts w:cs="Arial"/>
              </w:rPr>
            </w:pPr>
            <w:r w:rsidRPr="005270B2">
              <w:rPr>
                <w:rFonts w:cs="Arial"/>
              </w:rPr>
              <w:t>Načrt dejavnosti ReCO Kranj</w:t>
            </w:r>
          </w:p>
        </w:tc>
      </w:tr>
      <w:tr w:rsidR="004A3F74" w:rsidRPr="005270B2" w:rsidTr="007C0C96">
        <w:tc>
          <w:tcPr>
            <w:tcW w:w="1305" w:type="dxa"/>
          </w:tcPr>
          <w:p w:rsidR="004A3F74" w:rsidRPr="005270B2" w:rsidRDefault="004A3F74" w:rsidP="004A3F74">
            <w:pPr>
              <w:rPr>
                <w:rFonts w:cs="Arial"/>
              </w:rPr>
            </w:pPr>
            <w:r w:rsidRPr="005270B2">
              <w:rPr>
                <w:rFonts w:cs="Arial"/>
              </w:rPr>
              <w:t>D – 601</w:t>
            </w:r>
          </w:p>
        </w:tc>
        <w:tc>
          <w:tcPr>
            <w:tcW w:w="8051" w:type="dxa"/>
          </w:tcPr>
          <w:p w:rsidR="004A3F74" w:rsidRPr="005270B2" w:rsidRDefault="004A3F74" w:rsidP="004A3F74">
            <w:pPr>
              <w:rPr>
                <w:rFonts w:cs="Arial"/>
              </w:rPr>
            </w:pPr>
            <w:r w:rsidRPr="005270B2">
              <w:rPr>
                <w:rFonts w:cs="Arial"/>
              </w:rPr>
              <w:t>Obrazec na katerem upravljavec javne železniške infrastrukture in prevoznik obveščata ReCO Kranj o nesreči</w:t>
            </w:r>
          </w:p>
        </w:tc>
      </w:tr>
    </w:tbl>
    <w:p w:rsidR="004A3F74" w:rsidRPr="005270B2" w:rsidRDefault="004A3F74" w:rsidP="004A3F74">
      <w:pPr>
        <w:rPr>
          <w:rFonts w:cs="Arial"/>
        </w:rPr>
      </w:pPr>
    </w:p>
    <w:p w:rsidR="00385F40" w:rsidRPr="005270B2" w:rsidRDefault="00385F40" w:rsidP="004A3F74">
      <w:pPr>
        <w:rPr>
          <w:rFonts w:cs="Arial"/>
        </w:rPr>
      </w:pPr>
    </w:p>
    <w:p w:rsidR="004A3F74" w:rsidRPr="005270B2" w:rsidRDefault="004A3F74" w:rsidP="00F46115">
      <w:pPr>
        <w:pStyle w:val="Naslov2"/>
      </w:pPr>
      <w:bookmarkStart w:id="28" w:name="_Toc191455639"/>
      <w:r w:rsidRPr="005270B2">
        <w:t>Obveščanje in informiranje pristojnih organov</w:t>
      </w:r>
      <w:bookmarkEnd w:id="28"/>
    </w:p>
    <w:p w:rsidR="004A3F74" w:rsidRPr="005270B2" w:rsidRDefault="004A3F74" w:rsidP="004A3F74">
      <w:pPr>
        <w:rPr>
          <w:rFonts w:cs="Arial"/>
        </w:rPr>
      </w:pPr>
    </w:p>
    <w:p w:rsidR="004A3F74" w:rsidRPr="005270B2" w:rsidRDefault="004A3F74" w:rsidP="00F46115">
      <w:pPr>
        <w:pStyle w:val="Naslov3"/>
      </w:pPr>
      <w:bookmarkStart w:id="29" w:name="_Toc191455640"/>
      <w:r w:rsidRPr="005270B2">
        <w:t>Obveščanje pristojnih organov</w:t>
      </w:r>
      <w:bookmarkEnd w:id="29"/>
    </w:p>
    <w:p w:rsidR="004A3F74" w:rsidRPr="005270B2" w:rsidRDefault="004A3F74" w:rsidP="004A3F74">
      <w:pPr>
        <w:rPr>
          <w:rFonts w:cs="Arial"/>
        </w:rPr>
      </w:pPr>
    </w:p>
    <w:p w:rsidR="004A3F74" w:rsidRPr="005270B2" w:rsidRDefault="004A3F74" w:rsidP="004A3F74">
      <w:pPr>
        <w:rPr>
          <w:rFonts w:cs="Arial"/>
        </w:rPr>
      </w:pPr>
      <w:r w:rsidRPr="005270B2">
        <w:rPr>
          <w:rFonts w:cs="Arial"/>
        </w:rPr>
        <w:t>Po sprejemu obvestila o železniški nesreči na območju Gorenjske regije, ReCO Kranj, obvesti CORS in regijske ter občinske organe po prioriteti iz shem in sicer.</w:t>
      </w:r>
    </w:p>
    <w:p w:rsidR="004A3F74" w:rsidRPr="005270B2" w:rsidRDefault="004A3F74" w:rsidP="004A3F74">
      <w:pPr>
        <w:rPr>
          <w:rFonts w:cs="Arial"/>
        </w:rPr>
      </w:pPr>
    </w:p>
    <w:p w:rsidR="004A3F74" w:rsidRPr="00A44C96" w:rsidRDefault="004A3F74" w:rsidP="00885117">
      <w:pPr>
        <w:pStyle w:val="Odstavekseznama"/>
        <w:numPr>
          <w:ilvl w:val="0"/>
          <w:numId w:val="29"/>
        </w:numPr>
        <w:suppressAutoHyphens/>
        <w:spacing w:line="240" w:lineRule="auto"/>
      </w:pPr>
      <w:r w:rsidRPr="00A44C96">
        <w:t>pristojno gasilsko enoto širšega pomena,</w:t>
      </w:r>
    </w:p>
    <w:p w:rsidR="004A3F74" w:rsidRPr="00A44C96" w:rsidRDefault="004A3F74" w:rsidP="00885117">
      <w:pPr>
        <w:pStyle w:val="Odstavekseznama"/>
        <w:numPr>
          <w:ilvl w:val="0"/>
          <w:numId w:val="29"/>
        </w:numPr>
        <w:suppressAutoHyphens/>
        <w:spacing w:line="240" w:lineRule="auto"/>
      </w:pPr>
      <w:r w:rsidRPr="00A44C96">
        <w:t>Slovenske železnice, glavni prometni dispečer SŽ,</w:t>
      </w:r>
    </w:p>
    <w:p w:rsidR="004A3F74" w:rsidRPr="00A44C96" w:rsidRDefault="004A3F74" w:rsidP="00885117">
      <w:pPr>
        <w:pStyle w:val="Odstavekseznama"/>
        <w:numPr>
          <w:ilvl w:val="0"/>
          <w:numId w:val="29"/>
        </w:numPr>
        <w:suppressAutoHyphens/>
        <w:spacing w:line="240" w:lineRule="auto"/>
      </w:pPr>
      <w:r w:rsidRPr="00A44C96">
        <w:t>pristojno postajo NMP,</w:t>
      </w:r>
    </w:p>
    <w:p w:rsidR="004A3F74" w:rsidRPr="00A44C96" w:rsidRDefault="004A3F74" w:rsidP="00885117">
      <w:pPr>
        <w:pStyle w:val="Odstavekseznama"/>
        <w:numPr>
          <w:ilvl w:val="0"/>
          <w:numId w:val="29"/>
        </w:numPr>
        <w:suppressAutoHyphens/>
        <w:spacing w:line="240" w:lineRule="auto"/>
      </w:pPr>
      <w:r w:rsidRPr="00A44C96">
        <w:t>Operativno komunikacijski center Policijske uprave Kranj (OKC PU Kranj),</w:t>
      </w:r>
    </w:p>
    <w:p w:rsidR="004A3F74" w:rsidRPr="00A44C96" w:rsidRDefault="004A3F74" w:rsidP="00885117">
      <w:pPr>
        <w:pStyle w:val="Odstavekseznama"/>
        <w:numPr>
          <w:ilvl w:val="0"/>
          <w:numId w:val="29"/>
        </w:numPr>
        <w:suppressAutoHyphens/>
        <w:spacing w:line="240" w:lineRule="auto"/>
      </w:pPr>
      <w:r w:rsidRPr="00A44C96">
        <w:t>CORS (če prejme obvestilo od občanov),</w:t>
      </w:r>
    </w:p>
    <w:p w:rsidR="004A3F74" w:rsidRPr="00A44C96" w:rsidRDefault="004A3F74" w:rsidP="00885117">
      <w:pPr>
        <w:pStyle w:val="Odstavekseznama"/>
        <w:numPr>
          <w:ilvl w:val="0"/>
          <w:numId w:val="29"/>
        </w:numPr>
        <w:suppressAutoHyphens/>
        <w:spacing w:line="240" w:lineRule="auto"/>
      </w:pPr>
      <w:r w:rsidRPr="00A44C96">
        <w:t>Poveljnika CZ za Gorenjsko ali namestnika,</w:t>
      </w:r>
    </w:p>
    <w:p w:rsidR="004A3F74" w:rsidRPr="00A44C96" w:rsidRDefault="004A3F74" w:rsidP="00885117">
      <w:pPr>
        <w:pStyle w:val="Odstavekseznama"/>
        <w:numPr>
          <w:ilvl w:val="0"/>
          <w:numId w:val="29"/>
        </w:numPr>
        <w:suppressAutoHyphens/>
        <w:spacing w:line="240" w:lineRule="auto"/>
      </w:pPr>
      <w:r w:rsidRPr="00A44C96">
        <w:t>vodjo Izpostave URSZR Kranj ali namestnika,</w:t>
      </w:r>
    </w:p>
    <w:p w:rsidR="004A3F74" w:rsidRPr="00A44C96" w:rsidRDefault="004A3F74" w:rsidP="00885117">
      <w:pPr>
        <w:pStyle w:val="Odstavekseznama"/>
        <w:numPr>
          <w:ilvl w:val="0"/>
          <w:numId w:val="29"/>
        </w:numPr>
        <w:suppressAutoHyphens/>
        <w:spacing w:line="240" w:lineRule="auto"/>
      </w:pPr>
      <w:r w:rsidRPr="00A44C96">
        <w:lastRenderedPageBreak/>
        <w:t>vodjo ReCO Kranj ali namestnika,</w:t>
      </w:r>
    </w:p>
    <w:p w:rsidR="004A3F74" w:rsidRPr="00A44C96" w:rsidRDefault="004A3F74" w:rsidP="00885117">
      <w:pPr>
        <w:pStyle w:val="Odstavekseznama"/>
        <w:numPr>
          <w:ilvl w:val="0"/>
          <w:numId w:val="29"/>
        </w:numPr>
        <w:suppressAutoHyphens/>
        <w:spacing w:line="240" w:lineRule="auto"/>
      </w:pPr>
      <w:r w:rsidRPr="00A44C96">
        <w:t>skrbnika Regijskega načrta ZiR ob železniški nesreči za Gorenjsko regijo,</w:t>
      </w:r>
    </w:p>
    <w:p w:rsidR="004A3F74" w:rsidRPr="00A44C96" w:rsidRDefault="004A3F74" w:rsidP="00885117">
      <w:pPr>
        <w:pStyle w:val="Odstavekseznama"/>
        <w:numPr>
          <w:ilvl w:val="0"/>
          <w:numId w:val="29"/>
        </w:numPr>
        <w:suppressAutoHyphens/>
        <w:spacing w:line="240" w:lineRule="auto"/>
      </w:pPr>
      <w:r w:rsidRPr="00A44C96">
        <w:t>župana oziroma drugo odgovorno osebo v prizadeti lokalni skupnosti (Podatki o odgovornih osebah, ki se jih obvešča o nesreči),</w:t>
      </w:r>
    </w:p>
    <w:p w:rsidR="004A3F74" w:rsidRPr="00A44C96" w:rsidRDefault="004A3F74" w:rsidP="00885117">
      <w:pPr>
        <w:pStyle w:val="Odstavekseznama"/>
        <w:numPr>
          <w:ilvl w:val="0"/>
          <w:numId w:val="29"/>
        </w:numPr>
        <w:suppressAutoHyphens/>
        <w:spacing w:line="240" w:lineRule="auto"/>
      </w:pPr>
      <w:r w:rsidRPr="00A44C96">
        <w:t>pristojne inšpekcijske službe.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Za hitrejše in bolj učinkovito ukrepanje ob železniški nesreči se proga Jesenice – Ljubljana – Pivka in proga Jesenice – Sežana razdelita na odseke, v katerih se z »Načrtom obveščanja in aktiviranja gasilskih enot ob železniški nesreči za Gorenjsko« opredeli postopke aktiviranja gasilskih enot.</w:t>
      </w:r>
    </w:p>
    <w:p w:rsidR="004A3F74" w:rsidRPr="005270B2" w:rsidRDefault="00ED3D51" w:rsidP="00ED3D51">
      <w:pPr>
        <w:jc w:val="center"/>
        <w:rPr>
          <w:sz w:val="16"/>
          <w:szCs w:val="16"/>
        </w:rPr>
      </w:pPr>
      <w:r w:rsidRPr="005270B2">
        <w:rPr>
          <w:noProof/>
          <w:sz w:val="16"/>
          <w:szCs w:val="16"/>
        </w:rPr>
        <w:drawing>
          <wp:inline distT="0" distB="0" distL="0" distR="0" wp14:anchorId="431E184D" wp14:editId="63169EBC">
            <wp:extent cx="4528868" cy="2607443"/>
            <wp:effectExtent l="0" t="0" r="5080" b="2540"/>
            <wp:docPr id="328" name="Slika 328" descr="Slika organizacije obveščanja v primeru železniške nesreče na območju Gorenjske reg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0886" cy="2637392"/>
                    </a:xfrm>
                    <a:prstGeom prst="rect">
                      <a:avLst/>
                    </a:prstGeom>
                  </pic:spPr>
                </pic:pic>
              </a:graphicData>
            </a:graphic>
          </wp:inline>
        </w:drawing>
      </w:r>
    </w:p>
    <w:p w:rsidR="004A3F74" w:rsidRPr="005270B2" w:rsidRDefault="004A3F74" w:rsidP="004A3F74">
      <w:pPr>
        <w:rPr>
          <w:rFonts w:cs="Arial"/>
        </w:rPr>
      </w:pPr>
    </w:p>
    <w:p w:rsidR="00613CDB" w:rsidRPr="005270B2" w:rsidRDefault="004A3F74" w:rsidP="00A44C96">
      <w:pPr>
        <w:jc w:val="center"/>
        <w:rPr>
          <w:rFonts w:cs="Arial"/>
        </w:rPr>
      </w:pPr>
      <w:r w:rsidRPr="005270B2">
        <w:rPr>
          <w:rFonts w:cs="Arial"/>
        </w:rPr>
        <w:t>Slika 4: Organizacija obveščanja v primeru železniške nesreče na območju Gorenjske regije</w:t>
      </w:r>
    </w:p>
    <w:p w:rsidR="00613CDB" w:rsidRPr="005270B2" w:rsidRDefault="00613CDB" w:rsidP="004A3F74">
      <w:pPr>
        <w:rPr>
          <w:rFonts w:cs="Arial"/>
        </w:rPr>
      </w:pPr>
    </w:p>
    <w:p w:rsidR="004A3F74" w:rsidRPr="00A44C96" w:rsidRDefault="004A3F74" w:rsidP="004A3F74">
      <w:pPr>
        <w:rPr>
          <w:rFonts w:cs="Arial"/>
        </w:rPr>
      </w:pPr>
      <w:r w:rsidRPr="005270B2">
        <w:rPr>
          <w:rFonts w:cs="Arial"/>
        </w:rPr>
        <w:t>Ob železniški nesreči pri prevozu nevarnega blaga ReCO Kranj obvešča pristojne organe, ki so razvidni iz slike 5.</w:t>
      </w:r>
    </w:p>
    <w:p w:rsidR="00ED3D51" w:rsidRPr="005270B2" w:rsidRDefault="00ED3D51" w:rsidP="00ED3D51">
      <w:pPr>
        <w:jc w:val="center"/>
        <w:rPr>
          <w:sz w:val="18"/>
          <w:szCs w:val="18"/>
        </w:rPr>
      </w:pPr>
      <w:r w:rsidRPr="005270B2">
        <w:rPr>
          <w:noProof/>
          <w:sz w:val="18"/>
          <w:szCs w:val="18"/>
        </w:rPr>
        <w:drawing>
          <wp:inline distT="0" distB="0" distL="0" distR="0" wp14:anchorId="72D182EE" wp14:editId="2DEC74D9">
            <wp:extent cx="4477110" cy="2817112"/>
            <wp:effectExtent l="0" t="0" r="0" b="2540"/>
            <wp:docPr id="330" name="Slika 330" descr="Slika organizacije obveščanja pristojnih organov ob večji nesreči z nevarnim blag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3449" cy="2833685"/>
                    </a:xfrm>
                    <a:prstGeom prst="rect">
                      <a:avLst/>
                    </a:prstGeom>
                  </pic:spPr>
                </pic:pic>
              </a:graphicData>
            </a:graphic>
          </wp:inline>
        </w:drawing>
      </w:r>
    </w:p>
    <w:p w:rsidR="004A3F74" w:rsidRPr="005270B2" w:rsidRDefault="004A3F74" w:rsidP="004A3F74">
      <w:pPr>
        <w:rPr>
          <w:rFonts w:cs="Arial"/>
        </w:rPr>
      </w:pPr>
    </w:p>
    <w:p w:rsidR="004A3F74" w:rsidRDefault="004A3F74" w:rsidP="00D24D87">
      <w:pPr>
        <w:jc w:val="center"/>
        <w:rPr>
          <w:rFonts w:cs="Arial"/>
        </w:rPr>
      </w:pPr>
      <w:r w:rsidRPr="005270B2">
        <w:rPr>
          <w:rFonts w:cs="Arial"/>
        </w:rPr>
        <w:t>Slika 5: Organizacija obveščanja pristojnih organov ob večji nesreči z nevarnim blagom</w:t>
      </w:r>
    </w:p>
    <w:p w:rsidR="00D24D87" w:rsidRDefault="00D24D87" w:rsidP="00D24D87">
      <w:pPr>
        <w:jc w:val="center"/>
        <w:rPr>
          <w:rFonts w:cs="Arial"/>
        </w:rPr>
      </w:pPr>
    </w:p>
    <w:tbl>
      <w:tblPr>
        <w:tblStyle w:val="Tabela-mrea"/>
        <w:tblW w:w="9356" w:type="dxa"/>
        <w:tblLayout w:type="fixed"/>
        <w:tblLook w:val="0020" w:firstRow="1" w:lastRow="0" w:firstColumn="0" w:lastColumn="0" w:noHBand="0" w:noVBand="0"/>
      </w:tblPr>
      <w:tblGrid>
        <w:gridCol w:w="1305"/>
        <w:gridCol w:w="8051"/>
      </w:tblGrid>
      <w:tr w:rsidR="00A44C96" w:rsidRPr="005270B2" w:rsidTr="007C0C96">
        <w:tc>
          <w:tcPr>
            <w:tcW w:w="1305" w:type="dxa"/>
          </w:tcPr>
          <w:p w:rsidR="00A44C96" w:rsidRPr="00A44C96" w:rsidRDefault="00A44C96" w:rsidP="00BB741E">
            <w:pPr>
              <w:rPr>
                <w:rFonts w:cs="Arial"/>
                <w:b/>
              </w:rPr>
            </w:pPr>
            <w:r w:rsidRPr="00A44C96">
              <w:rPr>
                <w:rFonts w:cs="Arial"/>
                <w:b/>
              </w:rPr>
              <w:lastRenderedPageBreak/>
              <w:t>Št. dodatka ali priloge</w:t>
            </w:r>
          </w:p>
        </w:tc>
        <w:tc>
          <w:tcPr>
            <w:tcW w:w="8051" w:type="dxa"/>
          </w:tcPr>
          <w:p w:rsidR="00A44C96" w:rsidRPr="00A44C96" w:rsidRDefault="00A44C96" w:rsidP="00BB741E">
            <w:pPr>
              <w:rPr>
                <w:rFonts w:cs="Arial"/>
                <w:b/>
              </w:rPr>
            </w:pPr>
            <w:r w:rsidRPr="00A44C96">
              <w:rPr>
                <w:rFonts w:cs="Arial"/>
                <w:b/>
              </w:rPr>
              <w:t>Vsebina dodatka ali priloge</w:t>
            </w:r>
          </w:p>
        </w:tc>
      </w:tr>
      <w:tr w:rsidR="004A3F74" w:rsidRPr="005270B2" w:rsidTr="007C0C96">
        <w:tc>
          <w:tcPr>
            <w:tcW w:w="1305" w:type="dxa"/>
          </w:tcPr>
          <w:p w:rsidR="004A3F74" w:rsidRPr="005270B2" w:rsidRDefault="004A3F74" w:rsidP="003B0B6A">
            <w:pPr>
              <w:rPr>
                <w:rFonts w:cs="Arial"/>
              </w:rPr>
            </w:pPr>
            <w:r w:rsidRPr="005270B2">
              <w:rPr>
                <w:rFonts w:cs="Arial"/>
              </w:rPr>
              <w:t>P – 15</w:t>
            </w:r>
          </w:p>
        </w:tc>
        <w:tc>
          <w:tcPr>
            <w:tcW w:w="8051" w:type="dxa"/>
          </w:tcPr>
          <w:p w:rsidR="004A3F74" w:rsidRPr="005270B2" w:rsidRDefault="004A3F74" w:rsidP="004A3F74">
            <w:pPr>
              <w:rPr>
                <w:rFonts w:cs="Arial"/>
              </w:rPr>
            </w:pPr>
            <w:r w:rsidRPr="005270B2">
              <w:rPr>
                <w:rFonts w:cs="Arial"/>
              </w:rPr>
              <w:t>Podatki o odgovornih osebah, ki se jih obvešča o nesreči</w:t>
            </w:r>
          </w:p>
        </w:tc>
      </w:tr>
    </w:tbl>
    <w:p w:rsidR="004A3F74" w:rsidRPr="005270B2" w:rsidRDefault="004A3F74" w:rsidP="004A3F74">
      <w:pPr>
        <w:rPr>
          <w:rFonts w:cs="Arial"/>
        </w:rPr>
      </w:pPr>
    </w:p>
    <w:p w:rsidR="004A3F74" w:rsidRPr="005270B2" w:rsidRDefault="004A3F74" w:rsidP="0058622C">
      <w:pPr>
        <w:pStyle w:val="Naslov3"/>
      </w:pPr>
      <w:bookmarkStart w:id="30" w:name="_Toc191455641"/>
      <w:r w:rsidRPr="005270B2">
        <w:t>Informiranje pristojnih organov</w:t>
      </w:r>
      <w:bookmarkEnd w:id="30"/>
    </w:p>
    <w:p w:rsidR="004A3F74" w:rsidRPr="005270B2" w:rsidRDefault="004A3F74" w:rsidP="004A3F74">
      <w:pPr>
        <w:rPr>
          <w:rFonts w:cs="Arial"/>
        </w:rPr>
      </w:pPr>
    </w:p>
    <w:p w:rsidR="004A3F74" w:rsidRPr="005270B2" w:rsidRDefault="004A3F74" w:rsidP="004A3F74">
      <w:pPr>
        <w:rPr>
          <w:rFonts w:cs="Arial"/>
        </w:rPr>
      </w:pPr>
      <w:r w:rsidRPr="005270B2">
        <w:rPr>
          <w:rFonts w:cs="Arial"/>
        </w:rPr>
        <w:t>Za sprotno obveščanje občin, služb in drugih izvajalcev nalog ZRP o stanju in razmerah na kraju nesreče, sprejetih ukrepih in poteku ZiR skrbi Izpostava URSZR Kranj preko ReCO Kranj, s tem da:</w:t>
      </w:r>
    </w:p>
    <w:p w:rsidR="004A3F74" w:rsidRPr="005270B2" w:rsidRDefault="004A3F74" w:rsidP="004A3F74">
      <w:pPr>
        <w:rPr>
          <w:rFonts w:cs="Arial"/>
        </w:rPr>
      </w:pPr>
    </w:p>
    <w:p w:rsidR="004A3F74" w:rsidRPr="00A44C96" w:rsidRDefault="004A3F74" w:rsidP="00885117">
      <w:pPr>
        <w:pStyle w:val="Odstavekseznama"/>
        <w:numPr>
          <w:ilvl w:val="0"/>
          <w:numId w:val="30"/>
        </w:numPr>
        <w:suppressAutoHyphens/>
        <w:spacing w:line="240" w:lineRule="auto"/>
      </w:pPr>
      <w:r w:rsidRPr="00A44C96">
        <w:t>pripravlja in izdaja informativni bilten,</w:t>
      </w:r>
    </w:p>
    <w:p w:rsidR="004A3F74" w:rsidRPr="00A44C96" w:rsidRDefault="004A3F74" w:rsidP="00885117">
      <w:pPr>
        <w:pStyle w:val="Odstavekseznama"/>
        <w:numPr>
          <w:ilvl w:val="0"/>
          <w:numId w:val="30"/>
        </w:numPr>
        <w:suppressAutoHyphens/>
        <w:spacing w:line="240" w:lineRule="auto"/>
      </w:pPr>
      <w:r w:rsidRPr="00A44C96">
        <w:t>pripravlja občasne širše pisne informacije.</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A44C96" w:rsidRPr="005270B2" w:rsidTr="007C0C96">
        <w:tc>
          <w:tcPr>
            <w:tcW w:w="1305" w:type="dxa"/>
          </w:tcPr>
          <w:p w:rsidR="00A44C96" w:rsidRPr="00A44C96" w:rsidRDefault="00A44C96" w:rsidP="00BB741E">
            <w:pPr>
              <w:rPr>
                <w:rFonts w:cs="Arial"/>
                <w:b/>
              </w:rPr>
            </w:pPr>
            <w:r w:rsidRPr="00A44C96">
              <w:rPr>
                <w:rFonts w:cs="Arial"/>
                <w:b/>
              </w:rPr>
              <w:t>Št. dodatka ali priloge</w:t>
            </w:r>
          </w:p>
        </w:tc>
        <w:tc>
          <w:tcPr>
            <w:tcW w:w="8051" w:type="dxa"/>
          </w:tcPr>
          <w:p w:rsidR="00A44C96" w:rsidRPr="00A44C96" w:rsidRDefault="00A44C96" w:rsidP="00BB741E">
            <w:pPr>
              <w:rPr>
                <w:rFonts w:cs="Arial"/>
                <w:b/>
              </w:rPr>
            </w:pPr>
            <w:r w:rsidRPr="00A44C96">
              <w:rPr>
                <w:rFonts w:cs="Arial"/>
                <w:b/>
              </w:rPr>
              <w:t>Vsebina dodatka ali priloge</w:t>
            </w:r>
          </w:p>
        </w:tc>
      </w:tr>
      <w:tr w:rsidR="004A3F74" w:rsidRPr="005270B2" w:rsidTr="007C0C96">
        <w:tc>
          <w:tcPr>
            <w:tcW w:w="1305" w:type="dxa"/>
          </w:tcPr>
          <w:p w:rsidR="004A3F74" w:rsidRPr="005270B2" w:rsidRDefault="004A3F74" w:rsidP="003B0B6A">
            <w:pPr>
              <w:rPr>
                <w:rFonts w:cs="Arial"/>
              </w:rPr>
            </w:pPr>
            <w:r w:rsidRPr="005270B2">
              <w:rPr>
                <w:rFonts w:cs="Arial"/>
              </w:rPr>
              <w:t>P – 17</w:t>
            </w:r>
          </w:p>
        </w:tc>
        <w:tc>
          <w:tcPr>
            <w:tcW w:w="8051" w:type="dxa"/>
          </w:tcPr>
          <w:p w:rsidR="004A3F74" w:rsidRPr="005270B2" w:rsidRDefault="004A3F74" w:rsidP="004A3F74">
            <w:pPr>
              <w:rPr>
                <w:rFonts w:cs="Arial"/>
              </w:rPr>
            </w:pPr>
            <w:r w:rsidRPr="005270B2">
              <w:rPr>
                <w:rFonts w:cs="Arial"/>
              </w:rPr>
              <w:t>Seznam prejemnikov informativnega biltena</w:t>
            </w:r>
          </w:p>
        </w:tc>
      </w:tr>
    </w:tbl>
    <w:p w:rsidR="0058622C" w:rsidRPr="005270B2" w:rsidRDefault="0058622C" w:rsidP="004A3F74">
      <w:pPr>
        <w:rPr>
          <w:rFonts w:cs="Arial"/>
          <w:b/>
        </w:rPr>
      </w:pPr>
    </w:p>
    <w:p w:rsidR="004A3F74" w:rsidRPr="005270B2" w:rsidRDefault="004A3F74" w:rsidP="0058622C">
      <w:pPr>
        <w:pStyle w:val="Naslov3"/>
      </w:pPr>
      <w:bookmarkStart w:id="31" w:name="_Toc191455642"/>
      <w:r w:rsidRPr="005270B2">
        <w:t>Obveščanje prebivalcev na prizadetem območju</w:t>
      </w:r>
      <w:bookmarkEnd w:id="31"/>
    </w:p>
    <w:p w:rsidR="004A3F74" w:rsidRPr="005270B2" w:rsidRDefault="004A3F74" w:rsidP="004A3F74">
      <w:pPr>
        <w:rPr>
          <w:rFonts w:cs="Arial"/>
        </w:rPr>
      </w:pPr>
    </w:p>
    <w:p w:rsidR="00B75BFF" w:rsidRDefault="004A3F74" w:rsidP="004A3F74">
      <w:pPr>
        <w:rPr>
          <w:rFonts w:cs="Arial"/>
        </w:rPr>
      </w:pPr>
      <w:r w:rsidRPr="005270B2">
        <w:rPr>
          <w:rFonts w:cs="Arial"/>
        </w:rPr>
        <w:t>Za obveščanje prebivalcev o stanju na prizadetem področju so zadolžene občine, ki načine in oblike obveščanja o stanju na prizadetem območju opredelijo v občinskem delnem načrtu ZiR ob železniški nesreči.</w:t>
      </w:r>
    </w:p>
    <w:p w:rsidR="00A44C96" w:rsidRPr="005270B2" w:rsidRDefault="00A44C96"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A44C96" w:rsidRPr="005270B2" w:rsidTr="007C0C96">
        <w:tc>
          <w:tcPr>
            <w:tcW w:w="1305" w:type="dxa"/>
          </w:tcPr>
          <w:p w:rsidR="00A44C96" w:rsidRPr="00A44C96" w:rsidRDefault="00A44C96" w:rsidP="00A44C96">
            <w:pPr>
              <w:jc w:val="center"/>
              <w:rPr>
                <w:rFonts w:cs="Arial"/>
                <w:b/>
              </w:rPr>
            </w:pPr>
            <w:r w:rsidRPr="00A44C96">
              <w:rPr>
                <w:rFonts w:cs="Arial"/>
                <w:b/>
              </w:rPr>
              <w:t>Št. dodatka ali priloge</w:t>
            </w:r>
          </w:p>
        </w:tc>
        <w:tc>
          <w:tcPr>
            <w:tcW w:w="8051" w:type="dxa"/>
          </w:tcPr>
          <w:p w:rsidR="00A44C96" w:rsidRPr="00A44C96" w:rsidRDefault="00A44C96" w:rsidP="00BB741E">
            <w:pPr>
              <w:rPr>
                <w:rFonts w:cs="Arial"/>
                <w:b/>
              </w:rPr>
            </w:pPr>
            <w:r w:rsidRPr="00A44C96">
              <w:rPr>
                <w:rFonts w:cs="Arial"/>
                <w:b/>
              </w:rPr>
              <w:t>Vsebina dodatka ali priloge</w:t>
            </w:r>
          </w:p>
        </w:tc>
      </w:tr>
      <w:tr w:rsidR="004A3F74" w:rsidRPr="005270B2" w:rsidTr="007C0C96">
        <w:tc>
          <w:tcPr>
            <w:tcW w:w="1305" w:type="dxa"/>
          </w:tcPr>
          <w:p w:rsidR="004A3F74" w:rsidRPr="005270B2" w:rsidRDefault="004A3F74" w:rsidP="004A3F74">
            <w:pPr>
              <w:jc w:val="center"/>
              <w:rPr>
                <w:rFonts w:cs="Arial"/>
              </w:rPr>
            </w:pPr>
            <w:r w:rsidRPr="005270B2">
              <w:rPr>
                <w:rFonts w:cs="Arial"/>
              </w:rPr>
              <w:t>P – 18</w:t>
            </w:r>
          </w:p>
        </w:tc>
        <w:tc>
          <w:tcPr>
            <w:tcW w:w="8051" w:type="dxa"/>
          </w:tcPr>
          <w:p w:rsidR="004A3F74" w:rsidRPr="005270B2" w:rsidRDefault="004A3F74" w:rsidP="004A3F74">
            <w:pPr>
              <w:rPr>
                <w:rFonts w:cs="Arial"/>
              </w:rPr>
            </w:pPr>
            <w:r w:rsidRPr="005270B2">
              <w:rPr>
                <w:rFonts w:cs="Arial"/>
              </w:rPr>
              <w:t>Seznam medijev, ki bodo posredovala obvestila o izvedenem alarmiranju in napotke za izvajanje zaščitnih ukrepov</w:t>
            </w:r>
          </w:p>
        </w:tc>
      </w:tr>
      <w:tr w:rsidR="004A3F74" w:rsidRPr="005270B2" w:rsidTr="007C0C96">
        <w:tc>
          <w:tcPr>
            <w:tcW w:w="1305" w:type="dxa"/>
          </w:tcPr>
          <w:p w:rsidR="004A3F74" w:rsidRPr="005270B2" w:rsidRDefault="004A3F74" w:rsidP="004A3F74">
            <w:pPr>
              <w:jc w:val="center"/>
              <w:rPr>
                <w:rFonts w:cs="Arial"/>
              </w:rPr>
            </w:pPr>
            <w:r w:rsidRPr="005270B2">
              <w:rPr>
                <w:rFonts w:cs="Arial"/>
              </w:rPr>
              <w:t>P – 64</w:t>
            </w:r>
          </w:p>
        </w:tc>
        <w:tc>
          <w:tcPr>
            <w:tcW w:w="8051" w:type="dxa"/>
          </w:tcPr>
          <w:p w:rsidR="004A3F74" w:rsidRPr="005270B2" w:rsidRDefault="004A3F74" w:rsidP="004A3F74">
            <w:pPr>
              <w:rPr>
                <w:rFonts w:cs="Arial"/>
              </w:rPr>
            </w:pPr>
            <w:r w:rsidRPr="005270B2">
              <w:rPr>
                <w:rFonts w:cs="Arial"/>
              </w:rPr>
              <w:t>Telefonska številka, na kateri lahko občani dobijo informacije o nesreči</w:t>
            </w:r>
          </w:p>
        </w:tc>
      </w:tr>
    </w:tbl>
    <w:p w:rsidR="004A3F74" w:rsidRPr="005270B2" w:rsidRDefault="004A3F74" w:rsidP="004A3F74">
      <w:pPr>
        <w:rPr>
          <w:rFonts w:cs="Arial"/>
        </w:rPr>
      </w:pPr>
    </w:p>
    <w:p w:rsidR="004A3F74" w:rsidRPr="005270B2" w:rsidRDefault="004A3F74" w:rsidP="0058622C">
      <w:pPr>
        <w:pStyle w:val="Naslov3"/>
      </w:pPr>
      <w:bookmarkStart w:id="32" w:name="_Toc191455643"/>
      <w:r w:rsidRPr="005270B2">
        <w:t>Obveščanje javnosti</w:t>
      </w:r>
      <w:bookmarkEnd w:id="32"/>
    </w:p>
    <w:p w:rsidR="004A3F74" w:rsidRPr="005270B2" w:rsidRDefault="004A3F74" w:rsidP="004A3F74">
      <w:pPr>
        <w:rPr>
          <w:rFonts w:cs="Arial"/>
        </w:rPr>
      </w:pPr>
    </w:p>
    <w:p w:rsidR="004A3F74" w:rsidRPr="005270B2" w:rsidRDefault="004A3F74" w:rsidP="004A3F74">
      <w:pPr>
        <w:rPr>
          <w:rFonts w:cs="Arial"/>
        </w:rPr>
      </w:pPr>
      <w:r w:rsidRPr="005270B2">
        <w:rPr>
          <w:rFonts w:cs="Arial"/>
        </w:rPr>
        <w:t>Za obveščanje javnosti o izvajanju nalog ZRP iz regijske pristojnosti je odgovoren Poveljnik CZ za Gorenjsko in vodja Izpostave URSZR Kranj v skladu s svojimi pristojnostmi. Naloge na področju obveščanja javnosti organizira in usklajuje Izpostava URSZR Kranj v sodelovanju s Poveljnikom CZ za Gorenjsko:</w:t>
      </w:r>
    </w:p>
    <w:p w:rsidR="004A3F74" w:rsidRPr="005270B2" w:rsidRDefault="004A3F74" w:rsidP="004A3F74">
      <w:pPr>
        <w:rPr>
          <w:rFonts w:cs="Arial"/>
        </w:rPr>
      </w:pPr>
    </w:p>
    <w:p w:rsidR="004A3F74" w:rsidRPr="00A44C96" w:rsidRDefault="004A3F74" w:rsidP="00885117">
      <w:pPr>
        <w:pStyle w:val="Odstavekseznama"/>
        <w:numPr>
          <w:ilvl w:val="0"/>
          <w:numId w:val="31"/>
        </w:numPr>
        <w:suppressAutoHyphens/>
        <w:spacing w:line="240" w:lineRule="auto"/>
      </w:pPr>
      <w:r w:rsidRPr="00A44C96">
        <w:t>organizira in vodi tiskovno središče,</w:t>
      </w:r>
    </w:p>
    <w:p w:rsidR="004A3F74" w:rsidRPr="00A44C96" w:rsidRDefault="004A3F74" w:rsidP="00885117">
      <w:pPr>
        <w:pStyle w:val="Odstavekseznama"/>
        <w:numPr>
          <w:ilvl w:val="0"/>
          <w:numId w:val="31"/>
        </w:numPr>
        <w:suppressAutoHyphens/>
        <w:spacing w:line="240" w:lineRule="auto"/>
      </w:pPr>
      <w:r w:rsidRPr="00A44C96">
        <w:t>pripravlja skupna sporočila za javnost,</w:t>
      </w:r>
    </w:p>
    <w:p w:rsidR="004A3F74" w:rsidRPr="00A44C96" w:rsidRDefault="004A3F74" w:rsidP="00885117">
      <w:pPr>
        <w:pStyle w:val="Odstavekseznama"/>
        <w:numPr>
          <w:ilvl w:val="0"/>
          <w:numId w:val="31"/>
        </w:numPr>
        <w:suppressAutoHyphens/>
        <w:spacing w:line="240" w:lineRule="auto"/>
      </w:pPr>
      <w:r w:rsidRPr="00A44C96">
        <w:t>organizira in vodi novinarske konference,</w:t>
      </w:r>
    </w:p>
    <w:p w:rsidR="004A3F74" w:rsidRPr="00A44C96" w:rsidRDefault="004A3F74" w:rsidP="00885117">
      <w:pPr>
        <w:pStyle w:val="Odstavekseznama"/>
        <w:numPr>
          <w:ilvl w:val="0"/>
          <w:numId w:val="31"/>
        </w:numPr>
        <w:suppressAutoHyphens/>
        <w:spacing w:line="240" w:lineRule="auto"/>
      </w:pPr>
      <w:r w:rsidRPr="00A44C96">
        <w:t>član štaba CZ za Gorenjsko odgovoren za obveščanje javnosti po potrebi (odvisno od obsega nesreče) organizira in vodi tiskovne konference,</w:t>
      </w:r>
    </w:p>
    <w:p w:rsidR="004A3F74" w:rsidRPr="00A44C96" w:rsidRDefault="004A3F74" w:rsidP="00885117">
      <w:pPr>
        <w:pStyle w:val="Odstavekseznama"/>
        <w:numPr>
          <w:ilvl w:val="0"/>
          <w:numId w:val="31"/>
        </w:numPr>
        <w:suppressAutoHyphens/>
        <w:spacing w:line="240" w:lineRule="auto"/>
      </w:pPr>
      <w:r w:rsidRPr="00A44C96">
        <w:t>spremlja poročanje medijev.</w:t>
      </w:r>
    </w:p>
    <w:p w:rsidR="004A3F74" w:rsidRPr="005270B2" w:rsidRDefault="004A3F74" w:rsidP="004A3F74">
      <w:pPr>
        <w:rPr>
          <w:rFonts w:cs="Arial"/>
        </w:rPr>
      </w:pPr>
    </w:p>
    <w:p w:rsidR="004A3F74" w:rsidRPr="005270B2" w:rsidRDefault="004A3F74" w:rsidP="004A3F74">
      <w:pPr>
        <w:rPr>
          <w:rFonts w:cs="Arial"/>
        </w:rPr>
      </w:pPr>
      <w:r w:rsidRPr="005270B2">
        <w:rPr>
          <w:rFonts w:cs="Arial"/>
        </w:rPr>
        <w:t>Obveščanje javnosti ob nesrečah poteka v medijih, ki so po 25. Členu Zakona o medijih (Ur. list RS, 110/06-UPB1, 36/08-ZPOmK-1, 90/10 odl. US: U I-95/09-14, Up-419/09-15, 87/11-ZAvMS, 47/12, 47/15-ZZSDT, 22/16, 39/16. 5/19-odl. US in 82/21) in Zakona o varstvu pred naravnimi in drugimi nesrečami (Ur. list RS, št. 51/06-UPB1, 97/10, 21/18-ZNOrg in 117/22) dolžna na zahtevo državnih organov, javnih podjetij in zavodov brez odlašanja brezplačno objaviti nujno sporočilo v zvezi z resno ogroženostjo življenja, zdravja ali premoženja ljudi, kulturne in naravne dediščine ter varnosti države. V takih primerih se sporočilo najprej pošlje za takojšnjo objavo naslednjim občilom:</w:t>
      </w:r>
    </w:p>
    <w:p w:rsidR="004A3F74" w:rsidRPr="005270B2" w:rsidRDefault="004A3F74" w:rsidP="004A3F74">
      <w:pPr>
        <w:rPr>
          <w:rFonts w:cs="Arial"/>
        </w:rPr>
      </w:pPr>
    </w:p>
    <w:p w:rsidR="004A3F74" w:rsidRPr="00A44C96" w:rsidRDefault="004A3F74" w:rsidP="00885117">
      <w:pPr>
        <w:pStyle w:val="Odstavekseznama"/>
        <w:numPr>
          <w:ilvl w:val="0"/>
          <w:numId w:val="32"/>
        </w:numPr>
        <w:suppressAutoHyphens/>
        <w:spacing w:line="240" w:lineRule="auto"/>
      </w:pPr>
      <w:r w:rsidRPr="00A44C96">
        <w:t>Slovenski tiskovni agenciji,</w:t>
      </w:r>
    </w:p>
    <w:p w:rsidR="004A3F74" w:rsidRPr="00A44C96" w:rsidRDefault="004A3F74" w:rsidP="00885117">
      <w:pPr>
        <w:pStyle w:val="Odstavekseznama"/>
        <w:numPr>
          <w:ilvl w:val="0"/>
          <w:numId w:val="32"/>
        </w:numPr>
        <w:suppressAutoHyphens/>
        <w:spacing w:line="240" w:lineRule="auto"/>
      </w:pPr>
      <w:r w:rsidRPr="00A44C96">
        <w:t>Radia Slovenija – I. In II. Program,</w:t>
      </w:r>
    </w:p>
    <w:p w:rsidR="004A3F74" w:rsidRPr="00A44C96" w:rsidRDefault="004A3F74" w:rsidP="00885117">
      <w:pPr>
        <w:pStyle w:val="Odstavekseznama"/>
        <w:numPr>
          <w:ilvl w:val="0"/>
          <w:numId w:val="32"/>
        </w:numPr>
        <w:suppressAutoHyphens/>
        <w:spacing w:line="240" w:lineRule="auto"/>
      </w:pPr>
      <w:r w:rsidRPr="00A44C96">
        <w:t>Televiziji Sloveniji – I. In II. Program,</w:t>
      </w:r>
    </w:p>
    <w:p w:rsidR="004A3F74" w:rsidRPr="00A44C96" w:rsidRDefault="004A3F74" w:rsidP="00885117">
      <w:pPr>
        <w:pStyle w:val="Odstavekseznama"/>
        <w:numPr>
          <w:ilvl w:val="0"/>
          <w:numId w:val="32"/>
        </w:numPr>
        <w:suppressAutoHyphens/>
        <w:spacing w:line="240" w:lineRule="auto"/>
      </w:pPr>
      <w:r w:rsidRPr="00A44C96">
        <w:t>lokalnim sredstvom obveščanja.</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A44C96" w:rsidRPr="00A44C96" w:rsidTr="007C0C96">
        <w:tc>
          <w:tcPr>
            <w:tcW w:w="1305" w:type="dxa"/>
          </w:tcPr>
          <w:p w:rsidR="00A44C96" w:rsidRPr="00A44C96" w:rsidRDefault="00A44C96" w:rsidP="00BB741E">
            <w:pPr>
              <w:rPr>
                <w:rFonts w:cs="Arial"/>
                <w:b/>
              </w:rPr>
            </w:pPr>
            <w:r w:rsidRPr="00A44C96">
              <w:rPr>
                <w:rFonts w:cs="Arial"/>
                <w:b/>
              </w:rPr>
              <w:t>Št. dodatka ali priloge</w:t>
            </w:r>
          </w:p>
        </w:tc>
        <w:tc>
          <w:tcPr>
            <w:tcW w:w="8051" w:type="dxa"/>
          </w:tcPr>
          <w:p w:rsidR="00A44C96" w:rsidRPr="00A44C96" w:rsidRDefault="00A44C96" w:rsidP="00BB741E">
            <w:pPr>
              <w:rPr>
                <w:rFonts w:cs="Arial"/>
                <w:b/>
              </w:rPr>
            </w:pPr>
            <w:r w:rsidRPr="00A44C96">
              <w:rPr>
                <w:rFonts w:cs="Arial"/>
                <w:b/>
              </w:rPr>
              <w:t>Vsebina dodatka ali priloge</w:t>
            </w:r>
          </w:p>
        </w:tc>
      </w:tr>
      <w:tr w:rsidR="004A3F74" w:rsidRPr="005270B2" w:rsidTr="007C0C96">
        <w:tc>
          <w:tcPr>
            <w:tcW w:w="1305" w:type="dxa"/>
          </w:tcPr>
          <w:p w:rsidR="004A3F74" w:rsidRPr="005270B2" w:rsidRDefault="004A3F74" w:rsidP="003B0B6A">
            <w:pPr>
              <w:rPr>
                <w:rFonts w:cs="Arial"/>
              </w:rPr>
            </w:pPr>
            <w:r w:rsidRPr="005270B2">
              <w:rPr>
                <w:rFonts w:cs="Arial"/>
              </w:rPr>
              <w:t>D – 8</w:t>
            </w:r>
          </w:p>
        </w:tc>
        <w:tc>
          <w:tcPr>
            <w:tcW w:w="8051" w:type="dxa"/>
          </w:tcPr>
          <w:p w:rsidR="004A3F74" w:rsidRPr="005270B2" w:rsidRDefault="004A3F74" w:rsidP="004A3F74">
            <w:pPr>
              <w:rPr>
                <w:rFonts w:cs="Arial"/>
              </w:rPr>
            </w:pPr>
            <w:r w:rsidRPr="005270B2">
              <w:rPr>
                <w:rFonts w:cs="Arial"/>
              </w:rPr>
              <w:t>Navodilo za obveščanje ob nesreči</w:t>
            </w:r>
          </w:p>
        </w:tc>
      </w:tr>
    </w:tbl>
    <w:p w:rsidR="004A3F74" w:rsidRPr="005270B2" w:rsidRDefault="004A3F74" w:rsidP="004A3F74">
      <w:pPr>
        <w:rPr>
          <w:rFonts w:cs="Arial"/>
        </w:rPr>
      </w:pPr>
    </w:p>
    <w:p w:rsidR="004A3F74" w:rsidRPr="005270B2" w:rsidRDefault="004A3F74" w:rsidP="0058622C">
      <w:pPr>
        <w:pStyle w:val="Naslov3"/>
      </w:pPr>
      <w:bookmarkStart w:id="33" w:name="_Toc191455644"/>
      <w:r w:rsidRPr="005270B2">
        <w:t>Obveščanje širše javnosti</w:t>
      </w:r>
      <w:bookmarkEnd w:id="33"/>
    </w:p>
    <w:p w:rsidR="004A3F74" w:rsidRPr="005270B2" w:rsidRDefault="004A3F74" w:rsidP="004A3F74">
      <w:pPr>
        <w:rPr>
          <w:rFonts w:cs="Arial"/>
        </w:rPr>
      </w:pPr>
    </w:p>
    <w:p w:rsidR="004A3F74" w:rsidRPr="005270B2" w:rsidRDefault="004A3F74" w:rsidP="004A3F74">
      <w:pPr>
        <w:rPr>
          <w:rFonts w:cs="Arial"/>
        </w:rPr>
      </w:pPr>
      <w:r w:rsidRPr="005270B2">
        <w:rPr>
          <w:rFonts w:cs="Arial"/>
        </w:rPr>
        <w:t>Izpostava URSZR Kranj ob železniški nesreči v kateri so udeleženi ljudje vzpostavi informacijski center v sodelovanju s upravljavcem javne železniške infrastrukture in drugimi pristojnimi organi. Informacijski center preko sredstev javnega obveščanja objavi telefonsko številko na kateri posredujejo informacije o stanju in udeležencih v nesreči. Informacijski center se po potrebi organizira v občini v kateri se je zgodila železniška nesreča.</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413"/>
        <w:gridCol w:w="7943"/>
      </w:tblGrid>
      <w:tr w:rsidR="00A44C96" w:rsidRPr="00A44C96" w:rsidTr="007C0C96">
        <w:tc>
          <w:tcPr>
            <w:tcW w:w="1413" w:type="dxa"/>
          </w:tcPr>
          <w:p w:rsidR="00A44C96" w:rsidRPr="00A44C96" w:rsidRDefault="00A44C96" w:rsidP="00BB741E">
            <w:pPr>
              <w:rPr>
                <w:rFonts w:cs="Arial"/>
                <w:b/>
              </w:rPr>
            </w:pPr>
            <w:r w:rsidRPr="00A44C96">
              <w:rPr>
                <w:rFonts w:cs="Arial"/>
                <w:b/>
              </w:rPr>
              <w:t>Št. dodatka ali priloge</w:t>
            </w:r>
          </w:p>
        </w:tc>
        <w:tc>
          <w:tcPr>
            <w:tcW w:w="7943" w:type="dxa"/>
          </w:tcPr>
          <w:p w:rsidR="00A44C96" w:rsidRPr="00A44C96" w:rsidRDefault="00A44C96" w:rsidP="00BB741E">
            <w:pPr>
              <w:rPr>
                <w:rFonts w:cs="Arial"/>
                <w:b/>
              </w:rPr>
            </w:pPr>
            <w:r w:rsidRPr="00A44C96">
              <w:rPr>
                <w:rFonts w:cs="Arial"/>
                <w:b/>
              </w:rPr>
              <w:t>Vsebina dodatka ali priloge</w:t>
            </w:r>
          </w:p>
        </w:tc>
      </w:tr>
      <w:tr w:rsidR="004A3F74" w:rsidRPr="005270B2" w:rsidTr="007C0C96">
        <w:tc>
          <w:tcPr>
            <w:tcW w:w="1413" w:type="dxa"/>
          </w:tcPr>
          <w:p w:rsidR="004A3F74" w:rsidRPr="005270B2" w:rsidRDefault="004A3F74" w:rsidP="003B0B6A">
            <w:pPr>
              <w:rPr>
                <w:rFonts w:cs="Arial"/>
              </w:rPr>
            </w:pPr>
            <w:r w:rsidRPr="005270B2">
              <w:rPr>
                <w:rFonts w:cs="Arial"/>
              </w:rPr>
              <w:t>D – 5</w:t>
            </w:r>
          </w:p>
        </w:tc>
        <w:tc>
          <w:tcPr>
            <w:tcW w:w="7943" w:type="dxa"/>
          </w:tcPr>
          <w:p w:rsidR="004A3F74" w:rsidRPr="005270B2" w:rsidRDefault="004A3F74" w:rsidP="004A3F74">
            <w:pPr>
              <w:rPr>
                <w:rFonts w:cs="Arial"/>
              </w:rPr>
            </w:pPr>
            <w:r w:rsidRPr="005270B2">
              <w:rPr>
                <w:rFonts w:cs="Arial"/>
              </w:rPr>
              <w:t>Priporočilo o organiziranju in delovanju informacijskega centra</w:t>
            </w:r>
          </w:p>
        </w:tc>
      </w:tr>
      <w:tr w:rsidR="004A3F74" w:rsidRPr="005270B2" w:rsidTr="007C0C96">
        <w:tc>
          <w:tcPr>
            <w:tcW w:w="1413" w:type="dxa"/>
          </w:tcPr>
          <w:p w:rsidR="004A3F74" w:rsidRPr="005270B2" w:rsidRDefault="004A3F74" w:rsidP="003B0B6A">
            <w:pPr>
              <w:rPr>
                <w:rFonts w:cs="Arial"/>
              </w:rPr>
            </w:pPr>
            <w:r w:rsidRPr="005270B2">
              <w:rPr>
                <w:rFonts w:cs="Arial"/>
              </w:rPr>
              <w:t>D – 18</w:t>
            </w:r>
          </w:p>
        </w:tc>
        <w:tc>
          <w:tcPr>
            <w:tcW w:w="7943" w:type="dxa"/>
          </w:tcPr>
          <w:p w:rsidR="004A3F74" w:rsidRPr="005270B2" w:rsidRDefault="004A3F74" w:rsidP="004A3F74">
            <w:pPr>
              <w:rPr>
                <w:rFonts w:cs="Arial"/>
              </w:rPr>
            </w:pPr>
            <w:r w:rsidRPr="005270B2">
              <w:rPr>
                <w:rFonts w:cs="Arial"/>
              </w:rPr>
              <w:t>Vzorec obrazca za obveščanje dežel in županij sosednjih držav</w:t>
            </w:r>
          </w:p>
        </w:tc>
      </w:tr>
    </w:tbl>
    <w:p w:rsidR="00B75BFF" w:rsidRPr="005270B2" w:rsidRDefault="00B75BFF" w:rsidP="004A3F74">
      <w:pPr>
        <w:rPr>
          <w:rFonts w:cs="Arial"/>
        </w:rPr>
      </w:pPr>
    </w:p>
    <w:p w:rsidR="004A3F74" w:rsidRPr="005270B2" w:rsidRDefault="004A3F74" w:rsidP="0058622C">
      <w:pPr>
        <w:pStyle w:val="Naslov2"/>
      </w:pPr>
      <w:bookmarkStart w:id="34" w:name="_Toc191455645"/>
      <w:r w:rsidRPr="005270B2">
        <w:t>Alarmiranje</w:t>
      </w:r>
      <w:bookmarkEnd w:id="34"/>
    </w:p>
    <w:p w:rsidR="004A3F74" w:rsidRPr="005270B2" w:rsidRDefault="004A3F74" w:rsidP="004A3F74">
      <w:pPr>
        <w:rPr>
          <w:rFonts w:cs="Arial"/>
        </w:rPr>
      </w:pPr>
    </w:p>
    <w:p w:rsidR="004A3F74" w:rsidRPr="005270B2" w:rsidRDefault="004A3F74" w:rsidP="004A3F74">
      <w:pPr>
        <w:rPr>
          <w:rFonts w:cs="Arial"/>
        </w:rPr>
      </w:pPr>
      <w:r w:rsidRPr="005270B2">
        <w:rPr>
          <w:rFonts w:cs="Arial"/>
        </w:rPr>
        <w:t>Ob železniški nesreči na naseljenem območju, ko so zaradi nastanka verižne nesreče (prevoz nevarnega blaga) ogrožena življenja ljudi, oziroma je potrebno začeti z izvajanjem določenih zaščitnih ukrepov, lahko prebivalstvo opozorimo na bližajočo se nevarnost s sirenami z alarmnim znakom za neposredno nevarnost.</w:t>
      </w:r>
    </w:p>
    <w:p w:rsidR="004A3F74" w:rsidRPr="005270B2" w:rsidRDefault="004A3F74" w:rsidP="004A3F74">
      <w:pPr>
        <w:rPr>
          <w:rFonts w:cs="Arial"/>
        </w:rPr>
      </w:pPr>
    </w:p>
    <w:p w:rsidR="004A3F74" w:rsidRPr="005270B2" w:rsidRDefault="004A3F74" w:rsidP="004A3F74">
      <w:pPr>
        <w:rPr>
          <w:rFonts w:cs="Arial"/>
        </w:rPr>
      </w:pPr>
      <w:r w:rsidRPr="005270B2">
        <w:rPr>
          <w:rFonts w:cs="Arial"/>
        </w:rPr>
        <w:t>Alarmiranje javnosti izvede ReCO Kranj na zahtevo:</w:t>
      </w:r>
    </w:p>
    <w:p w:rsidR="004A3F74" w:rsidRPr="005270B2" w:rsidRDefault="004A3F74" w:rsidP="004A3F74">
      <w:pPr>
        <w:rPr>
          <w:rFonts w:cs="Arial"/>
        </w:rPr>
      </w:pPr>
    </w:p>
    <w:p w:rsidR="004A3F74" w:rsidRPr="005270B2" w:rsidRDefault="004A3F74" w:rsidP="00885117">
      <w:pPr>
        <w:pStyle w:val="Telobesedila-zamik"/>
        <w:numPr>
          <w:ilvl w:val="0"/>
          <w:numId w:val="33"/>
        </w:numPr>
        <w:suppressAutoHyphens/>
        <w:spacing w:after="0" w:line="240" w:lineRule="auto"/>
        <w:rPr>
          <w:rFonts w:cs="Arial"/>
        </w:rPr>
      </w:pPr>
      <w:r w:rsidRPr="005270B2">
        <w:rPr>
          <w:rFonts w:cs="Arial"/>
        </w:rPr>
        <w:t>Poveljnika CZ za Gorenjsko, oziroma v slučaju odsotnosti njegovega namestnika,</w:t>
      </w:r>
    </w:p>
    <w:p w:rsidR="004A3F74" w:rsidRPr="005270B2" w:rsidRDefault="004A3F74" w:rsidP="00885117">
      <w:pPr>
        <w:pStyle w:val="Telobesedila-zamik"/>
        <w:numPr>
          <w:ilvl w:val="0"/>
          <w:numId w:val="33"/>
        </w:numPr>
        <w:suppressAutoHyphens/>
        <w:spacing w:after="0" w:line="240" w:lineRule="auto"/>
        <w:rPr>
          <w:rFonts w:cs="Arial"/>
        </w:rPr>
      </w:pPr>
      <w:r w:rsidRPr="005270B2">
        <w:rPr>
          <w:rFonts w:cs="Arial"/>
        </w:rPr>
        <w:t>vodje Izpostave URSZR Kranj,</w:t>
      </w:r>
    </w:p>
    <w:p w:rsidR="004A3F74" w:rsidRPr="005270B2" w:rsidRDefault="004A3F74" w:rsidP="00885117">
      <w:pPr>
        <w:pStyle w:val="Telobesedila-zamik"/>
        <w:numPr>
          <w:ilvl w:val="0"/>
          <w:numId w:val="33"/>
        </w:numPr>
        <w:suppressAutoHyphens/>
        <w:spacing w:after="0" w:line="240" w:lineRule="auto"/>
        <w:rPr>
          <w:rFonts w:cs="Arial"/>
        </w:rPr>
      </w:pPr>
      <w:r w:rsidRPr="005270B2">
        <w:rPr>
          <w:rFonts w:cs="Arial"/>
        </w:rPr>
        <w:t>odgovorne osebe v občini in poveljnika CZ občine.</w:t>
      </w:r>
    </w:p>
    <w:p w:rsidR="004A3F74" w:rsidRPr="005270B2" w:rsidRDefault="004A3F74" w:rsidP="004A3F74">
      <w:pPr>
        <w:rPr>
          <w:rFonts w:cs="Arial"/>
        </w:rPr>
      </w:pPr>
    </w:p>
    <w:p w:rsidR="004A3F74" w:rsidRPr="005270B2" w:rsidRDefault="004A3F74" w:rsidP="004A3F74">
      <w:pPr>
        <w:pStyle w:val="Glava"/>
        <w:rPr>
          <w:rFonts w:cs="Arial"/>
        </w:rPr>
      </w:pPr>
      <w:r w:rsidRPr="005270B2">
        <w:rPr>
          <w:rFonts w:cs="Arial"/>
        </w:rPr>
        <w:t>ReCO Kranj pristojne osebe o proženju siren obvesti takoj po izvedenem alarmiranju in o tem obvesti tudi CORS. Preko radia, televizije ali na drug predviden način obvesti prebivalce na ogroženem območju o nevarnostih, ter jim posreduje napotke za osebno in vzajemno zaščito.</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A44C96" w:rsidRPr="00A44C96" w:rsidTr="007C0C96">
        <w:tc>
          <w:tcPr>
            <w:tcW w:w="1305" w:type="dxa"/>
          </w:tcPr>
          <w:p w:rsidR="00A44C96" w:rsidRPr="00A44C96" w:rsidRDefault="00A44C96" w:rsidP="00BB741E">
            <w:pPr>
              <w:rPr>
                <w:rFonts w:cs="Arial"/>
                <w:b/>
              </w:rPr>
            </w:pPr>
            <w:r w:rsidRPr="00A44C96">
              <w:rPr>
                <w:rFonts w:cs="Arial"/>
                <w:b/>
              </w:rPr>
              <w:t>Št. dodatka ali priloge</w:t>
            </w:r>
          </w:p>
        </w:tc>
        <w:tc>
          <w:tcPr>
            <w:tcW w:w="8051" w:type="dxa"/>
          </w:tcPr>
          <w:p w:rsidR="00A44C96" w:rsidRPr="00A44C96" w:rsidRDefault="00A44C96" w:rsidP="00BB741E">
            <w:pPr>
              <w:rPr>
                <w:rFonts w:cs="Arial"/>
                <w:b/>
              </w:rPr>
            </w:pPr>
            <w:r w:rsidRPr="00A44C96">
              <w:rPr>
                <w:rFonts w:cs="Arial"/>
                <w:b/>
              </w:rPr>
              <w:t>Vsebina dodatka ali priloge</w:t>
            </w:r>
          </w:p>
        </w:tc>
      </w:tr>
      <w:tr w:rsidR="004A3F74" w:rsidRPr="005270B2" w:rsidTr="007C0C96">
        <w:tc>
          <w:tcPr>
            <w:tcW w:w="1305" w:type="dxa"/>
          </w:tcPr>
          <w:p w:rsidR="004A3F74" w:rsidRPr="005270B2" w:rsidRDefault="004A3F74" w:rsidP="003B0B6A">
            <w:pPr>
              <w:rPr>
                <w:rFonts w:cs="Arial"/>
              </w:rPr>
            </w:pPr>
            <w:r w:rsidRPr="005270B2">
              <w:rPr>
                <w:rFonts w:cs="Arial"/>
              </w:rPr>
              <w:t>D – 74</w:t>
            </w:r>
          </w:p>
        </w:tc>
        <w:tc>
          <w:tcPr>
            <w:tcW w:w="8051" w:type="dxa"/>
          </w:tcPr>
          <w:p w:rsidR="004A3F74" w:rsidRPr="005270B2" w:rsidRDefault="004A3F74" w:rsidP="004A3F74">
            <w:pPr>
              <w:rPr>
                <w:rFonts w:cs="Arial"/>
              </w:rPr>
            </w:pPr>
            <w:r w:rsidRPr="005270B2">
              <w:rPr>
                <w:rFonts w:cs="Arial"/>
              </w:rPr>
              <w:t>Navodilo o obveščanju prebivalstva po izvršenem alarmiranju</w:t>
            </w:r>
          </w:p>
        </w:tc>
      </w:tr>
    </w:tbl>
    <w:p w:rsidR="004A3F74" w:rsidRPr="005270B2" w:rsidRDefault="004A3F74" w:rsidP="004A3F74">
      <w:pPr>
        <w:rPr>
          <w:rFonts w:cs="Arial"/>
        </w:rPr>
      </w:pPr>
    </w:p>
    <w:p w:rsidR="004A3F74" w:rsidRPr="005270B2" w:rsidRDefault="004A3F74" w:rsidP="004A3F74">
      <w:pPr>
        <w:ind w:left="142" w:hanging="142"/>
        <w:rPr>
          <w:rFonts w:cs="Arial"/>
        </w:rPr>
      </w:pPr>
      <w:r w:rsidRPr="005270B2">
        <w:rPr>
          <w:rFonts w:cs="Arial"/>
        </w:rPr>
        <w:br w:type="page"/>
      </w:r>
    </w:p>
    <w:p w:rsidR="004A3F74" w:rsidRPr="001977C9" w:rsidRDefault="004A3F74" w:rsidP="004A3F74">
      <w:pPr>
        <w:pStyle w:val="Naslov1"/>
        <w:numPr>
          <w:ilvl w:val="0"/>
          <w:numId w:val="1"/>
        </w:numPr>
      </w:pPr>
      <w:bookmarkStart w:id="35" w:name="_Toc191455646"/>
      <w:r w:rsidRPr="005270B2">
        <w:lastRenderedPageBreak/>
        <w:t>AKTIVIRANJE SIL IN SREDSTEV</w:t>
      </w:r>
      <w:bookmarkEnd w:id="35"/>
    </w:p>
    <w:p w:rsidR="004A3F74" w:rsidRPr="005270B2" w:rsidRDefault="004A3F74" w:rsidP="004A3F74">
      <w:pPr>
        <w:rPr>
          <w:rFonts w:cs="Arial"/>
        </w:rPr>
      </w:pPr>
    </w:p>
    <w:p w:rsidR="004A3F74" w:rsidRPr="005270B2" w:rsidRDefault="004A3F74" w:rsidP="0058622C">
      <w:pPr>
        <w:pStyle w:val="Naslov2"/>
      </w:pPr>
      <w:bookmarkStart w:id="36" w:name="_Toc191455647"/>
      <w:r w:rsidRPr="005270B2">
        <w:t>Aktiviranje organov in njihovih strokovnih služb</w:t>
      </w:r>
      <w:bookmarkEnd w:id="36"/>
    </w:p>
    <w:p w:rsidR="004A3F74" w:rsidRPr="005270B2" w:rsidRDefault="004A3F74" w:rsidP="004A3F74">
      <w:pPr>
        <w:rPr>
          <w:rFonts w:cs="Arial"/>
        </w:rPr>
      </w:pPr>
    </w:p>
    <w:p w:rsidR="004A3F74" w:rsidRPr="005270B2" w:rsidRDefault="004A3F74" w:rsidP="004A3F74">
      <w:pPr>
        <w:rPr>
          <w:rFonts w:cs="Arial"/>
        </w:rPr>
      </w:pPr>
      <w:r w:rsidRPr="005270B2">
        <w:rPr>
          <w:rFonts w:cs="Arial"/>
        </w:rPr>
        <w:t>Poveljnik CZ za Gorenjsko ali njegov namestnik po obvestilu o železniški nesreči in prvih poročilih s kraja železniške nesreče oceni stanje na prizadetem območju. Predvidi možen razvoj dogodkov ter glede na zahtevo prizadete občine (razsežnost in posledice železniške nesreče) sprejme odločitev o pripravljenosti in aktiviranju organov, ki so pristojni za operativno in strokovno vodenje ZRP.</w:t>
      </w:r>
    </w:p>
    <w:p w:rsidR="004A3F74" w:rsidRPr="005270B2" w:rsidRDefault="004A3F74" w:rsidP="004A3F74">
      <w:pPr>
        <w:rPr>
          <w:rFonts w:cs="Arial"/>
        </w:rPr>
      </w:pPr>
    </w:p>
    <w:p w:rsidR="004A3F74" w:rsidRPr="005270B2" w:rsidRDefault="004A3F74" w:rsidP="004A3F74">
      <w:pPr>
        <w:rPr>
          <w:rFonts w:cs="Arial"/>
        </w:rPr>
      </w:pPr>
      <w:r w:rsidRPr="005270B2">
        <w:rPr>
          <w:rFonts w:cs="Arial"/>
        </w:rPr>
        <w:t>Glede na oceno in možen razvoj dogodkov Poveljnik CZ za Gorenjsko ali njegov namestnik lahko aktivira:</w:t>
      </w:r>
    </w:p>
    <w:p w:rsidR="004A3F74" w:rsidRPr="005270B2" w:rsidRDefault="004A3F74" w:rsidP="004A3F74">
      <w:pPr>
        <w:rPr>
          <w:rFonts w:cs="Arial"/>
        </w:rPr>
      </w:pPr>
    </w:p>
    <w:p w:rsidR="004A3F74" w:rsidRPr="00337F15" w:rsidRDefault="004A3F74" w:rsidP="00885117">
      <w:pPr>
        <w:pStyle w:val="Odstavekseznama"/>
        <w:numPr>
          <w:ilvl w:val="0"/>
          <w:numId w:val="34"/>
        </w:numPr>
        <w:suppressAutoHyphens/>
        <w:spacing w:line="240" w:lineRule="auto"/>
      </w:pPr>
      <w:r w:rsidRPr="00337F15">
        <w:t>člane Štaba CZ za Gorenjsko,</w:t>
      </w:r>
    </w:p>
    <w:p w:rsidR="004A3F74" w:rsidRPr="00337F15" w:rsidRDefault="004A3F74" w:rsidP="00885117">
      <w:pPr>
        <w:pStyle w:val="Odstavekseznama"/>
        <w:numPr>
          <w:ilvl w:val="0"/>
          <w:numId w:val="34"/>
        </w:numPr>
        <w:suppressAutoHyphens/>
        <w:spacing w:line="240" w:lineRule="auto"/>
      </w:pPr>
      <w:r w:rsidRPr="00337F15">
        <w:t>odgovorne osebe Izpostave URSZR Kranj:</w:t>
      </w:r>
    </w:p>
    <w:p w:rsidR="004A3F74" w:rsidRPr="00337F15" w:rsidRDefault="004A3F74" w:rsidP="00885117">
      <w:pPr>
        <w:pStyle w:val="Odstavekseznama"/>
        <w:numPr>
          <w:ilvl w:val="1"/>
          <w:numId w:val="34"/>
        </w:numPr>
        <w:suppressAutoHyphens/>
        <w:spacing w:line="240" w:lineRule="auto"/>
      </w:pPr>
      <w:r w:rsidRPr="00337F15">
        <w:t>vodjo Izpostavo URSZR Kranj,</w:t>
      </w:r>
    </w:p>
    <w:p w:rsidR="004A3F74" w:rsidRPr="00337F15" w:rsidRDefault="004A3F74" w:rsidP="00885117">
      <w:pPr>
        <w:pStyle w:val="Odstavekseznama"/>
        <w:numPr>
          <w:ilvl w:val="1"/>
          <w:numId w:val="34"/>
        </w:numPr>
        <w:suppressAutoHyphens/>
        <w:spacing w:line="240" w:lineRule="auto"/>
      </w:pPr>
      <w:r w:rsidRPr="00337F15">
        <w:t>vodjo ReCO Kranj,</w:t>
      </w:r>
    </w:p>
    <w:p w:rsidR="004A3F74" w:rsidRPr="00337F15" w:rsidRDefault="004A3F74" w:rsidP="00885117">
      <w:pPr>
        <w:pStyle w:val="Odstavekseznama"/>
        <w:numPr>
          <w:ilvl w:val="1"/>
          <w:numId w:val="34"/>
        </w:numPr>
        <w:suppressAutoHyphens/>
        <w:spacing w:line="240" w:lineRule="auto"/>
      </w:pPr>
      <w:r w:rsidRPr="00337F15">
        <w:t>skrbnika načrta ZiR ob železniški nesreči,</w:t>
      </w:r>
    </w:p>
    <w:p w:rsidR="004A3F74" w:rsidRPr="00337F15" w:rsidRDefault="004A3F74" w:rsidP="00885117">
      <w:pPr>
        <w:pStyle w:val="Odstavekseznama"/>
        <w:numPr>
          <w:ilvl w:val="1"/>
          <w:numId w:val="34"/>
        </w:numPr>
        <w:suppressAutoHyphens/>
        <w:spacing w:line="240" w:lineRule="auto"/>
      </w:pPr>
      <w:r w:rsidRPr="00337F15">
        <w:t>ostale delavce izpostave;</w:t>
      </w:r>
    </w:p>
    <w:p w:rsidR="004A3F74" w:rsidRPr="00337F15" w:rsidRDefault="004A3F74" w:rsidP="00885117">
      <w:pPr>
        <w:pStyle w:val="Odstavekseznama"/>
        <w:numPr>
          <w:ilvl w:val="0"/>
          <w:numId w:val="34"/>
        </w:numPr>
        <w:suppressAutoHyphens/>
        <w:spacing w:line="240" w:lineRule="auto"/>
      </w:pPr>
      <w:r w:rsidRPr="00337F15">
        <w:t>pripadnike CZ regijske Službe za podporo,</w:t>
      </w:r>
    </w:p>
    <w:p w:rsidR="004A3F74" w:rsidRPr="00337F15" w:rsidRDefault="004A3F74" w:rsidP="00885117">
      <w:pPr>
        <w:pStyle w:val="Odstavekseznama"/>
        <w:numPr>
          <w:ilvl w:val="0"/>
          <w:numId w:val="34"/>
        </w:numPr>
        <w:suppressAutoHyphens/>
        <w:spacing w:line="240" w:lineRule="auto"/>
      </w:pPr>
      <w:r w:rsidRPr="00337F15">
        <w:t>ostale po nalogu pristojnih oziroma odgovornih oseb.</w:t>
      </w:r>
    </w:p>
    <w:p w:rsidR="004A3F74" w:rsidRPr="005270B2" w:rsidRDefault="004A3F74" w:rsidP="004A3F74">
      <w:pPr>
        <w:rPr>
          <w:rFonts w:cs="Arial"/>
        </w:rPr>
      </w:pPr>
    </w:p>
    <w:p w:rsidR="004A3F74" w:rsidRPr="005270B2" w:rsidRDefault="004A3F74" w:rsidP="004A3F74">
      <w:pPr>
        <w:rPr>
          <w:rFonts w:cs="Arial"/>
        </w:rPr>
      </w:pPr>
    </w:p>
    <w:p w:rsidR="004A3F74" w:rsidRPr="005270B2" w:rsidRDefault="004A3F74" w:rsidP="0058622C">
      <w:pPr>
        <w:pStyle w:val="Naslov2"/>
      </w:pPr>
      <w:bookmarkStart w:id="37" w:name="_Toc191455648"/>
      <w:r w:rsidRPr="005270B2">
        <w:t>Aktiviranje regijskih sil za zaščito, reševanje in pomoč</w:t>
      </w:r>
      <w:bookmarkEnd w:id="37"/>
    </w:p>
    <w:p w:rsidR="004A3F74" w:rsidRPr="005270B2" w:rsidRDefault="004A3F74" w:rsidP="004A3F74">
      <w:pPr>
        <w:ind w:left="142" w:hanging="142"/>
        <w:rPr>
          <w:rFonts w:cs="Arial"/>
        </w:rPr>
      </w:pPr>
    </w:p>
    <w:p w:rsidR="004A3F74" w:rsidRPr="005270B2" w:rsidRDefault="004A3F74" w:rsidP="004A3F74">
      <w:pPr>
        <w:rPr>
          <w:rFonts w:cs="Arial"/>
        </w:rPr>
      </w:pPr>
      <w:r w:rsidRPr="005270B2">
        <w:rPr>
          <w:rFonts w:cs="Arial"/>
        </w:rPr>
        <w:t>Aktiviranje obsega postopke in aktivnosti, s katerimi se sile za ZRP vpokličejo in organizirajo vključno za izvajanje ZRP. O aktiviranju sil za ZRP na območju Gorenjske regije odloča Poveljnik CZ za Gorenjsko.</w:t>
      </w:r>
    </w:p>
    <w:p w:rsidR="004A3F74" w:rsidRPr="005270B2" w:rsidRDefault="004A3F74" w:rsidP="004A3F74">
      <w:pPr>
        <w:ind w:left="142" w:hanging="142"/>
        <w:rPr>
          <w:rFonts w:cs="Arial"/>
        </w:rPr>
      </w:pPr>
    </w:p>
    <w:p w:rsidR="004A3F74" w:rsidRPr="005270B2" w:rsidRDefault="004A3F74" w:rsidP="004A3F74">
      <w:pPr>
        <w:rPr>
          <w:rFonts w:cs="Arial"/>
        </w:rPr>
      </w:pPr>
      <w:r w:rsidRPr="005270B2">
        <w:rPr>
          <w:rFonts w:cs="Arial"/>
        </w:rPr>
        <w:t>O aktiviranju sil za ZRP iz drugih regij pa odloča na podlagi zahtev občin in na podlagi predloga Poveljnika CZ za Gorenjsko Poveljnik CZ RS.</w:t>
      </w:r>
    </w:p>
    <w:p w:rsidR="004A3F74" w:rsidRPr="005270B2" w:rsidRDefault="004A3F74" w:rsidP="004A3F74">
      <w:pPr>
        <w:ind w:left="142" w:hanging="142"/>
        <w:rPr>
          <w:rFonts w:cs="Arial"/>
        </w:rPr>
      </w:pPr>
    </w:p>
    <w:p w:rsidR="001977C9" w:rsidRDefault="004A3F74" w:rsidP="004A3F74">
      <w:pPr>
        <w:rPr>
          <w:rFonts w:cs="Arial"/>
        </w:rPr>
      </w:pPr>
      <w:r w:rsidRPr="005270B2">
        <w:rPr>
          <w:rFonts w:cs="Arial"/>
        </w:rPr>
        <w:t>Pozivanje pripadnikov CZ in drugih sil za ZRP izvaja Izpostava URSZR Kranj, Ministrstva za obrambo. Izpostava URSZR Kranj izvaja tudi vse zadeve v zvezi z nadomestili plač in povračil stroškov, ki</w:t>
      </w:r>
      <w:r w:rsidR="001977C9">
        <w:rPr>
          <w:rFonts w:cs="Arial"/>
        </w:rPr>
        <w:t xml:space="preserve"> jih imajo </w:t>
      </w:r>
      <w:r w:rsidRPr="005270B2">
        <w:rPr>
          <w:rFonts w:cs="Arial"/>
        </w:rPr>
        <w:t>pripadniki pri opravljajo dolžnosti v CZ oziroma na področju ZiR.</w:t>
      </w:r>
    </w:p>
    <w:p w:rsidR="00337F15" w:rsidRDefault="00337F15" w:rsidP="004A3F74">
      <w:pPr>
        <w:rPr>
          <w:rFonts w:cs="Arial"/>
        </w:rPr>
      </w:pPr>
    </w:p>
    <w:p w:rsidR="00337F15" w:rsidRDefault="00337F15" w:rsidP="004A3F74">
      <w:pPr>
        <w:rPr>
          <w:rFonts w:cs="Arial"/>
        </w:rPr>
      </w:pPr>
      <w:r>
        <w:rPr>
          <w:rFonts w:cs="Arial"/>
        </w:rPr>
        <w:t>Shema 3</w:t>
      </w:r>
      <w:r w:rsidR="00AB07EE">
        <w:rPr>
          <w:rFonts w:cs="Arial"/>
        </w:rPr>
        <w:t xml:space="preserve">: Diagram </w:t>
      </w:r>
      <w:r>
        <w:rPr>
          <w:rFonts w:cs="Arial"/>
        </w:rPr>
        <w:t xml:space="preserve">poteka aktivnosti </w:t>
      </w:r>
      <w:r w:rsidRPr="00337F15">
        <w:rPr>
          <w:rFonts w:cs="Arial"/>
        </w:rPr>
        <w:t>aktiviranja regijskih sil za zaščito, reševanje in pomoč.</w:t>
      </w:r>
    </w:p>
    <w:p w:rsidR="004A3F74" w:rsidRPr="005270B2" w:rsidRDefault="00613CDB" w:rsidP="00337F15">
      <w:pPr>
        <w:jc w:val="center"/>
        <w:rPr>
          <w:rFonts w:cs="Arial"/>
        </w:rPr>
      </w:pPr>
      <w:r w:rsidRPr="005270B2">
        <w:rPr>
          <w:rFonts w:cs="Arial"/>
          <w:noProof/>
        </w:rPr>
        <w:lastRenderedPageBreak/>
        <w:drawing>
          <wp:inline distT="0" distB="0" distL="0" distR="0" wp14:anchorId="55E2964B" wp14:editId="37ED13B4">
            <wp:extent cx="5880448" cy="6797615"/>
            <wp:effectExtent l="0" t="0" r="6350" b="3810"/>
            <wp:docPr id="335" name="Slika 335" descr="Diagram poteka aktivnosti aktiviranja regijskih sil za zaščito, reševanje in pom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1025" cy="6821401"/>
                    </a:xfrm>
                    <a:prstGeom prst="rect">
                      <a:avLst/>
                    </a:prstGeom>
                  </pic:spPr>
                </pic:pic>
              </a:graphicData>
            </a:graphic>
          </wp:inline>
        </w:drawing>
      </w:r>
    </w:p>
    <w:p w:rsidR="004A3F74" w:rsidRPr="005270B2" w:rsidRDefault="004A3F74" w:rsidP="004A3F74">
      <w:pPr>
        <w:rPr>
          <w:rFonts w:cs="Arial"/>
          <w:sz w:val="16"/>
          <w:szCs w:val="16"/>
        </w:rPr>
      </w:pPr>
      <w:r w:rsidRPr="005270B2">
        <w:rPr>
          <w:rFonts w:cs="Arial"/>
        </w:rPr>
        <w:br w:type="page"/>
      </w:r>
    </w:p>
    <w:p w:rsidR="00CC71B8" w:rsidRPr="005270B2" w:rsidRDefault="00ED3D51" w:rsidP="004A3F74">
      <w:pPr>
        <w:ind w:left="142" w:hanging="142"/>
        <w:jc w:val="center"/>
        <w:rPr>
          <w:rFonts w:cs="Arial"/>
        </w:rPr>
      </w:pPr>
      <w:r w:rsidRPr="005270B2">
        <w:rPr>
          <w:rFonts w:cs="Arial"/>
          <w:noProof/>
        </w:rPr>
        <w:lastRenderedPageBreak/>
        <w:drawing>
          <wp:inline distT="0" distB="0" distL="0" distR="0" wp14:anchorId="1BC4C76F" wp14:editId="64F4189E">
            <wp:extent cx="5732585" cy="6339695"/>
            <wp:effectExtent l="0" t="0" r="1905" b="4445"/>
            <wp:docPr id="331" name="Slika 331" descr="Slika pregleda regijskih sil za zaščito, reševanje in pom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3105" cy="6373448"/>
                    </a:xfrm>
                    <a:prstGeom prst="rect">
                      <a:avLst/>
                    </a:prstGeom>
                  </pic:spPr>
                </pic:pic>
              </a:graphicData>
            </a:graphic>
          </wp:inline>
        </w:drawing>
      </w:r>
    </w:p>
    <w:p w:rsidR="00CC71B8" w:rsidRPr="005270B2" w:rsidRDefault="00CC71B8" w:rsidP="004A3F74">
      <w:pPr>
        <w:ind w:left="142" w:hanging="142"/>
        <w:jc w:val="center"/>
        <w:rPr>
          <w:rFonts w:cs="Arial"/>
        </w:rPr>
      </w:pPr>
    </w:p>
    <w:p w:rsidR="004A3F74" w:rsidRPr="005270B2" w:rsidRDefault="004A3F74" w:rsidP="004A3F74">
      <w:pPr>
        <w:ind w:left="142" w:hanging="142"/>
        <w:jc w:val="center"/>
        <w:rPr>
          <w:rFonts w:cs="Arial"/>
        </w:rPr>
      </w:pPr>
      <w:r w:rsidRPr="005270B2">
        <w:rPr>
          <w:rFonts w:cs="Arial"/>
        </w:rPr>
        <w:t>Slika 6: Pregled regijskih sil za zaščito, reševanje in pomoč</w:t>
      </w:r>
    </w:p>
    <w:p w:rsidR="004A3F74" w:rsidRPr="005270B2" w:rsidRDefault="004A3F74" w:rsidP="004A3F74">
      <w:pPr>
        <w:rPr>
          <w:rFonts w:cs="Arial"/>
        </w:rPr>
      </w:pPr>
    </w:p>
    <w:p w:rsidR="004A3F74" w:rsidRPr="005270B2" w:rsidRDefault="004A3F74" w:rsidP="004A3F74">
      <w:pPr>
        <w:pStyle w:val="Telobesedila-zamik"/>
        <w:ind w:left="0"/>
        <w:rPr>
          <w:rFonts w:cs="Arial"/>
        </w:rPr>
      </w:pPr>
      <w:r w:rsidRPr="005270B2">
        <w:rPr>
          <w:rFonts w:cs="Arial"/>
        </w:rPr>
        <w:t>Za zagotavljanje varnosti se aktivira policija, ki zavaruje območje nesreče, ureja cestni promet za intervencijska vozila, zavaruje izvajanje posameznih zaščitnih ukrepov.</w:t>
      </w:r>
    </w:p>
    <w:p w:rsidR="004A3F74" w:rsidRPr="005270B2" w:rsidRDefault="004A3F74" w:rsidP="004A3F74">
      <w:pPr>
        <w:ind w:left="142" w:hanging="142"/>
        <w:rPr>
          <w:rFonts w:cs="Arial"/>
        </w:rPr>
      </w:pPr>
    </w:p>
    <w:p w:rsidR="004A3F74" w:rsidRDefault="004A3F74" w:rsidP="004A3F74">
      <w:pPr>
        <w:rPr>
          <w:rFonts w:cs="Arial"/>
        </w:rPr>
      </w:pPr>
      <w:r w:rsidRPr="005270B2">
        <w:rPr>
          <w:rFonts w:cs="Arial"/>
        </w:rPr>
        <w:t>Pripadnike CZ in drugih regijskih sil za ZRP se aktivira/poziva v skladu s Dokumenti o aktiviranja in mobilizacije sil za ZRP Gorenjske regije, Načrta obveščanja, aktiviranja in mobilizacije enot, služb in organov CZ Gorenjske regije.</w:t>
      </w:r>
    </w:p>
    <w:p w:rsidR="001F6C76" w:rsidRPr="005270B2" w:rsidRDefault="001F6C76" w:rsidP="004A3F74">
      <w:pPr>
        <w:rPr>
          <w:rFonts w:cs="Arial"/>
        </w:rPr>
      </w:pP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1F6C76" w:rsidRPr="00A44C96" w:rsidTr="007C0C96">
        <w:tc>
          <w:tcPr>
            <w:tcW w:w="1305" w:type="dxa"/>
          </w:tcPr>
          <w:p w:rsidR="001F6C76" w:rsidRPr="001F6C76" w:rsidRDefault="001F6C76" w:rsidP="00BB741E">
            <w:pPr>
              <w:rPr>
                <w:rFonts w:cs="Arial"/>
                <w:b/>
              </w:rPr>
            </w:pPr>
            <w:r w:rsidRPr="001F6C76">
              <w:rPr>
                <w:rFonts w:cs="Arial"/>
                <w:b/>
              </w:rPr>
              <w:lastRenderedPageBreak/>
              <w:t>Št. dodatka ali priloge</w:t>
            </w:r>
          </w:p>
        </w:tc>
        <w:tc>
          <w:tcPr>
            <w:tcW w:w="8051" w:type="dxa"/>
          </w:tcPr>
          <w:p w:rsidR="001F6C76" w:rsidRPr="001F6C76" w:rsidRDefault="001F6C76" w:rsidP="00BB741E">
            <w:pPr>
              <w:rPr>
                <w:rFonts w:cs="Arial"/>
                <w:b/>
              </w:rPr>
            </w:pPr>
            <w:r w:rsidRPr="001F6C76">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P – 5</w:t>
            </w:r>
          </w:p>
        </w:tc>
        <w:tc>
          <w:tcPr>
            <w:tcW w:w="8051" w:type="dxa"/>
          </w:tcPr>
          <w:p w:rsidR="004A3F74" w:rsidRPr="005270B2" w:rsidRDefault="004A3F74" w:rsidP="004A3F74">
            <w:pPr>
              <w:rPr>
                <w:rFonts w:cs="Arial"/>
              </w:rPr>
            </w:pPr>
            <w:r w:rsidRPr="005270B2">
              <w:rPr>
                <w:rFonts w:cs="Arial"/>
              </w:rPr>
              <w:t>Seznam zbirališč sil za ZRP</w:t>
            </w:r>
          </w:p>
        </w:tc>
      </w:tr>
      <w:tr w:rsidR="004A3F74" w:rsidRPr="005270B2" w:rsidTr="007C0C96">
        <w:tc>
          <w:tcPr>
            <w:tcW w:w="1305" w:type="dxa"/>
          </w:tcPr>
          <w:p w:rsidR="004A3F74" w:rsidRPr="005270B2" w:rsidRDefault="004A3F74" w:rsidP="007E5014">
            <w:pPr>
              <w:rPr>
                <w:rFonts w:cs="Arial"/>
              </w:rPr>
            </w:pPr>
            <w:r w:rsidRPr="005270B2">
              <w:rPr>
                <w:rFonts w:cs="Arial"/>
              </w:rPr>
              <w:t>P – 60</w:t>
            </w:r>
          </w:p>
        </w:tc>
        <w:tc>
          <w:tcPr>
            <w:tcW w:w="8051" w:type="dxa"/>
          </w:tcPr>
          <w:p w:rsidR="004A3F74" w:rsidRPr="005270B2" w:rsidRDefault="004A3F74" w:rsidP="004A3F74">
            <w:pPr>
              <w:rPr>
                <w:rFonts w:cs="Arial"/>
              </w:rPr>
            </w:pPr>
            <w:r w:rsidRPr="005270B2">
              <w:rPr>
                <w:rFonts w:cs="Arial"/>
              </w:rPr>
              <w:t>Dokumenti o aktiviranju in mobilizaciji sil za ZRP Gorenjske regije</w:t>
            </w:r>
          </w:p>
        </w:tc>
      </w:tr>
      <w:tr w:rsidR="004A3F74" w:rsidRPr="005270B2" w:rsidTr="007C0C96">
        <w:tc>
          <w:tcPr>
            <w:tcW w:w="1305" w:type="dxa"/>
          </w:tcPr>
          <w:p w:rsidR="004A3F74" w:rsidRPr="005270B2" w:rsidRDefault="004A3F74" w:rsidP="007E5014">
            <w:pPr>
              <w:rPr>
                <w:rFonts w:cs="Arial"/>
              </w:rPr>
            </w:pPr>
            <w:r w:rsidRPr="005270B2">
              <w:rPr>
                <w:rFonts w:cs="Arial"/>
              </w:rPr>
              <w:t>D – 14</w:t>
            </w:r>
          </w:p>
        </w:tc>
        <w:tc>
          <w:tcPr>
            <w:tcW w:w="8051" w:type="dxa"/>
          </w:tcPr>
          <w:p w:rsidR="004A3F74" w:rsidRPr="005270B2" w:rsidRDefault="004A3F74" w:rsidP="004A3F74">
            <w:pPr>
              <w:rPr>
                <w:rFonts w:cs="Arial"/>
              </w:rPr>
            </w:pPr>
            <w:r w:rsidRPr="005270B2">
              <w:rPr>
                <w:rFonts w:cs="Arial"/>
              </w:rPr>
              <w:t>Vzorec odredbe o aktiviranju sil za ZRP</w:t>
            </w:r>
          </w:p>
        </w:tc>
      </w:tr>
      <w:tr w:rsidR="004A3F74" w:rsidRPr="005270B2" w:rsidTr="007C0C96">
        <w:tc>
          <w:tcPr>
            <w:tcW w:w="1305" w:type="dxa"/>
          </w:tcPr>
          <w:p w:rsidR="004A3F74" w:rsidRPr="005270B2" w:rsidRDefault="004A3F74" w:rsidP="007E5014">
            <w:pPr>
              <w:rPr>
                <w:rFonts w:cs="Arial"/>
              </w:rPr>
            </w:pPr>
            <w:r w:rsidRPr="005270B2">
              <w:rPr>
                <w:rFonts w:cs="Arial"/>
              </w:rPr>
              <w:t>D – 15</w:t>
            </w:r>
          </w:p>
        </w:tc>
        <w:tc>
          <w:tcPr>
            <w:tcW w:w="8051" w:type="dxa"/>
          </w:tcPr>
          <w:p w:rsidR="004A3F74" w:rsidRPr="005270B2" w:rsidRDefault="004A3F74" w:rsidP="004A3F74">
            <w:pPr>
              <w:rPr>
                <w:rFonts w:cs="Arial"/>
              </w:rPr>
            </w:pPr>
            <w:r w:rsidRPr="005270B2">
              <w:rPr>
                <w:rFonts w:cs="Arial"/>
              </w:rPr>
              <w:t>Vzorec delovnega naloga</w:t>
            </w:r>
          </w:p>
        </w:tc>
      </w:tr>
    </w:tbl>
    <w:p w:rsidR="0091654D" w:rsidRPr="005270B2" w:rsidRDefault="0091654D" w:rsidP="004A3F74">
      <w:pPr>
        <w:rPr>
          <w:rFonts w:cs="Arial"/>
        </w:rPr>
      </w:pPr>
    </w:p>
    <w:p w:rsidR="004A3F74" w:rsidRPr="005270B2" w:rsidRDefault="004A3F74" w:rsidP="0058622C">
      <w:pPr>
        <w:pStyle w:val="Naslov2"/>
      </w:pPr>
      <w:bookmarkStart w:id="38" w:name="_Toc191455649"/>
      <w:r w:rsidRPr="005270B2">
        <w:t>Zagotavljanje pomoči v materialnih in finančnih sredstvih</w:t>
      </w:r>
      <w:bookmarkEnd w:id="38"/>
    </w:p>
    <w:p w:rsidR="004A3F74" w:rsidRPr="005270B2" w:rsidRDefault="004A3F74" w:rsidP="004A3F74">
      <w:pPr>
        <w:ind w:left="142" w:hanging="142"/>
        <w:rPr>
          <w:rFonts w:cs="Arial"/>
        </w:rPr>
      </w:pPr>
    </w:p>
    <w:p w:rsidR="004A3F74" w:rsidRPr="005270B2" w:rsidRDefault="004A3F74" w:rsidP="004A3F74">
      <w:pPr>
        <w:ind w:left="142" w:hanging="142"/>
        <w:rPr>
          <w:rFonts w:cs="Arial"/>
        </w:rPr>
      </w:pPr>
      <w:r w:rsidRPr="005270B2">
        <w:rPr>
          <w:rFonts w:cs="Arial"/>
        </w:rPr>
        <w:t>Materialna pomoč Gorenjske regije pri odpravljanju posledic železniške nesreče obsega:</w:t>
      </w:r>
    </w:p>
    <w:p w:rsidR="004A3F74" w:rsidRPr="005270B2" w:rsidRDefault="004A3F74" w:rsidP="004A3F74">
      <w:pPr>
        <w:ind w:left="142" w:hanging="142"/>
        <w:rPr>
          <w:rFonts w:cs="Arial"/>
        </w:rPr>
      </w:pPr>
    </w:p>
    <w:p w:rsidR="004A3F74" w:rsidRPr="001F6C76" w:rsidRDefault="004A3F74" w:rsidP="00885117">
      <w:pPr>
        <w:pStyle w:val="Odstavekseznama"/>
        <w:numPr>
          <w:ilvl w:val="0"/>
          <w:numId w:val="35"/>
        </w:numPr>
        <w:suppressAutoHyphens/>
        <w:spacing w:line="240" w:lineRule="auto"/>
      </w:pPr>
      <w:r w:rsidRPr="001F6C76">
        <w:t>posredovanje pri zagotavljanju specialne opreme, ki je upravljavec in vzdrževalec železniške infrastrukture ne more zagotoviti (gradbena mehanizacija, specialna oprema za potrebe tehničnega reševanja ipd.),</w:t>
      </w:r>
    </w:p>
    <w:p w:rsidR="004A3F74" w:rsidRPr="001F6C76" w:rsidRDefault="004A3F74" w:rsidP="00885117">
      <w:pPr>
        <w:pStyle w:val="Odstavekseznama"/>
        <w:numPr>
          <w:ilvl w:val="0"/>
          <w:numId w:val="35"/>
        </w:numPr>
        <w:suppressAutoHyphens/>
        <w:spacing w:line="240" w:lineRule="auto"/>
      </w:pPr>
      <w:r w:rsidRPr="001F6C76">
        <w:t>pomoč v zaščitni in reševalni opremi,</w:t>
      </w:r>
    </w:p>
    <w:p w:rsidR="004A3F74" w:rsidRPr="001F6C76" w:rsidRDefault="004A3F74" w:rsidP="00885117">
      <w:pPr>
        <w:pStyle w:val="Odstavekseznama"/>
        <w:numPr>
          <w:ilvl w:val="0"/>
          <w:numId w:val="35"/>
        </w:numPr>
        <w:suppressAutoHyphens/>
        <w:spacing w:line="240" w:lineRule="auto"/>
      </w:pPr>
      <w:r w:rsidRPr="001F6C76">
        <w:t>pomoč v finančnih sredstvih.</w:t>
      </w:r>
    </w:p>
    <w:p w:rsidR="004A3F74" w:rsidRPr="005270B2" w:rsidRDefault="004A3F74" w:rsidP="004A3F74">
      <w:pPr>
        <w:ind w:left="142" w:hanging="142"/>
        <w:rPr>
          <w:rFonts w:cs="Arial"/>
        </w:rPr>
      </w:pPr>
    </w:p>
    <w:p w:rsidR="004A3F74" w:rsidRPr="005270B2" w:rsidRDefault="004A3F74" w:rsidP="004A3F74">
      <w:pPr>
        <w:rPr>
          <w:rFonts w:cs="Arial"/>
        </w:rPr>
      </w:pPr>
      <w:r w:rsidRPr="005270B2">
        <w:rPr>
          <w:rFonts w:cs="Arial"/>
        </w:rPr>
        <w:t>O uporabi materialnih sredstev odloča Poveljnik CZ za Gorenjsko, oziroma njegov namestnik. Prispela pomoč se zbira v Regijskem logističnem centru Kranj, od koder se organizira razdelitev na kraj železniške nesreče.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Izpostava URSZR Kranj in Štab CZ za Gorenjsko sodelujeta pri zbiranju potreb po materialnih in finančnih sredstvih na podlagi prošenj za pomoč iz prizadetih občin ter pri organizaciji razdelitve pomoči na prizadetem območju.</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271"/>
        <w:gridCol w:w="8085"/>
      </w:tblGrid>
      <w:tr w:rsidR="001F6C76" w:rsidRPr="001F6C76" w:rsidTr="007C0C96">
        <w:tc>
          <w:tcPr>
            <w:tcW w:w="1271" w:type="dxa"/>
          </w:tcPr>
          <w:p w:rsidR="001F6C76" w:rsidRPr="001F6C76" w:rsidRDefault="001F6C76" w:rsidP="00BB741E">
            <w:pPr>
              <w:rPr>
                <w:rFonts w:cs="Arial"/>
                <w:b/>
              </w:rPr>
            </w:pPr>
            <w:r w:rsidRPr="001F6C76">
              <w:rPr>
                <w:rFonts w:cs="Arial"/>
                <w:b/>
              </w:rPr>
              <w:t>Št. dodatka ali priloge</w:t>
            </w:r>
          </w:p>
        </w:tc>
        <w:tc>
          <w:tcPr>
            <w:tcW w:w="8085" w:type="dxa"/>
          </w:tcPr>
          <w:p w:rsidR="001F6C76" w:rsidRPr="001F6C76" w:rsidRDefault="001F6C76" w:rsidP="00BB741E">
            <w:pPr>
              <w:rPr>
                <w:rFonts w:cs="Arial"/>
                <w:b/>
              </w:rPr>
            </w:pPr>
            <w:r w:rsidRPr="001F6C76">
              <w:rPr>
                <w:rFonts w:cs="Arial"/>
                <w:b/>
              </w:rPr>
              <w:t>Vsebina dodatka ali priloge</w:t>
            </w:r>
          </w:p>
        </w:tc>
      </w:tr>
      <w:tr w:rsidR="004A3F74" w:rsidRPr="005270B2" w:rsidTr="007C0C96">
        <w:tc>
          <w:tcPr>
            <w:tcW w:w="1271" w:type="dxa"/>
          </w:tcPr>
          <w:p w:rsidR="004A3F74" w:rsidRPr="005270B2" w:rsidRDefault="004A3F74" w:rsidP="007E5014">
            <w:pPr>
              <w:rPr>
                <w:rFonts w:cs="Arial"/>
              </w:rPr>
            </w:pPr>
            <w:r w:rsidRPr="005270B2">
              <w:rPr>
                <w:rFonts w:cs="Arial"/>
              </w:rPr>
              <w:t>P – 61</w:t>
            </w:r>
          </w:p>
        </w:tc>
        <w:tc>
          <w:tcPr>
            <w:tcW w:w="8085" w:type="dxa"/>
          </w:tcPr>
          <w:p w:rsidR="004A3F74" w:rsidRPr="005270B2" w:rsidRDefault="004A3F74" w:rsidP="004A3F74">
            <w:pPr>
              <w:rPr>
                <w:rFonts w:cs="Arial"/>
              </w:rPr>
            </w:pPr>
            <w:r w:rsidRPr="005270B2">
              <w:rPr>
                <w:rFonts w:cs="Arial"/>
              </w:rPr>
              <w:t>Stanje zalog lovilnih vodnih pregrad (baraž)</w:t>
            </w:r>
          </w:p>
        </w:tc>
      </w:tr>
      <w:tr w:rsidR="004A3F74" w:rsidRPr="005270B2" w:rsidTr="007C0C96">
        <w:tc>
          <w:tcPr>
            <w:tcW w:w="1271" w:type="dxa"/>
          </w:tcPr>
          <w:p w:rsidR="004A3F74" w:rsidRPr="005270B2" w:rsidRDefault="004A3F74" w:rsidP="007E5014">
            <w:pPr>
              <w:rPr>
                <w:rFonts w:cs="Arial"/>
              </w:rPr>
            </w:pPr>
            <w:r w:rsidRPr="005270B2">
              <w:rPr>
                <w:rFonts w:cs="Arial"/>
              </w:rPr>
              <w:t>D – 23</w:t>
            </w:r>
          </w:p>
        </w:tc>
        <w:tc>
          <w:tcPr>
            <w:tcW w:w="8085" w:type="dxa"/>
          </w:tcPr>
          <w:p w:rsidR="004A3F74" w:rsidRPr="005270B2" w:rsidRDefault="004A3F74" w:rsidP="004A3F74">
            <w:pPr>
              <w:jc w:val="left"/>
              <w:rPr>
                <w:rFonts w:cs="Arial"/>
              </w:rPr>
            </w:pPr>
            <w:r w:rsidRPr="005270B2">
              <w:rPr>
                <w:rFonts w:cs="Arial"/>
              </w:rPr>
              <w:t>Zahtevek za uporabo zmogljivosti SV za naloge ZRP</w:t>
            </w:r>
          </w:p>
        </w:tc>
      </w:tr>
      <w:tr w:rsidR="004A3F74" w:rsidRPr="005270B2" w:rsidTr="007C0C96">
        <w:tc>
          <w:tcPr>
            <w:tcW w:w="1271" w:type="dxa"/>
          </w:tcPr>
          <w:p w:rsidR="004A3F74" w:rsidRPr="005270B2" w:rsidRDefault="004A3F74" w:rsidP="007E5014">
            <w:pPr>
              <w:rPr>
                <w:rFonts w:cs="Arial"/>
              </w:rPr>
            </w:pPr>
            <w:r w:rsidRPr="005270B2">
              <w:rPr>
                <w:rFonts w:cs="Arial"/>
              </w:rPr>
              <w:t>D – 71</w:t>
            </w:r>
          </w:p>
        </w:tc>
        <w:tc>
          <w:tcPr>
            <w:tcW w:w="8085" w:type="dxa"/>
          </w:tcPr>
          <w:p w:rsidR="004A3F74" w:rsidRPr="005270B2" w:rsidRDefault="004A3F74" w:rsidP="004A3F74">
            <w:pPr>
              <w:jc w:val="left"/>
              <w:rPr>
                <w:rFonts w:cs="Arial"/>
              </w:rPr>
            </w:pPr>
            <w:r w:rsidRPr="005270B2">
              <w:rPr>
                <w:rFonts w:cs="Arial"/>
              </w:rPr>
              <w:t>Zmogljivosti Slovenske vojske za potrebe ZRP</w:t>
            </w:r>
          </w:p>
        </w:tc>
      </w:tr>
    </w:tbl>
    <w:p w:rsidR="004A3F74" w:rsidRPr="005270B2" w:rsidRDefault="004A3F74" w:rsidP="004A3F74">
      <w:pPr>
        <w:rPr>
          <w:rFonts w:cs="Arial"/>
        </w:rPr>
      </w:pPr>
    </w:p>
    <w:p w:rsidR="004A3F74" w:rsidRPr="005270B2" w:rsidRDefault="004A3F74" w:rsidP="0058622C">
      <w:pPr>
        <w:pStyle w:val="Naslov3"/>
      </w:pPr>
      <w:bookmarkStart w:id="39" w:name="_Toc191455650"/>
      <w:r w:rsidRPr="005270B2">
        <w:t>Regijski logistični center Kranj</w:t>
      </w:r>
      <w:bookmarkEnd w:id="39"/>
    </w:p>
    <w:p w:rsidR="004A3F74" w:rsidRPr="005270B2" w:rsidRDefault="004A3F74" w:rsidP="004A3F74">
      <w:pPr>
        <w:rPr>
          <w:rFonts w:cs="Arial"/>
        </w:rPr>
      </w:pPr>
    </w:p>
    <w:p w:rsidR="004A3F74" w:rsidRPr="005270B2" w:rsidRDefault="004A3F74" w:rsidP="004A3F74">
      <w:pPr>
        <w:rPr>
          <w:rFonts w:cs="Arial"/>
        </w:rPr>
      </w:pPr>
      <w:r w:rsidRPr="005270B2">
        <w:rPr>
          <w:rFonts w:cs="Arial"/>
        </w:rPr>
        <w:t>Prevzem in razdelitev pomoči sta razdelana v Načrtu organizacije in delovanja Regijskega logističnega centra Kranj. Prispela pomoč se zbira v Regijskem logističnem centru Kranj, od koder se organizira razdelitev na prizadeta območja.</w:t>
      </w:r>
    </w:p>
    <w:p w:rsidR="004A3F74" w:rsidRPr="005270B2" w:rsidRDefault="004A3F74" w:rsidP="004A3F74">
      <w:pPr>
        <w:rPr>
          <w:rFonts w:cs="Arial"/>
        </w:rPr>
      </w:pPr>
    </w:p>
    <w:p w:rsidR="004A3F74" w:rsidRPr="005270B2" w:rsidRDefault="004A3F74" w:rsidP="004A3F74">
      <w:pPr>
        <w:rPr>
          <w:rFonts w:cs="Arial"/>
        </w:rPr>
      </w:pPr>
      <w:r w:rsidRPr="005270B2">
        <w:rPr>
          <w:rFonts w:cs="Arial"/>
        </w:rPr>
        <w:t>Regijski logistični center Kranj (skladišče opreme zaščite in reševanja) se nahaja na južnem delu Vojašnice Kranj (poleg stavbe AMZS) in je tehnično varovano.</w:t>
      </w:r>
    </w:p>
    <w:p w:rsidR="004A3F74" w:rsidRPr="005270B2" w:rsidRDefault="004A3F74" w:rsidP="004A3F74">
      <w:pPr>
        <w:rPr>
          <w:rFonts w:cs="Arial"/>
        </w:rPr>
      </w:pPr>
    </w:p>
    <w:p w:rsidR="004A3F74" w:rsidRPr="005270B2" w:rsidRDefault="004A3F74" w:rsidP="004A3F74">
      <w:pPr>
        <w:rPr>
          <w:rFonts w:cs="Arial"/>
        </w:rPr>
      </w:pPr>
      <w:r w:rsidRPr="005270B2">
        <w:rPr>
          <w:rFonts w:cs="Arial"/>
        </w:rPr>
        <w:t>V primeru hujše nesreče se Regijski logistični center Kranj uporablja za:</w:t>
      </w:r>
    </w:p>
    <w:p w:rsidR="004A3F74" w:rsidRPr="005270B2" w:rsidRDefault="004A3F74" w:rsidP="00885117">
      <w:pPr>
        <w:pStyle w:val="Telobesedila-zamik2"/>
        <w:numPr>
          <w:ilvl w:val="0"/>
          <w:numId w:val="36"/>
        </w:numPr>
        <w:suppressAutoHyphens/>
        <w:spacing w:after="0" w:line="240" w:lineRule="auto"/>
        <w:rPr>
          <w:rFonts w:cs="Arial"/>
        </w:rPr>
      </w:pPr>
      <w:r w:rsidRPr="005270B2">
        <w:rPr>
          <w:rFonts w:cs="Arial"/>
        </w:rPr>
        <w:t>skladiščenje in razdeljevanje opreme in sredstev iz zaloge materialnih sredstev za ZRP (državne zaloge) za primer naravnih in drugih nesreč,</w:t>
      </w:r>
    </w:p>
    <w:p w:rsidR="004A3F74" w:rsidRPr="005270B2" w:rsidRDefault="004A3F74" w:rsidP="00885117">
      <w:pPr>
        <w:pStyle w:val="Telobesedila-zamik2"/>
        <w:numPr>
          <w:ilvl w:val="0"/>
          <w:numId w:val="36"/>
        </w:numPr>
        <w:suppressAutoHyphens/>
        <w:spacing w:after="0" w:line="240" w:lineRule="auto"/>
        <w:rPr>
          <w:rFonts w:cs="Arial"/>
        </w:rPr>
      </w:pPr>
      <w:r w:rsidRPr="005270B2">
        <w:rPr>
          <w:rFonts w:cs="Arial"/>
        </w:rPr>
        <w:t>zbiranje, skladiščenje in razdeljevanje človekoljubne pomoči.</w:t>
      </w:r>
    </w:p>
    <w:p w:rsidR="001F6C76" w:rsidRDefault="001F6C76" w:rsidP="004A3F74">
      <w:pPr>
        <w:rPr>
          <w:rFonts w:cs="Arial"/>
        </w:rPr>
      </w:pPr>
    </w:p>
    <w:tbl>
      <w:tblPr>
        <w:tblStyle w:val="Tabela-mrea"/>
        <w:tblW w:w="9356" w:type="dxa"/>
        <w:tblLayout w:type="fixed"/>
        <w:tblLook w:val="0020" w:firstRow="1" w:lastRow="0" w:firstColumn="0" w:lastColumn="0" w:noHBand="0" w:noVBand="0"/>
      </w:tblPr>
      <w:tblGrid>
        <w:gridCol w:w="1271"/>
        <w:gridCol w:w="8085"/>
      </w:tblGrid>
      <w:tr w:rsidR="001F6C76" w:rsidRPr="001F6C76" w:rsidTr="007C0C96">
        <w:tc>
          <w:tcPr>
            <w:tcW w:w="1271" w:type="dxa"/>
          </w:tcPr>
          <w:p w:rsidR="001F6C76" w:rsidRPr="001F6C76" w:rsidRDefault="001F6C76" w:rsidP="00BB741E">
            <w:pPr>
              <w:rPr>
                <w:rFonts w:cs="Arial"/>
                <w:b/>
              </w:rPr>
            </w:pPr>
            <w:r w:rsidRPr="001F6C76">
              <w:rPr>
                <w:rFonts w:cs="Arial"/>
                <w:b/>
              </w:rPr>
              <w:lastRenderedPageBreak/>
              <w:t>Št. dodatka ali priloge</w:t>
            </w:r>
          </w:p>
        </w:tc>
        <w:tc>
          <w:tcPr>
            <w:tcW w:w="8085" w:type="dxa"/>
          </w:tcPr>
          <w:p w:rsidR="001F6C76" w:rsidRPr="001F6C76" w:rsidRDefault="001F6C76" w:rsidP="00BB741E">
            <w:pPr>
              <w:rPr>
                <w:rFonts w:cs="Arial"/>
                <w:b/>
              </w:rPr>
            </w:pPr>
            <w:r w:rsidRPr="001F6C76">
              <w:rPr>
                <w:rFonts w:cs="Arial"/>
                <w:b/>
              </w:rPr>
              <w:t>Vsebina dodatka ali priloge</w:t>
            </w:r>
          </w:p>
        </w:tc>
      </w:tr>
      <w:tr w:rsidR="004A3F74" w:rsidRPr="005270B2" w:rsidTr="007C0C96">
        <w:tc>
          <w:tcPr>
            <w:tcW w:w="1271" w:type="dxa"/>
          </w:tcPr>
          <w:p w:rsidR="004A3F74" w:rsidRPr="005270B2" w:rsidRDefault="004A3F74" w:rsidP="007E5014">
            <w:pPr>
              <w:rPr>
                <w:rFonts w:cs="Arial"/>
              </w:rPr>
            </w:pPr>
            <w:r w:rsidRPr="005270B2">
              <w:rPr>
                <w:rFonts w:cs="Arial"/>
              </w:rPr>
              <w:t>P – 16</w:t>
            </w:r>
          </w:p>
        </w:tc>
        <w:tc>
          <w:tcPr>
            <w:tcW w:w="8085" w:type="dxa"/>
          </w:tcPr>
          <w:p w:rsidR="004A3F74" w:rsidRPr="005270B2" w:rsidRDefault="004A3F74" w:rsidP="004A3F74">
            <w:pPr>
              <w:rPr>
                <w:rFonts w:cs="Arial"/>
              </w:rPr>
            </w:pPr>
            <w:r w:rsidRPr="005270B2">
              <w:rPr>
                <w:rFonts w:cs="Arial"/>
              </w:rPr>
              <w:t>Pregled kontaktnih organov drugih držav in mednarodnih organizacij, dežel in županij sosednjih držav</w:t>
            </w:r>
          </w:p>
        </w:tc>
      </w:tr>
      <w:tr w:rsidR="004A3F74" w:rsidRPr="005270B2" w:rsidTr="007C0C96">
        <w:tc>
          <w:tcPr>
            <w:tcW w:w="1271" w:type="dxa"/>
          </w:tcPr>
          <w:p w:rsidR="004A3F74" w:rsidRPr="005270B2" w:rsidRDefault="004A3F74" w:rsidP="007E5014">
            <w:pPr>
              <w:rPr>
                <w:rFonts w:cs="Arial"/>
              </w:rPr>
            </w:pPr>
            <w:r w:rsidRPr="005270B2">
              <w:rPr>
                <w:rFonts w:cs="Arial"/>
              </w:rPr>
              <w:t>D – 3</w:t>
            </w:r>
          </w:p>
        </w:tc>
        <w:tc>
          <w:tcPr>
            <w:tcW w:w="8085" w:type="dxa"/>
          </w:tcPr>
          <w:p w:rsidR="004A3F74" w:rsidRPr="005270B2" w:rsidRDefault="004A3F74" w:rsidP="004A3F74">
            <w:pPr>
              <w:rPr>
                <w:rFonts w:cs="Arial"/>
              </w:rPr>
            </w:pPr>
            <w:r w:rsidRPr="005270B2">
              <w:rPr>
                <w:rFonts w:cs="Arial"/>
              </w:rPr>
              <w:t>Načrt organizacije in delovanja Regijskega logističnega centra Kranj ter prevzema in razdelitve mednarodne pomoči na letališčih</w:t>
            </w:r>
          </w:p>
        </w:tc>
      </w:tr>
      <w:tr w:rsidR="004A3F74" w:rsidRPr="005270B2" w:rsidTr="007C0C96">
        <w:tc>
          <w:tcPr>
            <w:tcW w:w="1271" w:type="dxa"/>
          </w:tcPr>
          <w:p w:rsidR="004A3F74" w:rsidRPr="005270B2" w:rsidRDefault="004A3F74" w:rsidP="007E5014">
            <w:pPr>
              <w:rPr>
                <w:rFonts w:cs="Arial"/>
              </w:rPr>
            </w:pPr>
            <w:r w:rsidRPr="005270B2">
              <w:rPr>
                <w:rFonts w:cs="Arial"/>
              </w:rPr>
              <w:t>D – 13</w:t>
            </w:r>
          </w:p>
        </w:tc>
        <w:tc>
          <w:tcPr>
            <w:tcW w:w="8085" w:type="dxa"/>
          </w:tcPr>
          <w:p w:rsidR="004A3F74" w:rsidRPr="005270B2" w:rsidRDefault="004A3F74" w:rsidP="004A3F74">
            <w:pPr>
              <w:jc w:val="left"/>
              <w:rPr>
                <w:rFonts w:cs="Arial"/>
              </w:rPr>
            </w:pPr>
            <w:r w:rsidRPr="005270B2">
              <w:rPr>
                <w:rFonts w:cs="Arial"/>
              </w:rPr>
              <w:t>Vzorec obrazca za povrnitev stroškov občinam ob nesreči</w:t>
            </w:r>
          </w:p>
        </w:tc>
      </w:tr>
      <w:tr w:rsidR="004A3F74" w:rsidRPr="005270B2" w:rsidTr="007C0C96">
        <w:tc>
          <w:tcPr>
            <w:tcW w:w="1271" w:type="dxa"/>
          </w:tcPr>
          <w:p w:rsidR="004A3F74" w:rsidRPr="005270B2" w:rsidRDefault="004A3F74" w:rsidP="007E5014">
            <w:pPr>
              <w:rPr>
                <w:rFonts w:cs="Arial"/>
              </w:rPr>
            </w:pPr>
            <w:r w:rsidRPr="005270B2">
              <w:rPr>
                <w:rFonts w:cs="Arial"/>
              </w:rPr>
              <w:t>D – 16</w:t>
            </w:r>
          </w:p>
        </w:tc>
        <w:tc>
          <w:tcPr>
            <w:tcW w:w="8085" w:type="dxa"/>
          </w:tcPr>
          <w:p w:rsidR="004A3F74" w:rsidRPr="005270B2" w:rsidRDefault="004A3F74" w:rsidP="004A3F74">
            <w:pPr>
              <w:jc w:val="left"/>
              <w:rPr>
                <w:rFonts w:cs="Arial"/>
              </w:rPr>
            </w:pPr>
            <w:r w:rsidRPr="005270B2">
              <w:rPr>
                <w:rFonts w:cs="Arial"/>
              </w:rPr>
              <w:t>Vzorec zapisnika o poškodovanosti gradbenih objektov in infrastrukture</w:t>
            </w:r>
          </w:p>
        </w:tc>
      </w:tr>
      <w:tr w:rsidR="004A3F74" w:rsidRPr="005270B2" w:rsidTr="007C0C96">
        <w:tc>
          <w:tcPr>
            <w:tcW w:w="1271" w:type="dxa"/>
          </w:tcPr>
          <w:p w:rsidR="004A3F74" w:rsidRPr="005270B2" w:rsidRDefault="004A3F74" w:rsidP="007E5014">
            <w:pPr>
              <w:rPr>
                <w:rFonts w:cs="Arial"/>
              </w:rPr>
            </w:pPr>
            <w:r w:rsidRPr="005270B2">
              <w:rPr>
                <w:rFonts w:cs="Arial"/>
              </w:rPr>
              <w:t>D – 17</w:t>
            </w:r>
          </w:p>
        </w:tc>
        <w:tc>
          <w:tcPr>
            <w:tcW w:w="8085" w:type="dxa"/>
          </w:tcPr>
          <w:p w:rsidR="004A3F74" w:rsidRPr="005270B2" w:rsidRDefault="004A3F74" w:rsidP="004A3F74">
            <w:pPr>
              <w:jc w:val="left"/>
              <w:rPr>
                <w:rFonts w:cs="Arial"/>
              </w:rPr>
            </w:pPr>
            <w:r w:rsidRPr="005270B2">
              <w:rPr>
                <w:rFonts w:cs="Arial"/>
              </w:rPr>
              <w:t>Zaščitni ukrep Zaklanjanje – priporočilo</w:t>
            </w:r>
          </w:p>
        </w:tc>
      </w:tr>
    </w:tbl>
    <w:p w:rsidR="004A3F74" w:rsidRPr="005270B2" w:rsidRDefault="004A3F74" w:rsidP="00330658">
      <w:pPr>
        <w:pStyle w:val="Naslov1"/>
        <w:numPr>
          <w:ilvl w:val="0"/>
          <w:numId w:val="1"/>
        </w:numPr>
      </w:pPr>
      <w:r w:rsidRPr="005270B2">
        <w:br w:type="page"/>
      </w:r>
      <w:bookmarkStart w:id="40" w:name="_Toc191455651"/>
      <w:r w:rsidRPr="005270B2">
        <w:lastRenderedPageBreak/>
        <w:t>UPRAVLJANJE IN VODENJE</w:t>
      </w:r>
      <w:bookmarkEnd w:id="40"/>
    </w:p>
    <w:p w:rsidR="004A3F74" w:rsidRPr="005270B2" w:rsidRDefault="004A3F74" w:rsidP="004A3F74">
      <w:pPr>
        <w:rPr>
          <w:rFonts w:cs="Arial"/>
        </w:rPr>
      </w:pPr>
    </w:p>
    <w:p w:rsidR="004A3F74" w:rsidRPr="005270B2" w:rsidRDefault="004A3F74" w:rsidP="0058622C">
      <w:pPr>
        <w:pStyle w:val="Naslov2"/>
      </w:pPr>
      <w:bookmarkStart w:id="41" w:name="_Toc191455652"/>
      <w:r w:rsidRPr="005270B2">
        <w:t>Organi in njihove naloge</w:t>
      </w:r>
      <w:bookmarkEnd w:id="41"/>
    </w:p>
    <w:p w:rsidR="004A3F74" w:rsidRPr="005270B2" w:rsidRDefault="004A3F74" w:rsidP="004A3F74">
      <w:pPr>
        <w:ind w:left="142" w:hanging="142"/>
        <w:rPr>
          <w:rFonts w:cs="Arial"/>
        </w:rPr>
      </w:pPr>
    </w:p>
    <w:p w:rsidR="004A3F74" w:rsidRPr="005270B2" w:rsidRDefault="004A3F74" w:rsidP="004A3F74">
      <w:pPr>
        <w:rPr>
          <w:rFonts w:cs="Arial"/>
        </w:rPr>
      </w:pPr>
      <w:r w:rsidRPr="005270B2">
        <w:rPr>
          <w:rFonts w:cs="Arial"/>
        </w:rPr>
        <w:t>Vodenje sil za ZRP je urejeno z Zakonom o varstvu pred naravnimi in drugimi nesrečami (Ur. list RS, št. 51/06-UPB1, 97/10, 21/18-ZNOrg in 117/22). Po tem zakonu se varstvo pred naravnimi in drugimi nesrečami organizira in izvaja kot enoten sistem na lokalni, regionalni in državni ravni.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Posamezni organi vodenja na regijski ravni imajo ob železniški nesreči te naloge:</w:t>
      </w:r>
    </w:p>
    <w:p w:rsidR="004A3F74" w:rsidRPr="005270B2" w:rsidRDefault="004A3F74" w:rsidP="004A3F74">
      <w:pPr>
        <w:rPr>
          <w:rFonts w:cs="Arial"/>
        </w:rPr>
      </w:pPr>
    </w:p>
    <w:p w:rsidR="004A3F74" w:rsidRPr="005270B2" w:rsidRDefault="004A3F74" w:rsidP="0058622C">
      <w:pPr>
        <w:pStyle w:val="Naslov3"/>
      </w:pPr>
      <w:bookmarkStart w:id="42" w:name="_Toc191455653"/>
      <w:r w:rsidRPr="005270B2">
        <w:t>Izpostava URSZR Kranj</w:t>
      </w:r>
      <w:bookmarkEnd w:id="42"/>
    </w:p>
    <w:p w:rsidR="004A3F74" w:rsidRPr="005270B2" w:rsidRDefault="004A3F74" w:rsidP="001F6C76">
      <w:pPr>
        <w:rPr>
          <w:rFonts w:cs="Arial"/>
        </w:rPr>
      </w:pPr>
    </w:p>
    <w:p w:rsidR="004A3F74" w:rsidRPr="001F6C76" w:rsidRDefault="004A3F74" w:rsidP="00885117">
      <w:pPr>
        <w:pStyle w:val="Odstavekseznama"/>
        <w:numPr>
          <w:ilvl w:val="0"/>
          <w:numId w:val="37"/>
        </w:numPr>
        <w:suppressAutoHyphens/>
        <w:spacing w:line="240" w:lineRule="auto"/>
      </w:pPr>
      <w:r w:rsidRPr="001F6C76">
        <w:t>opravlja upravne in strokovne naloge ZRP iz svoje pristojnosti,</w:t>
      </w:r>
    </w:p>
    <w:p w:rsidR="004A3F74" w:rsidRPr="001F6C76" w:rsidRDefault="004A3F74" w:rsidP="00885117">
      <w:pPr>
        <w:pStyle w:val="Odstavekseznama"/>
        <w:numPr>
          <w:ilvl w:val="0"/>
          <w:numId w:val="37"/>
        </w:numPr>
        <w:suppressAutoHyphens/>
        <w:spacing w:line="240" w:lineRule="auto"/>
      </w:pPr>
      <w:r w:rsidRPr="001F6C76">
        <w:t>spremlja nevarnosti,</w:t>
      </w:r>
    </w:p>
    <w:p w:rsidR="004A3F74" w:rsidRPr="001F6C76" w:rsidRDefault="004A3F74" w:rsidP="00885117">
      <w:pPr>
        <w:pStyle w:val="Odstavekseznama"/>
        <w:numPr>
          <w:ilvl w:val="0"/>
          <w:numId w:val="37"/>
        </w:numPr>
        <w:suppressAutoHyphens/>
        <w:spacing w:line="240" w:lineRule="auto"/>
      </w:pPr>
      <w:r w:rsidRPr="001F6C76">
        <w:t>organizira komunikacijski sistem za delovanje regijskih sil za ZRP, ter usmerja delovanje ReCO Kranj,</w:t>
      </w:r>
    </w:p>
    <w:p w:rsidR="004A3F74" w:rsidRPr="001F6C76" w:rsidRDefault="004A3F74" w:rsidP="00885117">
      <w:pPr>
        <w:pStyle w:val="Odstavekseznama"/>
        <w:numPr>
          <w:ilvl w:val="0"/>
          <w:numId w:val="37"/>
        </w:numPr>
        <w:suppressAutoHyphens/>
        <w:spacing w:line="240" w:lineRule="auto"/>
      </w:pPr>
      <w:r w:rsidRPr="001F6C76">
        <w:t>zagotavlja informacijsko podporo organom vodenja na regijski ravni,</w:t>
      </w:r>
    </w:p>
    <w:p w:rsidR="004A3F74" w:rsidRPr="001F6C76" w:rsidRDefault="004A3F74" w:rsidP="00885117">
      <w:pPr>
        <w:pStyle w:val="Odstavekseznama"/>
        <w:numPr>
          <w:ilvl w:val="0"/>
          <w:numId w:val="37"/>
        </w:numPr>
        <w:suppressAutoHyphens/>
        <w:spacing w:line="240" w:lineRule="auto"/>
      </w:pPr>
      <w:r w:rsidRPr="001F6C76">
        <w:t>obvešča pristojne organe o nesreči,</w:t>
      </w:r>
    </w:p>
    <w:p w:rsidR="004A3F74" w:rsidRPr="001F6C76" w:rsidRDefault="004A3F74" w:rsidP="00885117">
      <w:pPr>
        <w:pStyle w:val="Odstavekseznama"/>
        <w:numPr>
          <w:ilvl w:val="0"/>
          <w:numId w:val="37"/>
        </w:numPr>
        <w:suppressAutoHyphens/>
        <w:spacing w:line="240" w:lineRule="auto"/>
      </w:pPr>
      <w:r w:rsidRPr="001F6C76">
        <w:t>opozarja prebivalce na neposredno nevarnost z javnim alarmiranjem,</w:t>
      </w:r>
    </w:p>
    <w:p w:rsidR="004A3F74" w:rsidRPr="001F6C76" w:rsidRDefault="004A3F74" w:rsidP="00885117">
      <w:pPr>
        <w:pStyle w:val="Odstavekseznama"/>
        <w:numPr>
          <w:ilvl w:val="0"/>
          <w:numId w:val="37"/>
        </w:numPr>
        <w:suppressAutoHyphens/>
        <w:spacing w:line="240" w:lineRule="auto"/>
      </w:pPr>
      <w:r w:rsidRPr="001F6C76">
        <w:t>zagotavlja prostorske, telekomunikacijske in druge pogoje za delo Poveljnika CZ za Gorenjsko in štaba CZ za Gorenjsko,</w:t>
      </w:r>
    </w:p>
    <w:p w:rsidR="004A3F74" w:rsidRPr="001F6C76" w:rsidRDefault="004A3F74" w:rsidP="00885117">
      <w:pPr>
        <w:pStyle w:val="Odstavekseznama"/>
        <w:numPr>
          <w:ilvl w:val="0"/>
          <w:numId w:val="37"/>
        </w:numPr>
        <w:suppressAutoHyphens/>
        <w:spacing w:line="240" w:lineRule="auto"/>
      </w:pPr>
      <w:r w:rsidRPr="001F6C76">
        <w:t>izdeluje ocene ogroženosti in načrtuje ukrepe za preprečevanje ter zmanjšanje posledic,</w:t>
      </w:r>
    </w:p>
    <w:p w:rsidR="004A3F74" w:rsidRPr="001F6C76" w:rsidRDefault="004A3F74" w:rsidP="00885117">
      <w:pPr>
        <w:pStyle w:val="Odstavekseznama"/>
        <w:numPr>
          <w:ilvl w:val="0"/>
          <w:numId w:val="37"/>
        </w:numPr>
        <w:suppressAutoHyphens/>
        <w:spacing w:line="240" w:lineRule="auto"/>
      </w:pPr>
      <w:r w:rsidRPr="001F6C76">
        <w:t>zagotavlja logistično podporo pri delovanju regijskih sil za ZRP, organizira delo zagotavlja pogoje za delovanje regijske komisije za ocenjevanje škode;</w:t>
      </w:r>
    </w:p>
    <w:p w:rsidR="004A3F74" w:rsidRPr="001F6C76" w:rsidRDefault="004A3F74" w:rsidP="00885117">
      <w:pPr>
        <w:pStyle w:val="Odstavekseznama"/>
        <w:numPr>
          <w:ilvl w:val="0"/>
          <w:numId w:val="37"/>
        </w:numPr>
        <w:suppressAutoHyphens/>
        <w:spacing w:line="240" w:lineRule="auto"/>
      </w:pPr>
      <w:r w:rsidRPr="001F6C76">
        <w:t>skrbi za delovanje Regijskega logističnega centra Kranj,</w:t>
      </w:r>
    </w:p>
    <w:p w:rsidR="004A3F74" w:rsidRPr="001F6C76" w:rsidRDefault="004A3F74" w:rsidP="00885117">
      <w:pPr>
        <w:pStyle w:val="Odstavekseznama"/>
        <w:numPr>
          <w:ilvl w:val="0"/>
          <w:numId w:val="37"/>
        </w:numPr>
        <w:suppressAutoHyphens/>
        <w:spacing w:line="240" w:lineRule="auto"/>
      </w:pPr>
      <w:r w:rsidRPr="001F6C76">
        <w:t>poziva pripadnike CZ in pripadnike drugih sil za ZRP v regiji,</w:t>
      </w:r>
    </w:p>
    <w:p w:rsidR="004A3F74" w:rsidRPr="001F6C76" w:rsidRDefault="004A3F74" w:rsidP="00885117">
      <w:pPr>
        <w:pStyle w:val="Odstavekseznama"/>
        <w:numPr>
          <w:ilvl w:val="0"/>
          <w:numId w:val="37"/>
        </w:numPr>
        <w:suppressAutoHyphens/>
        <w:spacing w:line="240" w:lineRule="auto"/>
      </w:pPr>
      <w:r w:rsidRPr="001F6C76">
        <w:t>po potrebi organizira informacijski center,</w:t>
      </w:r>
    </w:p>
    <w:p w:rsidR="004A3F74" w:rsidRPr="001F6C76" w:rsidRDefault="004A3F74" w:rsidP="00885117">
      <w:pPr>
        <w:pStyle w:val="Odstavekseznama"/>
        <w:numPr>
          <w:ilvl w:val="0"/>
          <w:numId w:val="37"/>
        </w:numPr>
        <w:suppressAutoHyphens/>
        <w:spacing w:line="240" w:lineRule="auto"/>
      </w:pPr>
      <w:r w:rsidRPr="001F6C76">
        <w:t>zbira, obdeluje in posreduje podatke o nesrečah ter drugih dogodkih (ReCO Kranj),</w:t>
      </w:r>
    </w:p>
    <w:p w:rsidR="004A3F74" w:rsidRDefault="004A3F74" w:rsidP="004A3F74">
      <w:pPr>
        <w:rPr>
          <w:rFonts w:cs="Arial"/>
        </w:rPr>
      </w:pPr>
    </w:p>
    <w:p w:rsidR="001F6C76" w:rsidRDefault="001F6C76"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1F6C76" w:rsidRPr="00A44C96" w:rsidTr="007C0C96">
        <w:tc>
          <w:tcPr>
            <w:tcW w:w="1305" w:type="dxa"/>
          </w:tcPr>
          <w:p w:rsidR="001F6C76" w:rsidRPr="001F6C76" w:rsidRDefault="001F6C76" w:rsidP="001F6C76">
            <w:pPr>
              <w:jc w:val="center"/>
              <w:rPr>
                <w:rFonts w:cs="Arial"/>
                <w:b/>
              </w:rPr>
            </w:pPr>
            <w:r w:rsidRPr="001F6C76">
              <w:rPr>
                <w:rFonts w:cs="Arial"/>
                <w:b/>
              </w:rPr>
              <w:t>Št. dodatka ali priloge</w:t>
            </w:r>
          </w:p>
        </w:tc>
        <w:tc>
          <w:tcPr>
            <w:tcW w:w="8051" w:type="dxa"/>
          </w:tcPr>
          <w:p w:rsidR="001F6C76" w:rsidRPr="001F6C76" w:rsidRDefault="001F6C76" w:rsidP="00BB741E">
            <w:pPr>
              <w:rPr>
                <w:rFonts w:cs="Arial"/>
                <w:b/>
              </w:rPr>
            </w:pPr>
            <w:r w:rsidRPr="001F6C76">
              <w:rPr>
                <w:rFonts w:cs="Arial"/>
                <w:b/>
              </w:rPr>
              <w:t>Vsebina dodatka ali priloge</w:t>
            </w:r>
          </w:p>
        </w:tc>
      </w:tr>
      <w:tr w:rsidR="004A3F74" w:rsidRPr="005270B2" w:rsidTr="007C0C96">
        <w:tc>
          <w:tcPr>
            <w:tcW w:w="1305" w:type="dxa"/>
          </w:tcPr>
          <w:p w:rsidR="004A3F74" w:rsidRPr="005270B2" w:rsidRDefault="004A3F74" w:rsidP="004A3F74">
            <w:pPr>
              <w:jc w:val="center"/>
              <w:rPr>
                <w:rFonts w:cs="Arial"/>
              </w:rPr>
            </w:pPr>
            <w:r w:rsidRPr="005270B2">
              <w:rPr>
                <w:rFonts w:cs="Arial"/>
              </w:rPr>
              <w:t>D – 2</w:t>
            </w:r>
          </w:p>
        </w:tc>
        <w:tc>
          <w:tcPr>
            <w:tcW w:w="8051" w:type="dxa"/>
          </w:tcPr>
          <w:p w:rsidR="004A3F74" w:rsidRPr="005270B2" w:rsidRDefault="004A3F74" w:rsidP="004A3F74">
            <w:pPr>
              <w:rPr>
                <w:rFonts w:cs="Arial"/>
              </w:rPr>
            </w:pPr>
            <w:r w:rsidRPr="005270B2">
              <w:rPr>
                <w:rFonts w:cs="Arial"/>
              </w:rPr>
              <w:t>Načrt Izpostave URSZR Kranj za zagotovitev prostorskih in drugih pogojev za delo poveljnika CZ in Štaba CZ</w:t>
            </w:r>
          </w:p>
        </w:tc>
      </w:tr>
      <w:tr w:rsidR="004A3F74" w:rsidRPr="005270B2" w:rsidTr="007C0C96">
        <w:tc>
          <w:tcPr>
            <w:tcW w:w="1305" w:type="dxa"/>
          </w:tcPr>
          <w:p w:rsidR="004A3F74" w:rsidRPr="005270B2" w:rsidRDefault="004A3F74" w:rsidP="004A3F74">
            <w:pPr>
              <w:jc w:val="center"/>
              <w:rPr>
                <w:rFonts w:cs="Arial"/>
              </w:rPr>
            </w:pPr>
            <w:r w:rsidRPr="005270B2">
              <w:rPr>
                <w:rFonts w:cs="Arial"/>
              </w:rPr>
              <w:t>D – 51</w:t>
            </w:r>
          </w:p>
        </w:tc>
        <w:tc>
          <w:tcPr>
            <w:tcW w:w="8051" w:type="dxa"/>
          </w:tcPr>
          <w:p w:rsidR="004A3F74" w:rsidRPr="005270B2" w:rsidRDefault="004A3F74" w:rsidP="004A3F74">
            <w:pPr>
              <w:rPr>
                <w:rFonts w:cs="Arial"/>
              </w:rPr>
            </w:pPr>
            <w:r w:rsidRPr="005270B2">
              <w:rPr>
                <w:rFonts w:cs="Arial"/>
              </w:rPr>
              <w:t>Načrt dejavnosti Izpostave URSZR Kranj</w:t>
            </w:r>
          </w:p>
        </w:tc>
      </w:tr>
    </w:tbl>
    <w:p w:rsidR="004A3F74" w:rsidRPr="005270B2" w:rsidRDefault="004A3F74" w:rsidP="004A3F74">
      <w:pPr>
        <w:rPr>
          <w:rFonts w:cs="Arial"/>
        </w:rPr>
      </w:pPr>
    </w:p>
    <w:p w:rsidR="004A3F74" w:rsidRPr="005270B2" w:rsidRDefault="004A3F74" w:rsidP="0058622C">
      <w:pPr>
        <w:pStyle w:val="Naslov3"/>
      </w:pPr>
      <w:bookmarkStart w:id="43" w:name="_Toc191455654"/>
      <w:r w:rsidRPr="005270B2">
        <w:t>Poveljnik CZ za Gorenjsko</w:t>
      </w:r>
      <w:bookmarkEnd w:id="43"/>
    </w:p>
    <w:p w:rsidR="004A3F74" w:rsidRPr="005270B2" w:rsidRDefault="004A3F74" w:rsidP="004A3F74">
      <w:pPr>
        <w:rPr>
          <w:rFonts w:cs="Arial"/>
        </w:rPr>
      </w:pPr>
    </w:p>
    <w:p w:rsidR="004A3F74" w:rsidRPr="001F6C76" w:rsidRDefault="004A3F74" w:rsidP="00885117">
      <w:pPr>
        <w:pStyle w:val="Odstavekseznama"/>
        <w:numPr>
          <w:ilvl w:val="0"/>
          <w:numId w:val="38"/>
        </w:numPr>
        <w:suppressAutoHyphens/>
        <w:spacing w:line="240" w:lineRule="auto"/>
      </w:pPr>
      <w:r w:rsidRPr="001F6C76">
        <w:t>oceni posledice nesreče in potrebo po vključitvi regijskih sil za ZRP,</w:t>
      </w:r>
    </w:p>
    <w:p w:rsidR="004A3F74" w:rsidRPr="001F6C76" w:rsidRDefault="004A3F74" w:rsidP="00885117">
      <w:pPr>
        <w:pStyle w:val="Odstavekseznama"/>
        <w:numPr>
          <w:ilvl w:val="0"/>
          <w:numId w:val="38"/>
        </w:numPr>
        <w:suppressAutoHyphens/>
        <w:spacing w:line="240" w:lineRule="auto"/>
      </w:pPr>
      <w:r w:rsidRPr="001F6C76">
        <w:t>aktivira Regijski načrt ZiR ob železniški nesreči za Gorenjsko regijo,</w:t>
      </w:r>
    </w:p>
    <w:p w:rsidR="004A3F74" w:rsidRPr="001F6C76" w:rsidRDefault="004A3F74" w:rsidP="00885117">
      <w:pPr>
        <w:pStyle w:val="Odstavekseznama"/>
        <w:numPr>
          <w:ilvl w:val="0"/>
          <w:numId w:val="38"/>
        </w:numPr>
        <w:suppressAutoHyphens/>
        <w:spacing w:line="240" w:lineRule="auto"/>
      </w:pPr>
      <w:r w:rsidRPr="001F6C76">
        <w:t>predlaga in odreja oziroma ovrednoti predloge o izvajanju zaščitnih ukrepov, sprejme odločitev o njihovem izvajanju,</w:t>
      </w:r>
    </w:p>
    <w:p w:rsidR="004A3F74" w:rsidRPr="001F6C76" w:rsidRDefault="004A3F74" w:rsidP="00885117">
      <w:pPr>
        <w:pStyle w:val="Odstavekseznama"/>
        <w:numPr>
          <w:ilvl w:val="0"/>
          <w:numId w:val="38"/>
        </w:numPr>
        <w:suppressAutoHyphens/>
        <w:spacing w:line="240" w:lineRule="auto"/>
      </w:pPr>
      <w:r w:rsidRPr="001F6C76">
        <w:t>operativno-strokovno vodi dejavnost CZ in glede na nastale razmere skrbi za povezavo in usklajeno delovanje vseh sil za ZRP,</w:t>
      </w:r>
    </w:p>
    <w:p w:rsidR="004A3F74" w:rsidRPr="001F6C76" w:rsidRDefault="004A3F74" w:rsidP="00885117">
      <w:pPr>
        <w:pStyle w:val="Odstavekseznama"/>
        <w:numPr>
          <w:ilvl w:val="0"/>
          <w:numId w:val="38"/>
        </w:numPr>
        <w:suppressAutoHyphens/>
        <w:spacing w:line="240" w:lineRule="auto"/>
      </w:pPr>
      <w:r w:rsidRPr="001F6C76">
        <w:t>usklajuje izvajanje operativnih ukrepov in dejavnost regijskih organov,</w:t>
      </w:r>
    </w:p>
    <w:p w:rsidR="004A3F74" w:rsidRPr="001F6C76" w:rsidRDefault="004A3F74" w:rsidP="00885117">
      <w:pPr>
        <w:pStyle w:val="Odstavekseznama"/>
        <w:numPr>
          <w:ilvl w:val="0"/>
          <w:numId w:val="38"/>
        </w:numPr>
        <w:suppressAutoHyphens/>
        <w:spacing w:line="240" w:lineRule="auto"/>
      </w:pPr>
      <w:r w:rsidRPr="001F6C76">
        <w:t>predlaga in odreja zaščitne ukrepe,</w:t>
      </w:r>
    </w:p>
    <w:p w:rsidR="004A3F74" w:rsidRPr="001F6C76" w:rsidRDefault="004A3F74" w:rsidP="00885117">
      <w:pPr>
        <w:pStyle w:val="Odstavekseznama"/>
        <w:numPr>
          <w:ilvl w:val="0"/>
          <w:numId w:val="38"/>
        </w:numPr>
        <w:suppressAutoHyphens/>
        <w:spacing w:line="240" w:lineRule="auto"/>
      </w:pPr>
      <w:r w:rsidRPr="001F6C76">
        <w:t>nadzoruje izvajanje nalog,</w:t>
      </w:r>
    </w:p>
    <w:p w:rsidR="004A3F74" w:rsidRPr="001F6C76" w:rsidRDefault="004A3F74" w:rsidP="00885117">
      <w:pPr>
        <w:pStyle w:val="Odstavekseznama"/>
        <w:numPr>
          <w:ilvl w:val="0"/>
          <w:numId w:val="38"/>
        </w:numPr>
        <w:suppressAutoHyphens/>
        <w:spacing w:line="240" w:lineRule="auto"/>
      </w:pPr>
      <w:r w:rsidRPr="001F6C76">
        <w:t>spremlja stanje na prizadetem območju,</w:t>
      </w:r>
    </w:p>
    <w:p w:rsidR="004A3F74" w:rsidRPr="001F6C76" w:rsidRDefault="004A3F74" w:rsidP="00885117">
      <w:pPr>
        <w:pStyle w:val="Odstavekseznama"/>
        <w:numPr>
          <w:ilvl w:val="0"/>
          <w:numId w:val="38"/>
        </w:numPr>
        <w:suppressAutoHyphens/>
        <w:spacing w:line="240" w:lineRule="auto"/>
      </w:pPr>
      <w:r w:rsidRPr="001F6C76">
        <w:t>obvešča Poveljnika CZ RS o posledicah in stanju na prizadetem območju ter poteku izvajanja ZRP,</w:t>
      </w:r>
    </w:p>
    <w:p w:rsidR="004A3F74" w:rsidRPr="001F6C76" w:rsidRDefault="004A3F74" w:rsidP="00885117">
      <w:pPr>
        <w:pStyle w:val="Odstavekseznama"/>
        <w:numPr>
          <w:ilvl w:val="0"/>
          <w:numId w:val="38"/>
        </w:numPr>
        <w:suppressAutoHyphens/>
        <w:spacing w:line="240" w:lineRule="auto"/>
      </w:pPr>
      <w:r w:rsidRPr="001F6C76">
        <w:lastRenderedPageBreak/>
        <w:t>daje mnenje in predloge v zvezi s pripravami in delovanjem sil za ZRP ter mnenje in predloge za odpravo škode ob nesreči,</w:t>
      </w:r>
    </w:p>
    <w:p w:rsidR="004A3F74" w:rsidRPr="001F6C76" w:rsidRDefault="004A3F74" w:rsidP="00885117">
      <w:pPr>
        <w:pStyle w:val="Odstavekseznama"/>
        <w:numPr>
          <w:ilvl w:val="0"/>
          <w:numId w:val="38"/>
        </w:numPr>
        <w:suppressAutoHyphens/>
        <w:spacing w:line="240" w:lineRule="auto"/>
      </w:pPr>
      <w:r w:rsidRPr="001F6C76">
        <w:t>po potrebi določa vodje intervencij,</w:t>
      </w:r>
    </w:p>
    <w:p w:rsidR="004A3F74" w:rsidRPr="001F6C76" w:rsidRDefault="004A3F74" w:rsidP="00885117">
      <w:pPr>
        <w:pStyle w:val="Odstavekseznama"/>
        <w:numPr>
          <w:ilvl w:val="0"/>
          <w:numId w:val="38"/>
        </w:numPr>
        <w:suppressAutoHyphens/>
        <w:spacing w:line="240" w:lineRule="auto"/>
      </w:pPr>
      <w:r w:rsidRPr="001F6C76">
        <w:t>vodi pripravo končnega poročila o nesreči in z njim seznani URSZR in Poveljnika CZ RS,</w:t>
      </w:r>
    </w:p>
    <w:p w:rsidR="001F6C76" w:rsidRDefault="004A3F74" w:rsidP="00885117">
      <w:pPr>
        <w:pStyle w:val="Odstavekseznama"/>
        <w:numPr>
          <w:ilvl w:val="0"/>
          <w:numId w:val="38"/>
        </w:numPr>
        <w:suppressAutoHyphens/>
        <w:spacing w:line="240" w:lineRule="auto"/>
      </w:pPr>
      <w:r w:rsidRPr="001F6C76">
        <w:t>opravlja druge naloge iz svoje pristojnosti.</w:t>
      </w:r>
    </w:p>
    <w:p w:rsidR="001F6C76" w:rsidRDefault="001F6C76" w:rsidP="001F6C76">
      <w:pPr>
        <w:suppressAutoHyphens/>
        <w:spacing w:line="240" w:lineRule="auto"/>
      </w:pPr>
    </w:p>
    <w:p w:rsidR="004A3F74" w:rsidRPr="001F6C76" w:rsidRDefault="004A3F74" w:rsidP="001F6C76">
      <w:pPr>
        <w:pStyle w:val="Naslov3"/>
      </w:pPr>
      <w:bookmarkStart w:id="44" w:name="_Toc191455655"/>
      <w:r w:rsidRPr="001F6C76">
        <w:t>Štab CZ za Gorenjsko</w:t>
      </w:r>
      <w:bookmarkEnd w:id="44"/>
    </w:p>
    <w:p w:rsidR="004A3F74" w:rsidRPr="005270B2" w:rsidRDefault="004A3F74" w:rsidP="004A3F74">
      <w:pPr>
        <w:rPr>
          <w:rFonts w:cs="Arial"/>
        </w:rPr>
      </w:pPr>
    </w:p>
    <w:p w:rsidR="004A3F74" w:rsidRPr="001F6C76" w:rsidRDefault="004A3F74" w:rsidP="00885117">
      <w:pPr>
        <w:pStyle w:val="Odstavekseznama"/>
        <w:numPr>
          <w:ilvl w:val="0"/>
          <w:numId w:val="39"/>
        </w:numPr>
        <w:suppressAutoHyphens/>
        <w:spacing w:line="240" w:lineRule="auto"/>
      </w:pPr>
      <w:r w:rsidRPr="001F6C76">
        <w:t>izdela oceno situacije, oceno posledic nesreče, presoja razvoj razmer in ogroženosti, oceno potrebnih sil in sredstev, vodenje karte in sprotno spremljanje razmer na terenu,</w:t>
      </w:r>
    </w:p>
    <w:p w:rsidR="004A3F74" w:rsidRPr="001F6C76" w:rsidRDefault="004A3F74" w:rsidP="00885117">
      <w:pPr>
        <w:pStyle w:val="Odstavekseznama"/>
        <w:numPr>
          <w:ilvl w:val="0"/>
          <w:numId w:val="39"/>
        </w:numPr>
        <w:suppressAutoHyphens/>
        <w:spacing w:line="240" w:lineRule="auto"/>
      </w:pPr>
      <w:r w:rsidRPr="001F6C76">
        <w:t>nudi Poveljniku CZ za Gorenjsko strokovno pomoč pri vodenju ZRP,</w:t>
      </w:r>
    </w:p>
    <w:p w:rsidR="004A3F74" w:rsidRPr="001F6C76" w:rsidRDefault="004A3F74" w:rsidP="00885117">
      <w:pPr>
        <w:pStyle w:val="Odstavekseznama"/>
        <w:numPr>
          <w:ilvl w:val="0"/>
          <w:numId w:val="39"/>
        </w:numPr>
        <w:suppressAutoHyphens/>
        <w:spacing w:line="240" w:lineRule="auto"/>
      </w:pPr>
      <w:r w:rsidRPr="001F6C76">
        <w:t>opravlja strokovno-operativne naloge ZRP ob nesreči,</w:t>
      </w:r>
    </w:p>
    <w:p w:rsidR="004A3F74" w:rsidRPr="001F6C76" w:rsidRDefault="004A3F74" w:rsidP="00885117">
      <w:pPr>
        <w:pStyle w:val="Odstavekseznama"/>
        <w:numPr>
          <w:ilvl w:val="0"/>
          <w:numId w:val="39"/>
        </w:numPr>
        <w:suppressAutoHyphens/>
        <w:spacing w:line="240" w:lineRule="auto"/>
      </w:pPr>
      <w:r w:rsidRPr="001F6C76">
        <w:t>pripravlja strokovne ukrepe in navodila za delo na območju nesreče,</w:t>
      </w:r>
    </w:p>
    <w:p w:rsidR="004A3F74" w:rsidRPr="001F6C76" w:rsidRDefault="004A3F74" w:rsidP="00885117">
      <w:pPr>
        <w:pStyle w:val="Odstavekseznama"/>
        <w:numPr>
          <w:ilvl w:val="0"/>
          <w:numId w:val="39"/>
        </w:numPr>
        <w:suppressAutoHyphens/>
        <w:spacing w:line="240" w:lineRule="auto"/>
      </w:pPr>
      <w:r w:rsidRPr="001F6C76">
        <w:t>zagotavlja logistično podporo regijskim silam za ZRP,</w:t>
      </w:r>
    </w:p>
    <w:p w:rsidR="004A3F74" w:rsidRPr="001F6C76" w:rsidRDefault="004A3F74" w:rsidP="00885117">
      <w:pPr>
        <w:pStyle w:val="Odstavekseznama"/>
        <w:numPr>
          <w:ilvl w:val="0"/>
          <w:numId w:val="39"/>
        </w:numPr>
        <w:suppressAutoHyphens/>
        <w:spacing w:line="240" w:lineRule="auto"/>
      </w:pPr>
      <w:r w:rsidRPr="001F6C76">
        <w:t>opravlja administrative in finančne zadeve,</w:t>
      </w:r>
    </w:p>
    <w:p w:rsidR="004A3F74" w:rsidRPr="001F6C76" w:rsidRDefault="004A3F74" w:rsidP="00885117">
      <w:pPr>
        <w:pStyle w:val="Odstavekseznama"/>
        <w:numPr>
          <w:ilvl w:val="0"/>
          <w:numId w:val="39"/>
        </w:numPr>
        <w:suppressAutoHyphens/>
        <w:spacing w:line="240" w:lineRule="auto"/>
      </w:pPr>
      <w:r w:rsidRPr="001F6C76">
        <w:t>izvaja oglede na terenu in pripravlja poročila,</w:t>
      </w:r>
    </w:p>
    <w:p w:rsidR="004A3F74" w:rsidRPr="001F6C76" w:rsidRDefault="004A3F74" w:rsidP="00885117">
      <w:pPr>
        <w:pStyle w:val="Odstavekseznama"/>
        <w:numPr>
          <w:ilvl w:val="0"/>
          <w:numId w:val="39"/>
        </w:numPr>
        <w:suppressAutoHyphens/>
        <w:spacing w:line="240" w:lineRule="auto"/>
      </w:pPr>
      <w:r w:rsidRPr="001F6C76">
        <w:t>pripravlja obvestila za obveščanje javnosti,</w:t>
      </w:r>
    </w:p>
    <w:p w:rsidR="004A3F74" w:rsidRPr="001F6C76" w:rsidRDefault="004A3F74" w:rsidP="00885117">
      <w:pPr>
        <w:pStyle w:val="Odstavekseznama"/>
        <w:numPr>
          <w:ilvl w:val="0"/>
          <w:numId w:val="39"/>
        </w:numPr>
        <w:suppressAutoHyphens/>
        <w:spacing w:line="240" w:lineRule="auto"/>
      </w:pPr>
      <w:r w:rsidRPr="001F6C76">
        <w:t>izdela poročilo o nesreči.</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1F6C76" w:rsidRPr="001F6C76" w:rsidTr="007C0C96">
        <w:tc>
          <w:tcPr>
            <w:tcW w:w="1305" w:type="dxa"/>
          </w:tcPr>
          <w:p w:rsidR="001F6C76" w:rsidRPr="001F6C76" w:rsidRDefault="001F6C76" w:rsidP="00BB741E">
            <w:pPr>
              <w:rPr>
                <w:rFonts w:cs="Arial"/>
                <w:b/>
              </w:rPr>
            </w:pPr>
            <w:r w:rsidRPr="001F6C76">
              <w:rPr>
                <w:rFonts w:cs="Arial"/>
                <w:b/>
              </w:rPr>
              <w:t>Št. dodatka ali priloge</w:t>
            </w:r>
          </w:p>
        </w:tc>
        <w:tc>
          <w:tcPr>
            <w:tcW w:w="8051" w:type="dxa"/>
          </w:tcPr>
          <w:p w:rsidR="001F6C76" w:rsidRPr="001F6C76" w:rsidRDefault="001F6C76" w:rsidP="00BB741E">
            <w:pPr>
              <w:rPr>
                <w:rFonts w:cs="Arial"/>
                <w:b/>
              </w:rPr>
            </w:pPr>
            <w:r w:rsidRPr="001F6C76">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D – 58</w:t>
            </w:r>
          </w:p>
        </w:tc>
        <w:tc>
          <w:tcPr>
            <w:tcW w:w="8051" w:type="dxa"/>
          </w:tcPr>
          <w:p w:rsidR="004A3F74" w:rsidRPr="005270B2" w:rsidRDefault="004A3F74" w:rsidP="004A3F74">
            <w:pPr>
              <w:rPr>
                <w:rFonts w:cs="Arial"/>
              </w:rPr>
            </w:pPr>
            <w:r w:rsidRPr="005270B2">
              <w:rPr>
                <w:rFonts w:cs="Arial"/>
              </w:rPr>
              <w:t>Opomnik za delo poveljnika CZ in članov Štaba CZ za Gorenjsko</w:t>
            </w:r>
          </w:p>
        </w:tc>
      </w:tr>
    </w:tbl>
    <w:p w:rsidR="004A3F74" w:rsidRPr="005270B2" w:rsidRDefault="004A3F74" w:rsidP="004A3F74">
      <w:pPr>
        <w:rPr>
          <w:rFonts w:cs="Arial"/>
        </w:rPr>
      </w:pPr>
    </w:p>
    <w:p w:rsidR="004A3F74" w:rsidRPr="005270B2" w:rsidRDefault="004A3F74" w:rsidP="0058622C">
      <w:pPr>
        <w:pStyle w:val="Naslov3"/>
      </w:pPr>
      <w:bookmarkStart w:id="45" w:name="_Toc191455656"/>
      <w:r w:rsidRPr="005270B2">
        <w:t>Policijska uprava Kranj</w:t>
      </w:r>
      <w:bookmarkEnd w:id="45"/>
    </w:p>
    <w:p w:rsidR="004A3F74" w:rsidRPr="005270B2" w:rsidRDefault="004A3F74" w:rsidP="004A3F74">
      <w:pPr>
        <w:rPr>
          <w:rFonts w:cs="Arial"/>
        </w:rPr>
      </w:pPr>
    </w:p>
    <w:p w:rsidR="004A3F74" w:rsidRPr="001F6C76" w:rsidRDefault="004A3F74" w:rsidP="00885117">
      <w:pPr>
        <w:pStyle w:val="Odstavekseznama"/>
        <w:numPr>
          <w:ilvl w:val="0"/>
          <w:numId w:val="40"/>
        </w:numPr>
        <w:suppressAutoHyphens/>
        <w:spacing w:line="240" w:lineRule="auto"/>
      </w:pPr>
      <w:r w:rsidRPr="001F6C76">
        <w:t>varuje življenja, osebno varnost in premoženje ljudi ter vzdržuje javni red in mir na območju nesreče,</w:t>
      </w:r>
    </w:p>
    <w:p w:rsidR="004A3F74" w:rsidRPr="001F6C76" w:rsidRDefault="004A3F74" w:rsidP="00885117">
      <w:pPr>
        <w:pStyle w:val="Odstavekseznama"/>
        <w:numPr>
          <w:ilvl w:val="0"/>
          <w:numId w:val="40"/>
        </w:numPr>
        <w:suppressAutoHyphens/>
        <w:spacing w:line="240" w:lineRule="auto"/>
      </w:pPr>
      <w:r w:rsidRPr="001F6C76">
        <w:t>zavaruje ogroženo območje,</w:t>
      </w:r>
    </w:p>
    <w:p w:rsidR="004A3F74" w:rsidRPr="001F6C76" w:rsidRDefault="004A3F74" w:rsidP="00885117">
      <w:pPr>
        <w:pStyle w:val="Odstavekseznama"/>
        <w:numPr>
          <w:ilvl w:val="0"/>
          <w:numId w:val="40"/>
        </w:numPr>
        <w:suppressAutoHyphens/>
        <w:spacing w:line="240" w:lineRule="auto"/>
      </w:pPr>
      <w:r w:rsidRPr="001F6C76">
        <w:t>preprečuje, odkriva in preiskuje kazniva dejanja in prekrške, odkriva in prijema storilce kaznivih dejanj in prekrškov, druge iskane osebe ter jih izroča pristojnim organom,</w:t>
      </w:r>
    </w:p>
    <w:p w:rsidR="004A3F74" w:rsidRPr="001F6C76" w:rsidRDefault="004A3F74" w:rsidP="00885117">
      <w:pPr>
        <w:pStyle w:val="Odstavekseznama"/>
        <w:numPr>
          <w:ilvl w:val="0"/>
          <w:numId w:val="40"/>
        </w:numPr>
        <w:suppressAutoHyphens/>
        <w:spacing w:line="240" w:lineRule="auto"/>
      </w:pPr>
      <w:r w:rsidRPr="001F6C76">
        <w:t>nadzira in ureja promet v skladu s stanjem prometne infrastrukture ter omogoča interveniranje silam za ZRP,</w:t>
      </w:r>
    </w:p>
    <w:p w:rsidR="004A3F74" w:rsidRPr="001F6C76" w:rsidRDefault="004A3F74" w:rsidP="00885117">
      <w:pPr>
        <w:pStyle w:val="Odstavekseznama"/>
        <w:numPr>
          <w:ilvl w:val="0"/>
          <w:numId w:val="40"/>
        </w:numPr>
        <w:suppressAutoHyphens/>
        <w:spacing w:line="240" w:lineRule="auto"/>
      </w:pPr>
      <w:r w:rsidRPr="001F6C76">
        <w:t>varuje državno mejo in izvaja mejni nadzor ter policijske naloge v zvezi s tujci,</w:t>
      </w:r>
    </w:p>
    <w:p w:rsidR="004A3F74" w:rsidRPr="001F6C76" w:rsidRDefault="004A3F74" w:rsidP="00885117">
      <w:pPr>
        <w:pStyle w:val="Odstavekseznama"/>
        <w:numPr>
          <w:ilvl w:val="0"/>
          <w:numId w:val="40"/>
        </w:numPr>
        <w:suppressAutoHyphens/>
        <w:spacing w:line="240" w:lineRule="auto"/>
      </w:pPr>
      <w:r w:rsidRPr="001F6C76">
        <w:t>z letalsko enoto policije sodeluje pri opravljanju policijskih, humanitarnih, oskrbovalnih, izvidovalnih in drugih nalog pomembnih za ZRP,</w:t>
      </w:r>
    </w:p>
    <w:p w:rsidR="004A3F74" w:rsidRPr="001F6C76" w:rsidRDefault="004A3F74" w:rsidP="00885117">
      <w:pPr>
        <w:pStyle w:val="Odstavekseznama"/>
        <w:numPr>
          <w:ilvl w:val="0"/>
          <w:numId w:val="40"/>
        </w:numPr>
        <w:suppressAutoHyphens/>
        <w:spacing w:line="240" w:lineRule="auto"/>
      </w:pPr>
      <w:r w:rsidRPr="001F6C76">
        <w:t>sodeluje pri identifikaciji mrtvih,</w:t>
      </w:r>
    </w:p>
    <w:p w:rsidR="004A3F74" w:rsidRPr="001F6C76" w:rsidRDefault="004A3F74" w:rsidP="00885117">
      <w:pPr>
        <w:pStyle w:val="Odstavekseznama"/>
        <w:numPr>
          <w:ilvl w:val="0"/>
          <w:numId w:val="40"/>
        </w:numPr>
        <w:suppressAutoHyphens/>
        <w:spacing w:line="240" w:lineRule="auto"/>
      </w:pPr>
      <w:r w:rsidRPr="001F6C76">
        <w:t>obvešča Generalno policijsko upravo o mrtvih in poškodovanih tujcih,</w:t>
      </w:r>
    </w:p>
    <w:p w:rsidR="004A3F74" w:rsidRPr="001F6C76" w:rsidRDefault="004A3F74" w:rsidP="00885117">
      <w:pPr>
        <w:pStyle w:val="Odstavekseznama"/>
        <w:numPr>
          <w:ilvl w:val="0"/>
          <w:numId w:val="40"/>
        </w:numPr>
        <w:suppressAutoHyphens/>
        <w:spacing w:line="240" w:lineRule="auto"/>
      </w:pPr>
      <w:r w:rsidRPr="001F6C76">
        <w:t>po potrebi organizira mobilni operativno-komunikacijski center,</w:t>
      </w:r>
    </w:p>
    <w:p w:rsidR="004A3F74" w:rsidRPr="001F6C76" w:rsidRDefault="004A3F74" w:rsidP="00885117">
      <w:pPr>
        <w:pStyle w:val="Odstavekseznama"/>
        <w:numPr>
          <w:ilvl w:val="0"/>
          <w:numId w:val="40"/>
        </w:numPr>
        <w:suppressAutoHyphens/>
        <w:spacing w:line="240" w:lineRule="auto"/>
      </w:pPr>
      <w:r w:rsidRPr="001F6C76">
        <w:t>varuje določene osebe, objekte, organe in okoliše,</w:t>
      </w:r>
    </w:p>
    <w:p w:rsidR="004A3F74" w:rsidRPr="001F6C76" w:rsidRDefault="004A3F74" w:rsidP="00885117">
      <w:pPr>
        <w:pStyle w:val="Odstavekseznama"/>
        <w:numPr>
          <w:ilvl w:val="0"/>
          <w:numId w:val="40"/>
        </w:numPr>
        <w:suppressAutoHyphens/>
        <w:spacing w:line="240" w:lineRule="auto"/>
      </w:pPr>
      <w:r w:rsidRPr="001F6C76">
        <w:t>obvešča javnost o izvedenih nalogah s svojega delovnega področja,</w:t>
      </w:r>
    </w:p>
    <w:p w:rsidR="004A3F74" w:rsidRPr="001F6C76" w:rsidRDefault="004A3F74" w:rsidP="00885117">
      <w:pPr>
        <w:pStyle w:val="Odstavekseznama"/>
        <w:numPr>
          <w:ilvl w:val="0"/>
          <w:numId w:val="40"/>
        </w:numPr>
        <w:suppressAutoHyphens/>
        <w:spacing w:line="240" w:lineRule="auto"/>
      </w:pPr>
      <w:r w:rsidRPr="001F6C76">
        <w:t>preko Ministrstva za notranje zadeve obvešča Ministrstvo za zunanje in evropske zadeve o umrlih tujcih</w:t>
      </w:r>
    </w:p>
    <w:p w:rsidR="004A3F74" w:rsidRPr="001F6C76" w:rsidRDefault="004A3F74" w:rsidP="00885117">
      <w:pPr>
        <w:pStyle w:val="Odstavekseznama"/>
        <w:numPr>
          <w:ilvl w:val="0"/>
          <w:numId w:val="40"/>
        </w:numPr>
        <w:suppressAutoHyphens/>
        <w:spacing w:line="240" w:lineRule="auto"/>
      </w:pPr>
      <w:r w:rsidRPr="001F6C76">
        <w:t>opravlja druge naloge iz svoje pristojnosti.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Do začetka dela Operativnega štaba Policijske uprave Kranj, interveniranje vodi OKC PU Kranj.</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Predstavnik PU Kranj, ki je hkrati član Štaba CZ za Gorenjsko, je zadolžen za koordinacijo med Štabom CZ za Gorenjsko in Policijo.</w:t>
      </w:r>
    </w:p>
    <w:p w:rsidR="001F6C76" w:rsidRDefault="001F6C76" w:rsidP="004A3F74">
      <w:pPr>
        <w:rPr>
          <w:rFonts w:cs="Arial"/>
        </w:rPr>
      </w:pPr>
    </w:p>
    <w:p w:rsidR="001F6C76" w:rsidRDefault="001F6C76"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1F6C76" w:rsidRPr="001F6C76" w:rsidTr="007C0C96">
        <w:tc>
          <w:tcPr>
            <w:tcW w:w="1305" w:type="dxa"/>
          </w:tcPr>
          <w:p w:rsidR="001F6C76" w:rsidRPr="001F6C76" w:rsidRDefault="001F6C76" w:rsidP="00BB741E">
            <w:pPr>
              <w:rPr>
                <w:rFonts w:cs="Arial"/>
                <w:b/>
              </w:rPr>
            </w:pPr>
            <w:r w:rsidRPr="001F6C76">
              <w:rPr>
                <w:rFonts w:cs="Arial"/>
                <w:b/>
              </w:rPr>
              <w:lastRenderedPageBreak/>
              <w:t>Št. dodatka ali priloge</w:t>
            </w:r>
          </w:p>
        </w:tc>
        <w:tc>
          <w:tcPr>
            <w:tcW w:w="8051" w:type="dxa"/>
          </w:tcPr>
          <w:p w:rsidR="001F6C76" w:rsidRPr="001F6C76" w:rsidRDefault="001F6C76" w:rsidP="00BB741E">
            <w:pPr>
              <w:rPr>
                <w:rFonts w:cs="Arial"/>
                <w:b/>
              </w:rPr>
            </w:pPr>
            <w:r w:rsidRPr="001F6C76">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D – 52</w:t>
            </w:r>
          </w:p>
        </w:tc>
        <w:tc>
          <w:tcPr>
            <w:tcW w:w="8051" w:type="dxa"/>
          </w:tcPr>
          <w:p w:rsidR="004A3F74" w:rsidRPr="005270B2" w:rsidRDefault="004A3F74" w:rsidP="004A3F74">
            <w:pPr>
              <w:rPr>
                <w:rFonts w:cs="Arial"/>
              </w:rPr>
            </w:pPr>
            <w:r w:rsidRPr="005270B2">
              <w:rPr>
                <w:rFonts w:cs="Arial"/>
              </w:rPr>
              <w:t>Načrt dejavnosti PU Kranj</w:t>
            </w:r>
          </w:p>
        </w:tc>
      </w:tr>
    </w:tbl>
    <w:p w:rsidR="004A3F74" w:rsidRPr="005270B2" w:rsidRDefault="004A3F74" w:rsidP="004A3F74">
      <w:pPr>
        <w:rPr>
          <w:rFonts w:cs="Arial"/>
        </w:rPr>
      </w:pPr>
    </w:p>
    <w:p w:rsidR="004A3F74" w:rsidRPr="005270B2" w:rsidRDefault="004A3F74" w:rsidP="0058622C">
      <w:pPr>
        <w:pStyle w:val="Naslov3"/>
      </w:pPr>
      <w:bookmarkStart w:id="46" w:name="_Toc191455657"/>
      <w:r w:rsidRPr="005270B2">
        <w:t>Osnovno zdravstvo Gorenjske</w:t>
      </w:r>
      <w:bookmarkEnd w:id="46"/>
    </w:p>
    <w:p w:rsidR="004A3F74" w:rsidRPr="005270B2" w:rsidRDefault="004A3F74" w:rsidP="004A3F74">
      <w:pPr>
        <w:rPr>
          <w:rFonts w:cs="Arial"/>
        </w:rPr>
      </w:pPr>
    </w:p>
    <w:p w:rsidR="004A3F74" w:rsidRPr="001F6C76" w:rsidRDefault="004A3F74" w:rsidP="00885117">
      <w:pPr>
        <w:pStyle w:val="Odstavekseznama"/>
        <w:numPr>
          <w:ilvl w:val="0"/>
          <w:numId w:val="41"/>
        </w:numPr>
        <w:suppressAutoHyphens/>
        <w:spacing w:line="240" w:lineRule="auto"/>
      </w:pPr>
      <w:r w:rsidRPr="001F6C76">
        <w:t>organizira in izvaja medicinsko oskrbo ponesrečenih na terenu in v zdravstvenih ustanovah,</w:t>
      </w:r>
    </w:p>
    <w:p w:rsidR="004A3F74" w:rsidRPr="001F6C76" w:rsidRDefault="004A3F74" w:rsidP="00885117">
      <w:pPr>
        <w:pStyle w:val="Odstavekseznama"/>
        <w:numPr>
          <w:ilvl w:val="0"/>
          <w:numId w:val="41"/>
        </w:numPr>
        <w:suppressAutoHyphens/>
        <w:spacing w:line="240" w:lineRule="auto"/>
      </w:pPr>
      <w:r w:rsidRPr="001F6C76">
        <w:t>koordinira sile in sredstva zdravstva na Gorenjskem in posreduje pri zagotavljanju pomoči iz drugih regij,</w:t>
      </w:r>
    </w:p>
    <w:p w:rsidR="004A3F74" w:rsidRPr="001F6C76" w:rsidRDefault="004A3F74" w:rsidP="00885117">
      <w:pPr>
        <w:pStyle w:val="Odstavekseznama"/>
        <w:numPr>
          <w:ilvl w:val="0"/>
          <w:numId w:val="41"/>
        </w:numPr>
        <w:suppressAutoHyphens/>
        <w:spacing w:line="240" w:lineRule="auto"/>
      </w:pPr>
      <w:r w:rsidRPr="001F6C76">
        <w:t>izvaja druge ukrepe in naloge iz svoje pristojnosti.</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1F6C76" w:rsidRPr="001F6C76" w:rsidTr="007C0C96">
        <w:tc>
          <w:tcPr>
            <w:tcW w:w="1305" w:type="dxa"/>
          </w:tcPr>
          <w:p w:rsidR="001F6C76" w:rsidRPr="001F6C76" w:rsidRDefault="001F6C76" w:rsidP="00BB741E">
            <w:pPr>
              <w:rPr>
                <w:rFonts w:cs="Arial"/>
                <w:b/>
              </w:rPr>
            </w:pPr>
            <w:r w:rsidRPr="001F6C76">
              <w:rPr>
                <w:rFonts w:cs="Arial"/>
                <w:b/>
              </w:rPr>
              <w:t>Št. dodatka ali priloge</w:t>
            </w:r>
          </w:p>
        </w:tc>
        <w:tc>
          <w:tcPr>
            <w:tcW w:w="8051" w:type="dxa"/>
          </w:tcPr>
          <w:p w:rsidR="001F6C76" w:rsidRPr="001F6C76" w:rsidRDefault="001F6C76" w:rsidP="00BB741E">
            <w:pPr>
              <w:rPr>
                <w:rFonts w:cs="Arial"/>
                <w:b/>
              </w:rPr>
            </w:pPr>
            <w:r w:rsidRPr="001F6C76">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D – 53</w:t>
            </w:r>
          </w:p>
        </w:tc>
        <w:tc>
          <w:tcPr>
            <w:tcW w:w="8051" w:type="dxa"/>
          </w:tcPr>
          <w:p w:rsidR="004A3F74" w:rsidRPr="005270B2" w:rsidRDefault="004A3F74" w:rsidP="004A3F74">
            <w:pPr>
              <w:rPr>
                <w:rFonts w:cs="Arial"/>
              </w:rPr>
            </w:pPr>
            <w:r w:rsidRPr="005270B2">
              <w:rPr>
                <w:rFonts w:cs="Arial"/>
              </w:rPr>
              <w:t>Načrt dejavnosti OZG ob množičnih nesrečah</w:t>
            </w:r>
          </w:p>
        </w:tc>
      </w:tr>
    </w:tbl>
    <w:p w:rsidR="00ED3D51" w:rsidRPr="005270B2" w:rsidRDefault="00ED3D51" w:rsidP="004A3F74">
      <w:pPr>
        <w:rPr>
          <w:rFonts w:cs="Arial"/>
        </w:rPr>
      </w:pPr>
    </w:p>
    <w:p w:rsidR="004A3F74" w:rsidRPr="005270B2" w:rsidRDefault="004A3F74" w:rsidP="0058622C">
      <w:pPr>
        <w:pStyle w:val="Naslov3"/>
      </w:pPr>
      <w:bookmarkStart w:id="47" w:name="_Toc191455658"/>
      <w:r w:rsidRPr="005270B2">
        <w:t>Splošna bolnišnica Jesenice</w:t>
      </w:r>
      <w:bookmarkEnd w:id="47"/>
    </w:p>
    <w:p w:rsidR="004A3F74" w:rsidRPr="005270B2" w:rsidRDefault="004A3F74" w:rsidP="004A3F74">
      <w:pPr>
        <w:rPr>
          <w:rFonts w:cs="Arial"/>
        </w:rPr>
      </w:pPr>
    </w:p>
    <w:p w:rsidR="004A3F74" w:rsidRPr="001F6C76" w:rsidRDefault="004A3F74" w:rsidP="00885117">
      <w:pPr>
        <w:pStyle w:val="Odstavekseznama"/>
        <w:numPr>
          <w:ilvl w:val="0"/>
          <w:numId w:val="43"/>
        </w:numPr>
        <w:suppressAutoHyphens/>
        <w:spacing w:line="240" w:lineRule="auto"/>
      </w:pPr>
      <w:r w:rsidRPr="001F6C76">
        <w:t>izvaja nujno specialistično zdravstveno pomoč, ki jo zagotavljajo splošne in specialistične bolnišnice,</w:t>
      </w:r>
    </w:p>
    <w:p w:rsidR="004A3F74" w:rsidRPr="001F6C76" w:rsidRDefault="004A3F74" w:rsidP="00885117">
      <w:pPr>
        <w:pStyle w:val="Odstavekseznama"/>
        <w:numPr>
          <w:ilvl w:val="0"/>
          <w:numId w:val="43"/>
        </w:numPr>
        <w:suppressAutoHyphens/>
        <w:spacing w:line="240" w:lineRule="auto"/>
      </w:pPr>
      <w:r w:rsidRPr="001F6C76">
        <w:t>po potrebi reorganizira delovanje bolnišnice za delo ob množičnih nesrečah,</w:t>
      </w:r>
    </w:p>
    <w:p w:rsidR="004A3F74" w:rsidRPr="001F6C76" w:rsidRDefault="004A3F74" w:rsidP="00885117">
      <w:pPr>
        <w:pStyle w:val="Odstavekseznama"/>
        <w:numPr>
          <w:ilvl w:val="0"/>
          <w:numId w:val="43"/>
        </w:numPr>
        <w:suppressAutoHyphens/>
        <w:spacing w:line="240" w:lineRule="auto"/>
      </w:pPr>
      <w:r w:rsidRPr="001F6C76">
        <w:t>sprejme poškodovane in ranjene v nadaljnjo zdravljenje,</w:t>
      </w:r>
    </w:p>
    <w:p w:rsidR="004A3F74" w:rsidRPr="001F6C76" w:rsidRDefault="004A3F74" w:rsidP="00885117">
      <w:pPr>
        <w:pStyle w:val="Odstavekseznama"/>
        <w:numPr>
          <w:ilvl w:val="0"/>
          <w:numId w:val="43"/>
        </w:numPr>
        <w:suppressAutoHyphens/>
        <w:spacing w:line="240" w:lineRule="auto"/>
      </w:pPr>
      <w:r w:rsidRPr="001F6C76">
        <w:t>izvaja druge ukrepe in naloge iz svoje pristojnosti.</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1F6C76" w:rsidRPr="001F6C76" w:rsidTr="007C0C96">
        <w:tc>
          <w:tcPr>
            <w:tcW w:w="1305" w:type="dxa"/>
          </w:tcPr>
          <w:p w:rsidR="001F6C76" w:rsidRPr="001F6C76" w:rsidRDefault="001F6C76" w:rsidP="00BB741E">
            <w:pPr>
              <w:rPr>
                <w:rFonts w:cs="Arial"/>
                <w:b/>
              </w:rPr>
            </w:pPr>
            <w:r w:rsidRPr="001F6C76">
              <w:rPr>
                <w:rFonts w:cs="Arial"/>
                <w:b/>
              </w:rPr>
              <w:t>Št. dodatka ali priloge</w:t>
            </w:r>
          </w:p>
        </w:tc>
        <w:tc>
          <w:tcPr>
            <w:tcW w:w="8051" w:type="dxa"/>
          </w:tcPr>
          <w:p w:rsidR="001F6C76" w:rsidRPr="001F6C76" w:rsidRDefault="001F6C76" w:rsidP="00BB741E">
            <w:pPr>
              <w:rPr>
                <w:rFonts w:cs="Arial"/>
                <w:b/>
              </w:rPr>
            </w:pPr>
            <w:r w:rsidRPr="001F6C76">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D – 54</w:t>
            </w:r>
          </w:p>
        </w:tc>
        <w:tc>
          <w:tcPr>
            <w:tcW w:w="8051" w:type="dxa"/>
          </w:tcPr>
          <w:p w:rsidR="004A3F74" w:rsidRPr="005270B2" w:rsidRDefault="004A3F74" w:rsidP="004A3F74">
            <w:pPr>
              <w:rPr>
                <w:rFonts w:cs="Arial"/>
              </w:rPr>
            </w:pPr>
            <w:r w:rsidRPr="005270B2">
              <w:rPr>
                <w:rFonts w:cs="Arial"/>
              </w:rPr>
              <w:t>Načrt dejavnosti Splošne bolnišnice Jesenice</w:t>
            </w:r>
          </w:p>
        </w:tc>
      </w:tr>
    </w:tbl>
    <w:p w:rsidR="004A3F74" w:rsidRPr="005270B2" w:rsidRDefault="004A3F74" w:rsidP="004A3F74">
      <w:pPr>
        <w:rPr>
          <w:rFonts w:cs="Arial"/>
        </w:rPr>
      </w:pPr>
    </w:p>
    <w:p w:rsidR="004A3F74" w:rsidRPr="005270B2" w:rsidRDefault="004A3F74" w:rsidP="0058622C">
      <w:pPr>
        <w:pStyle w:val="Naslov3"/>
      </w:pPr>
      <w:bookmarkStart w:id="48" w:name="_Toc191455659"/>
      <w:r w:rsidRPr="005270B2">
        <w:t>Nacionalni inštitut za javno zdravje, Območna enota Kranj</w:t>
      </w:r>
      <w:bookmarkEnd w:id="48"/>
    </w:p>
    <w:p w:rsidR="004A3F74" w:rsidRPr="005270B2" w:rsidRDefault="004A3F74" w:rsidP="004A3F74">
      <w:pPr>
        <w:rPr>
          <w:rFonts w:cs="Arial"/>
        </w:rPr>
      </w:pPr>
    </w:p>
    <w:p w:rsidR="004A3F74" w:rsidRPr="001F6C76" w:rsidRDefault="004A3F74" w:rsidP="00885117">
      <w:pPr>
        <w:pStyle w:val="Odstavekseznama"/>
        <w:numPr>
          <w:ilvl w:val="0"/>
          <w:numId w:val="42"/>
        </w:numPr>
        <w:suppressAutoHyphens/>
        <w:spacing w:line="240" w:lineRule="auto"/>
      </w:pPr>
      <w:r w:rsidRPr="001F6C76">
        <w:t>spremlja zdravstveno stanje prebivalcev,</w:t>
      </w:r>
    </w:p>
    <w:p w:rsidR="004A3F74" w:rsidRPr="001F6C76" w:rsidRDefault="004A3F74" w:rsidP="00885117">
      <w:pPr>
        <w:pStyle w:val="Odstavekseznama"/>
        <w:numPr>
          <w:ilvl w:val="0"/>
          <w:numId w:val="42"/>
        </w:numPr>
        <w:suppressAutoHyphens/>
        <w:spacing w:line="240" w:lineRule="auto"/>
      </w:pPr>
      <w:r w:rsidRPr="001F6C76">
        <w:t>svetuje o pravilnih higienskih postopkih pri delu z živili,</w:t>
      </w:r>
    </w:p>
    <w:p w:rsidR="004A3F74" w:rsidRPr="001F6C76" w:rsidRDefault="004A3F74" w:rsidP="00885117">
      <w:pPr>
        <w:pStyle w:val="Odstavekseznama"/>
        <w:numPr>
          <w:ilvl w:val="0"/>
          <w:numId w:val="42"/>
        </w:numPr>
        <w:suppressAutoHyphens/>
        <w:spacing w:line="240" w:lineRule="auto"/>
      </w:pPr>
      <w:r w:rsidRPr="001F6C76">
        <w:t>opravlja druge naloge iz svoje pristojnosti.</w:t>
      </w:r>
    </w:p>
    <w:p w:rsidR="004A3F74" w:rsidRPr="005270B2" w:rsidRDefault="004A3F74" w:rsidP="004A3F74">
      <w:pPr>
        <w:rPr>
          <w:rFonts w:cs="Arial"/>
        </w:rPr>
      </w:pPr>
    </w:p>
    <w:p w:rsidR="004A3F74" w:rsidRPr="005270B2" w:rsidRDefault="004A3F74" w:rsidP="0058622C">
      <w:pPr>
        <w:pStyle w:val="Naslov3"/>
      </w:pPr>
      <w:bookmarkStart w:id="49" w:name="_Toc191455660"/>
      <w:r w:rsidRPr="005270B2">
        <w:t>Nacionalni laboratorij za zdravje, okolje in hrano, Območna enota Kranj</w:t>
      </w:r>
      <w:bookmarkEnd w:id="49"/>
    </w:p>
    <w:p w:rsidR="004A3F74" w:rsidRPr="005270B2" w:rsidRDefault="004A3F74" w:rsidP="004A3F74">
      <w:pPr>
        <w:rPr>
          <w:rFonts w:cs="Arial"/>
        </w:rPr>
      </w:pPr>
    </w:p>
    <w:p w:rsidR="004A3F74" w:rsidRPr="001F6C76" w:rsidRDefault="004A3F74" w:rsidP="00885117">
      <w:pPr>
        <w:pStyle w:val="Odstavekseznama"/>
        <w:numPr>
          <w:ilvl w:val="0"/>
          <w:numId w:val="44"/>
        </w:numPr>
        <w:suppressAutoHyphens/>
        <w:spacing w:line="240" w:lineRule="auto"/>
      </w:pPr>
      <w:r w:rsidRPr="001F6C76">
        <w:t>higienska in zdravstvena ekološka dejavnost in celovita problematika okolja,</w:t>
      </w:r>
    </w:p>
    <w:p w:rsidR="004A3F74" w:rsidRPr="001F6C76" w:rsidRDefault="004A3F74" w:rsidP="00885117">
      <w:pPr>
        <w:pStyle w:val="Odstavekseznama"/>
        <w:numPr>
          <w:ilvl w:val="0"/>
          <w:numId w:val="44"/>
        </w:numPr>
        <w:suppressAutoHyphens/>
        <w:spacing w:line="240" w:lineRule="auto"/>
      </w:pPr>
      <w:r w:rsidRPr="001F6C76">
        <w:t>mikrobiološka diagnostična dejavnost, preiskave in aktivnosti s področja javno zdravstvene mikrobiologije raziskovalno dejavnost,</w:t>
      </w:r>
    </w:p>
    <w:p w:rsidR="004A3F74" w:rsidRPr="001F6C76" w:rsidRDefault="004A3F74" w:rsidP="00885117">
      <w:pPr>
        <w:pStyle w:val="Odstavekseznama"/>
        <w:numPr>
          <w:ilvl w:val="0"/>
          <w:numId w:val="44"/>
        </w:numPr>
        <w:suppressAutoHyphens/>
        <w:spacing w:line="240" w:lineRule="auto"/>
      </w:pPr>
      <w:r w:rsidRPr="001F6C76">
        <w:t>mikrobiološke analize živil, vod in drugih vzorcev okolja,</w:t>
      </w:r>
    </w:p>
    <w:p w:rsidR="004A3F74" w:rsidRPr="001F6C76" w:rsidRDefault="004A3F74" w:rsidP="00885117">
      <w:pPr>
        <w:pStyle w:val="Odstavekseznama"/>
        <w:numPr>
          <w:ilvl w:val="0"/>
          <w:numId w:val="44"/>
        </w:numPr>
        <w:suppressAutoHyphens/>
        <w:spacing w:line="240" w:lineRule="auto"/>
      </w:pPr>
      <w:r w:rsidRPr="001F6C76">
        <w:t>kemijske analize živil, vod in drugih vzorcev okolja,</w:t>
      </w:r>
    </w:p>
    <w:p w:rsidR="004A3F74" w:rsidRPr="001F6C76" w:rsidRDefault="004A3F74" w:rsidP="00885117">
      <w:pPr>
        <w:pStyle w:val="Odstavekseznama"/>
        <w:numPr>
          <w:ilvl w:val="0"/>
          <w:numId w:val="44"/>
        </w:numPr>
        <w:suppressAutoHyphens/>
        <w:spacing w:line="240" w:lineRule="auto"/>
      </w:pPr>
      <w:r w:rsidRPr="001F6C76">
        <w:t>izvaja dezinfekcijo (razkuževanje), dezinsekcijo (uničevanje insektov), in deratizacijo (uničevanje glodavcev),</w:t>
      </w:r>
    </w:p>
    <w:p w:rsidR="004A3F74" w:rsidRPr="001F6C76" w:rsidRDefault="004A3F74" w:rsidP="00885117">
      <w:pPr>
        <w:pStyle w:val="Odstavekseznama"/>
        <w:numPr>
          <w:ilvl w:val="0"/>
          <w:numId w:val="44"/>
        </w:numPr>
        <w:suppressAutoHyphens/>
        <w:spacing w:line="240" w:lineRule="auto"/>
      </w:pPr>
      <w:r w:rsidRPr="001F6C76">
        <w:t>opravlja druge naloge iz svoje pristojnosti.</w:t>
      </w:r>
    </w:p>
    <w:p w:rsidR="004A3F74" w:rsidRDefault="004A3F74" w:rsidP="004A3F74">
      <w:pPr>
        <w:rPr>
          <w:rFonts w:cs="Arial"/>
        </w:rPr>
      </w:pPr>
    </w:p>
    <w:p w:rsidR="001F6C76" w:rsidRPr="005270B2" w:rsidRDefault="001F6C76" w:rsidP="004A3F74">
      <w:pPr>
        <w:rPr>
          <w:rFonts w:cs="Arial"/>
        </w:rPr>
      </w:pPr>
    </w:p>
    <w:p w:rsidR="004A3F74" w:rsidRPr="005270B2" w:rsidRDefault="004A3F74" w:rsidP="0058622C">
      <w:pPr>
        <w:pStyle w:val="Naslov3"/>
      </w:pPr>
      <w:bookmarkStart w:id="50" w:name="_Toc191455661"/>
      <w:r w:rsidRPr="005270B2">
        <w:lastRenderedPageBreak/>
        <w:t>Upravne enote</w:t>
      </w:r>
      <w:bookmarkEnd w:id="50"/>
    </w:p>
    <w:p w:rsidR="004A3F74" w:rsidRPr="005270B2" w:rsidRDefault="004A3F74" w:rsidP="001F6C76">
      <w:pPr>
        <w:rPr>
          <w:rFonts w:cs="Arial"/>
        </w:rPr>
      </w:pPr>
    </w:p>
    <w:p w:rsidR="004A3F74" w:rsidRPr="001F6C76" w:rsidRDefault="004A3F74" w:rsidP="00885117">
      <w:pPr>
        <w:pStyle w:val="Odstavekseznama"/>
        <w:numPr>
          <w:ilvl w:val="0"/>
          <w:numId w:val="45"/>
        </w:numPr>
        <w:suppressAutoHyphens/>
        <w:spacing w:line="240" w:lineRule="auto"/>
      </w:pPr>
      <w:r w:rsidRPr="001F6C76">
        <w:t>urejajo državljanska stanja</w:t>
      </w:r>
      <w:r w:rsidR="001F6C76">
        <w:t xml:space="preserve"> </w:t>
      </w:r>
      <w:r w:rsidRPr="001F6C76">
        <w:t>-</w:t>
      </w:r>
      <w:r w:rsidR="001F6C76">
        <w:t xml:space="preserve"> </w:t>
      </w:r>
      <w:r w:rsidRPr="001F6C76">
        <w:t>izdajajo javne listine,</w:t>
      </w:r>
    </w:p>
    <w:p w:rsidR="004A3F74" w:rsidRPr="001F6C76" w:rsidRDefault="004A3F74" w:rsidP="00885117">
      <w:pPr>
        <w:pStyle w:val="Odstavekseznama"/>
        <w:numPr>
          <w:ilvl w:val="0"/>
          <w:numId w:val="45"/>
        </w:numPr>
        <w:suppressAutoHyphens/>
        <w:spacing w:line="240" w:lineRule="auto"/>
      </w:pPr>
      <w:r w:rsidRPr="001F6C76">
        <w:t>pripravljajo obvestila za medije o načinu in možnostih za pridobitev ustrezne javne listine,</w:t>
      </w:r>
    </w:p>
    <w:p w:rsidR="004A3F74" w:rsidRPr="001F6C76" w:rsidRDefault="004A3F74" w:rsidP="00885117">
      <w:pPr>
        <w:pStyle w:val="Odstavekseznama"/>
        <w:numPr>
          <w:ilvl w:val="0"/>
          <w:numId w:val="45"/>
        </w:numPr>
        <w:suppressAutoHyphens/>
        <w:spacing w:line="240" w:lineRule="auto"/>
      </w:pPr>
      <w:r w:rsidRPr="001F6C76">
        <w:t>predvidijo lahko potrebe po izdaji listin za število možnih evakuiranih oseb,</w:t>
      </w:r>
    </w:p>
    <w:p w:rsidR="004A3F74" w:rsidRPr="001F6C76" w:rsidRDefault="004A3F74" w:rsidP="00885117">
      <w:pPr>
        <w:pStyle w:val="Odstavekseznama"/>
        <w:numPr>
          <w:ilvl w:val="0"/>
          <w:numId w:val="45"/>
        </w:numPr>
        <w:suppressAutoHyphens/>
        <w:spacing w:line="240" w:lineRule="auto"/>
      </w:pPr>
      <w:r w:rsidRPr="001F6C76">
        <w:t>predvidijo možnost daljšega delovnega in odpiralnega časa ali posebnih odprtih okenc za reševanje problematike evakuiranih oseb,</w:t>
      </w:r>
    </w:p>
    <w:p w:rsidR="004A3F74" w:rsidRPr="001F6C76" w:rsidRDefault="004A3F74" w:rsidP="00885117">
      <w:pPr>
        <w:pStyle w:val="Odstavekseznama"/>
        <w:numPr>
          <w:ilvl w:val="0"/>
          <w:numId w:val="45"/>
        </w:numPr>
        <w:suppressAutoHyphens/>
        <w:spacing w:line="240" w:lineRule="auto"/>
      </w:pPr>
      <w:r w:rsidRPr="001F6C76">
        <w:t>opravljajo druge naloge iz svojega področja.</w:t>
      </w:r>
    </w:p>
    <w:p w:rsidR="004A3F74" w:rsidRPr="005270B2" w:rsidRDefault="004A3F74" w:rsidP="004A3F74">
      <w:pPr>
        <w:rPr>
          <w:rFonts w:cs="Arial"/>
        </w:rPr>
      </w:pPr>
    </w:p>
    <w:p w:rsidR="004A3F74" w:rsidRPr="005270B2" w:rsidRDefault="004A3F74" w:rsidP="0058622C">
      <w:pPr>
        <w:pStyle w:val="Naslov3"/>
      </w:pPr>
      <w:bookmarkStart w:id="51" w:name="_Toc191455662"/>
      <w:r w:rsidRPr="005270B2">
        <w:t>Center za socialno delo Gorenjska</w:t>
      </w:r>
      <w:bookmarkEnd w:id="51"/>
    </w:p>
    <w:p w:rsidR="004A3F74" w:rsidRPr="005270B2" w:rsidRDefault="004A3F74" w:rsidP="004A3F74">
      <w:pPr>
        <w:rPr>
          <w:rFonts w:cs="Arial"/>
        </w:rPr>
      </w:pPr>
    </w:p>
    <w:p w:rsidR="004A3F74" w:rsidRPr="005270B2" w:rsidRDefault="004A3F74" w:rsidP="00885117">
      <w:pPr>
        <w:pStyle w:val="ZADEVA"/>
        <w:numPr>
          <w:ilvl w:val="0"/>
          <w:numId w:val="46"/>
        </w:numPr>
        <w:tabs>
          <w:tab w:val="clear" w:pos="1701"/>
        </w:tabs>
        <w:spacing w:line="240" w:lineRule="auto"/>
        <w:rPr>
          <w:b w:val="0"/>
          <w:lang w:val="sl-SI"/>
        </w:rPr>
      </w:pPr>
      <w:r w:rsidRPr="005270B2">
        <w:rPr>
          <w:b w:val="0"/>
          <w:lang w:val="sl-SI"/>
        </w:rPr>
        <w:t>sodeluje pri vzpostavitvi pregleda nad stanjem na terenu, predvsem z vidika načrtovanja in nudenja psihosocialne pomoči preživelim ob železniški nesreči,</w:t>
      </w:r>
    </w:p>
    <w:p w:rsidR="004A3F74" w:rsidRPr="005270B2" w:rsidRDefault="004A3F74" w:rsidP="00885117">
      <w:pPr>
        <w:pStyle w:val="ZADEVA"/>
        <w:numPr>
          <w:ilvl w:val="0"/>
          <w:numId w:val="46"/>
        </w:numPr>
        <w:tabs>
          <w:tab w:val="clear" w:pos="1701"/>
        </w:tabs>
        <w:spacing w:line="240" w:lineRule="auto"/>
        <w:rPr>
          <w:b w:val="0"/>
          <w:lang w:val="sl-SI"/>
        </w:rPr>
      </w:pPr>
      <w:r w:rsidRPr="005270B2">
        <w:rPr>
          <w:b w:val="0"/>
          <w:lang w:val="sl-SI"/>
        </w:rPr>
        <w:t>sodeluje pri začasni namestitvi preživelih (poseben prostor, šotor, hotel…) in zapisujejo osebne podatke o začasno nameščenih,</w:t>
      </w:r>
    </w:p>
    <w:p w:rsidR="004A3F74" w:rsidRPr="005270B2" w:rsidRDefault="004A3F74" w:rsidP="00885117">
      <w:pPr>
        <w:pStyle w:val="ZADEVA"/>
        <w:numPr>
          <w:ilvl w:val="0"/>
          <w:numId w:val="46"/>
        </w:numPr>
        <w:tabs>
          <w:tab w:val="clear" w:pos="1701"/>
        </w:tabs>
        <w:spacing w:line="240" w:lineRule="auto"/>
        <w:rPr>
          <w:b w:val="0"/>
          <w:lang w:val="sl-SI"/>
        </w:rPr>
      </w:pPr>
      <w:r w:rsidRPr="005270B2">
        <w:rPr>
          <w:b w:val="0"/>
          <w:lang w:val="sl-SI"/>
        </w:rPr>
        <w:t>prevzema skrb za nepoškodovane mladoletne otroke brez staršev in druge posebej ranljive skupine ljudi (invalidi, starostniki),</w:t>
      </w:r>
    </w:p>
    <w:p w:rsidR="004A3F74" w:rsidRPr="005270B2" w:rsidRDefault="004A3F74" w:rsidP="00885117">
      <w:pPr>
        <w:pStyle w:val="ZADEVA"/>
        <w:numPr>
          <w:ilvl w:val="0"/>
          <w:numId w:val="46"/>
        </w:numPr>
        <w:tabs>
          <w:tab w:val="clear" w:pos="1701"/>
        </w:tabs>
        <w:spacing w:line="240" w:lineRule="auto"/>
        <w:rPr>
          <w:b w:val="0"/>
          <w:lang w:val="sl-SI"/>
        </w:rPr>
      </w:pPr>
      <w:r w:rsidRPr="005270B2">
        <w:rPr>
          <w:b w:val="0"/>
          <w:lang w:val="sl-SI"/>
        </w:rPr>
        <w:t>nudi psihosocialno pomoč preživelim na terenu in v začasnih namestitvah (empatična opora s pogovorom, tolažbo in sočustvovanjem, neposredna praktična pomoč in osnovna podpora – pijača, odeja, obleka),</w:t>
      </w:r>
    </w:p>
    <w:p w:rsidR="004A3F74" w:rsidRPr="005270B2" w:rsidRDefault="004A3F74" w:rsidP="00885117">
      <w:pPr>
        <w:pStyle w:val="ZADEVA"/>
        <w:numPr>
          <w:ilvl w:val="0"/>
          <w:numId w:val="46"/>
        </w:numPr>
        <w:tabs>
          <w:tab w:val="clear" w:pos="1701"/>
        </w:tabs>
        <w:spacing w:line="240" w:lineRule="auto"/>
        <w:rPr>
          <w:b w:val="0"/>
          <w:lang w:val="sl-SI"/>
        </w:rPr>
      </w:pPr>
      <w:r w:rsidRPr="005270B2">
        <w:rPr>
          <w:b w:val="0"/>
          <w:lang w:val="sl-SI"/>
        </w:rPr>
        <w:t>pridobiva in posreduje podatke in informacije, pomembne za preživele udeležence nesreče,</w:t>
      </w:r>
    </w:p>
    <w:p w:rsidR="004A3F74" w:rsidRPr="005270B2" w:rsidRDefault="004A3F74" w:rsidP="00885117">
      <w:pPr>
        <w:pStyle w:val="ZADEVA"/>
        <w:numPr>
          <w:ilvl w:val="0"/>
          <w:numId w:val="46"/>
        </w:numPr>
        <w:tabs>
          <w:tab w:val="clear" w:pos="1701"/>
        </w:tabs>
        <w:spacing w:line="240" w:lineRule="auto"/>
        <w:rPr>
          <w:b w:val="0"/>
          <w:lang w:val="sl-SI"/>
        </w:rPr>
      </w:pPr>
      <w:r w:rsidRPr="005270B2">
        <w:rPr>
          <w:b w:val="0"/>
          <w:lang w:val="sl-SI"/>
        </w:rPr>
        <w:t>sodeluje pri odhodu preživelih domov (pomoč pri navezovanju stikov s svojci, evidentiranje),</w:t>
      </w:r>
    </w:p>
    <w:p w:rsidR="004A3F74" w:rsidRPr="005270B2" w:rsidRDefault="004A3F74" w:rsidP="00885117">
      <w:pPr>
        <w:pStyle w:val="ZADEVA"/>
        <w:numPr>
          <w:ilvl w:val="0"/>
          <w:numId w:val="46"/>
        </w:numPr>
        <w:tabs>
          <w:tab w:val="clear" w:pos="1701"/>
        </w:tabs>
        <w:spacing w:line="240" w:lineRule="auto"/>
        <w:rPr>
          <w:b w:val="0"/>
          <w:lang w:val="sl-SI"/>
        </w:rPr>
      </w:pPr>
      <w:r w:rsidRPr="005270B2">
        <w:rPr>
          <w:b w:val="0"/>
          <w:lang w:val="sl-SI"/>
        </w:rPr>
        <w:t>proaktivno vzdržuje stike s posamezniki v večji stiski in jih usmerjajo v dodatne oblike formalne pomoči oz. o udeležbi posameznika v nesreči obvestijo pristojen CSD, ki vzpostavi stik z žrtvijo,</w:t>
      </w:r>
    </w:p>
    <w:p w:rsidR="004A3F74" w:rsidRPr="005270B2" w:rsidRDefault="004A3F74" w:rsidP="00885117">
      <w:pPr>
        <w:pStyle w:val="ZADEVA"/>
        <w:numPr>
          <w:ilvl w:val="0"/>
          <w:numId w:val="46"/>
        </w:numPr>
        <w:tabs>
          <w:tab w:val="clear" w:pos="1701"/>
        </w:tabs>
        <w:spacing w:line="240" w:lineRule="auto"/>
        <w:rPr>
          <w:b w:val="0"/>
          <w:lang w:val="sl-SI"/>
        </w:rPr>
      </w:pPr>
      <w:r w:rsidRPr="005270B2">
        <w:rPr>
          <w:b w:val="0"/>
          <w:lang w:val="sl-SI"/>
        </w:rPr>
        <w:t>opravlja druge naloge iz svoje pristojnosti.</w:t>
      </w:r>
    </w:p>
    <w:p w:rsidR="004A3F74" w:rsidRPr="005270B2" w:rsidRDefault="004A3F74" w:rsidP="004A3F74">
      <w:pPr>
        <w:rPr>
          <w:rFonts w:cs="Arial"/>
        </w:rPr>
      </w:pPr>
    </w:p>
    <w:p w:rsidR="004A3F74" w:rsidRPr="005270B2" w:rsidRDefault="004A3F74" w:rsidP="0058622C">
      <w:pPr>
        <w:pStyle w:val="Naslov3"/>
      </w:pPr>
      <w:bookmarkStart w:id="52" w:name="_Toc191455663"/>
      <w:r w:rsidRPr="005270B2">
        <w:t>Območni urad Uprave RS za varno hrane, veterinarstvo in varstvo rastlin Kranj</w:t>
      </w:r>
      <w:bookmarkEnd w:id="52"/>
    </w:p>
    <w:p w:rsidR="004A3F74" w:rsidRPr="005270B2" w:rsidRDefault="004A3F74" w:rsidP="004A3F74">
      <w:pPr>
        <w:rPr>
          <w:rFonts w:cs="Arial"/>
        </w:rPr>
      </w:pPr>
    </w:p>
    <w:p w:rsidR="004A3F74" w:rsidRPr="00D378C5" w:rsidRDefault="004A3F74" w:rsidP="00885117">
      <w:pPr>
        <w:pStyle w:val="Odstavekseznama"/>
        <w:numPr>
          <w:ilvl w:val="0"/>
          <w:numId w:val="47"/>
        </w:numPr>
        <w:suppressAutoHyphens/>
        <w:spacing w:line="240" w:lineRule="auto"/>
      </w:pPr>
      <w:r w:rsidRPr="00D378C5">
        <w:t>sodeluje pri izvajanju zaščitnih ukrepih za izvajanje inšpekcijskega nadzora nad zdravstveno higienskim stanjem oskrbe s hrano in javne prehrane,</w:t>
      </w:r>
    </w:p>
    <w:p w:rsidR="004A3F74" w:rsidRPr="00D378C5" w:rsidRDefault="004A3F74" w:rsidP="00885117">
      <w:pPr>
        <w:pStyle w:val="Odstavekseznama"/>
        <w:numPr>
          <w:ilvl w:val="0"/>
          <w:numId w:val="47"/>
        </w:numPr>
        <w:suppressAutoHyphens/>
        <w:spacing w:line="240" w:lineRule="auto"/>
        <w:ind w:right="-187"/>
      </w:pPr>
      <w:r w:rsidRPr="00D378C5">
        <w:t>sodeluje pri določanju ukrepov v zvezi z živalmi, živili živalskega izvora in krmo,</w:t>
      </w:r>
    </w:p>
    <w:p w:rsidR="004A3F74" w:rsidRPr="00D378C5" w:rsidRDefault="004A3F74" w:rsidP="00885117">
      <w:pPr>
        <w:pStyle w:val="Odstavekseznama"/>
        <w:numPr>
          <w:ilvl w:val="0"/>
          <w:numId w:val="47"/>
        </w:numPr>
        <w:suppressAutoHyphens/>
        <w:spacing w:line="240" w:lineRule="auto"/>
        <w:ind w:right="-187"/>
      </w:pPr>
      <w:r w:rsidRPr="00D378C5">
        <w:t>izvaja poostren izredni uradni nadzor na področju varnosti živil živalskega izvora in krme ter na področju zdravstvenega varstva in zaščite živali,</w:t>
      </w:r>
    </w:p>
    <w:p w:rsidR="004A3F74" w:rsidRPr="00D378C5" w:rsidRDefault="004A3F74" w:rsidP="00885117">
      <w:pPr>
        <w:pStyle w:val="Odstavekseznama"/>
        <w:numPr>
          <w:ilvl w:val="0"/>
          <w:numId w:val="47"/>
        </w:numPr>
        <w:suppressAutoHyphens/>
        <w:spacing w:line="240" w:lineRule="auto"/>
        <w:ind w:right="-187"/>
      </w:pPr>
      <w:r w:rsidRPr="00D378C5">
        <w:t>odreja ukrepe imetnikom živali ter nosilcem dejavnosti za zagotavljanje varne hrane in krme ter za zagotavljanje zdravstvenega varstva in zaščite živali,</w:t>
      </w:r>
    </w:p>
    <w:p w:rsidR="004A3F74" w:rsidRPr="00D378C5" w:rsidRDefault="004A3F74" w:rsidP="00885117">
      <w:pPr>
        <w:pStyle w:val="Odstavekseznama"/>
        <w:numPr>
          <w:ilvl w:val="0"/>
          <w:numId w:val="47"/>
        </w:numPr>
        <w:suppressAutoHyphens/>
        <w:spacing w:line="240" w:lineRule="auto"/>
        <w:ind w:right="-187"/>
      </w:pPr>
      <w:r w:rsidRPr="00D378C5">
        <w:t>opravlja druge naloge iz svoje pristojnosti.</w:t>
      </w:r>
    </w:p>
    <w:p w:rsidR="004A3F74" w:rsidRPr="005270B2" w:rsidRDefault="004A3F74" w:rsidP="004A3F74">
      <w:pPr>
        <w:ind w:right="-45"/>
        <w:rPr>
          <w:rFonts w:cs="Arial"/>
        </w:rPr>
      </w:pPr>
    </w:p>
    <w:p w:rsidR="004A3F74" w:rsidRPr="005270B2" w:rsidRDefault="004A3F74" w:rsidP="0058622C">
      <w:pPr>
        <w:pStyle w:val="Naslov3"/>
      </w:pPr>
      <w:bookmarkStart w:id="53" w:name="_Toc191455664"/>
      <w:r w:rsidRPr="005270B2">
        <w:t>Inšpektorat RS za kmetijstvo in okolje, Območna enota Kranj</w:t>
      </w:r>
      <w:bookmarkEnd w:id="53"/>
    </w:p>
    <w:p w:rsidR="004A3F74" w:rsidRPr="005270B2" w:rsidRDefault="004A3F74" w:rsidP="004A3F74">
      <w:pPr>
        <w:ind w:right="-45"/>
        <w:rPr>
          <w:rFonts w:cs="Arial"/>
        </w:rPr>
      </w:pPr>
    </w:p>
    <w:p w:rsidR="004A3F74" w:rsidRPr="00D378C5" w:rsidRDefault="004A3F74" w:rsidP="00885117">
      <w:pPr>
        <w:pStyle w:val="Odstavekseznama"/>
        <w:numPr>
          <w:ilvl w:val="0"/>
          <w:numId w:val="48"/>
        </w:numPr>
        <w:suppressAutoHyphens/>
        <w:spacing w:line="240" w:lineRule="auto"/>
        <w:ind w:right="-45"/>
      </w:pPr>
      <w:r w:rsidRPr="00D378C5">
        <w:t>sodeluje pri nadzoru varne hrane rastlinskega izvora in krme v primarni proizvodnji vključno s prvim dajanjem v promet ter izvaja ukrepe pri nosilcih živilske dejavnosti v primarni proizvodnji,</w:t>
      </w:r>
    </w:p>
    <w:p w:rsidR="004A3F74" w:rsidRPr="00D378C5" w:rsidRDefault="004A3F74" w:rsidP="00885117">
      <w:pPr>
        <w:pStyle w:val="Odstavekseznama"/>
        <w:numPr>
          <w:ilvl w:val="0"/>
          <w:numId w:val="48"/>
        </w:numPr>
        <w:suppressAutoHyphens/>
        <w:spacing w:line="240" w:lineRule="auto"/>
        <w:ind w:right="-45"/>
      </w:pPr>
      <w:r w:rsidRPr="00D378C5">
        <w:t>sodeluje pri nadzoru zdravstvenega varstva rastlin in preprečevanju širjenja škodljivih organizmov ter izvaja ustrezne ukrepe,</w:t>
      </w:r>
    </w:p>
    <w:p w:rsidR="004A3F74" w:rsidRPr="00D378C5" w:rsidRDefault="004A3F74" w:rsidP="00885117">
      <w:pPr>
        <w:pStyle w:val="Odstavekseznama"/>
        <w:numPr>
          <w:ilvl w:val="0"/>
          <w:numId w:val="48"/>
        </w:numPr>
        <w:suppressAutoHyphens/>
        <w:spacing w:line="240" w:lineRule="auto"/>
        <w:ind w:right="-45"/>
      </w:pPr>
      <w:r w:rsidRPr="00D378C5">
        <w:t>nadzira izvajanje gozdno gospodarskih in gojitvenih načrtov pri ohranjanju namenskih funkcij gozda, tudi okoljskih funkcij in</w:t>
      </w:r>
    </w:p>
    <w:p w:rsidR="004A3F74" w:rsidRPr="00D378C5" w:rsidRDefault="004A3F74" w:rsidP="00885117">
      <w:pPr>
        <w:pStyle w:val="Odstavekseznama"/>
        <w:numPr>
          <w:ilvl w:val="0"/>
          <w:numId w:val="48"/>
        </w:numPr>
        <w:suppressAutoHyphens/>
        <w:spacing w:line="240" w:lineRule="auto"/>
        <w:ind w:right="-45"/>
      </w:pPr>
      <w:r w:rsidRPr="00D378C5">
        <w:t>opravlja druge naloge iz svoje pristojnosti.</w:t>
      </w:r>
    </w:p>
    <w:p w:rsidR="004A3F74" w:rsidRDefault="004A3F74" w:rsidP="004A3F74">
      <w:pPr>
        <w:rPr>
          <w:rFonts w:cs="Arial"/>
        </w:rPr>
      </w:pPr>
    </w:p>
    <w:p w:rsidR="00D378C5" w:rsidRPr="005270B2" w:rsidRDefault="00D378C5" w:rsidP="004A3F74">
      <w:pPr>
        <w:rPr>
          <w:rFonts w:cs="Arial"/>
        </w:rPr>
      </w:pPr>
    </w:p>
    <w:p w:rsidR="004A3F74" w:rsidRPr="005270B2" w:rsidRDefault="004A3F74" w:rsidP="0058622C">
      <w:pPr>
        <w:pStyle w:val="Naslov2"/>
      </w:pPr>
      <w:bookmarkStart w:id="54" w:name="_Toc191455665"/>
      <w:r w:rsidRPr="005270B2">
        <w:lastRenderedPageBreak/>
        <w:t>Operativno vodenje</w:t>
      </w:r>
      <w:bookmarkEnd w:id="54"/>
    </w:p>
    <w:p w:rsidR="004A3F74" w:rsidRPr="005270B2" w:rsidRDefault="004A3F74" w:rsidP="004A3F74">
      <w:pPr>
        <w:rPr>
          <w:rFonts w:cs="Arial"/>
        </w:rPr>
      </w:pPr>
    </w:p>
    <w:p w:rsidR="004A3F74" w:rsidRPr="005270B2" w:rsidRDefault="004A3F74" w:rsidP="004A3F74">
      <w:pPr>
        <w:rPr>
          <w:rFonts w:cs="Arial"/>
        </w:rPr>
      </w:pPr>
      <w:r w:rsidRPr="005270B2">
        <w:rPr>
          <w:rFonts w:cs="Arial"/>
        </w:rPr>
        <w:t>Dejavnosti za zaščito, reševanje in pomoč v primeru železniške nesreče na območju Gorenjske regije vodi Poveljnik CZ za Gorenjsko ali njegov namestnik, ki mu pri delu strokovno pomaga Štab CZ za Gorenjsko, vodje intervencij in vodje reševalnih enot.</w:t>
      </w:r>
    </w:p>
    <w:p w:rsidR="004A3F74" w:rsidRPr="005270B2" w:rsidRDefault="004A3F74" w:rsidP="004A3F74">
      <w:pPr>
        <w:rPr>
          <w:rFonts w:cs="Arial"/>
        </w:rPr>
      </w:pPr>
    </w:p>
    <w:p w:rsidR="004A3F74" w:rsidRPr="005270B2" w:rsidRDefault="004A3F74" w:rsidP="004A3F74">
      <w:pPr>
        <w:rPr>
          <w:rFonts w:cs="Arial"/>
        </w:rPr>
      </w:pPr>
      <w:r w:rsidRPr="005270B2">
        <w:rPr>
          <w:rFonts w:cs="Arial"/>
        </w:rPr>
        <w:t>Intervencijo na kraju železniške nesreče vodi vodja intervencije. Vodja intervencije je na kraju nesreče odgovoren za operativno izvajanje nalog ZRP. Njemu so na kraju nesreče neposredno podrejene vse sile, ki sodelujejo pri izvajanju nalog na terenu. Vodja intervencije se imenuje iz vrst gasilske reševalne službe ali iz vrst pooblaščenega upravljavca javne železniške infrastrukture (SŽ). Za pomoč vodji intervencije iz vrst gasilcev pa pooblaščeni upravljavec javne železniške infrastrukture imenuje svojega oziroma pri nesreči z nevarnim blagom, prevoznik imenuje svojega strokovnjaka.</w:t>
      </w:r>
    </w:p>
    <w:p w:rsidR="004A3F74" w:rsidRPr="005270B2" w:rsidRDefault="004A3F74" w:rsidP="004A3F74">
      <w:pPr>
        <w:rPr>
          <w:rFonts w:cs="Arial"/>
        </w:rPr>
      </w:pPr>
    </w:p>
    <w:p w:rsidR="004A3F74" w:rsidRPr="005270B2" w:rsidRDefault="004A3F74" w:rsidP="004A3F74">
      <w:pPr>
        <w:rPr>
          <w:rFonts w:cs="Arial"/>
        </w:rPr>
      </w:pPr>
      <w:r w:rsidRPr="005270B2">
        <w:rPr>
          <w:rFonts w:cs="Arial"/>
        </w:rPr>
        <w:t>Naloge vodje intervencije ob železniški nesreči so naslednje:</w:t>
      </w:r>
    </w:p>
    <w:p w:rsidR="004A3F74" w:rsidRPr="005270B2" w:rsidRDefault="004A3F74" w:rsidP="00D378C5">
      <w:pPr>
        <w:rPr>
          <w:rFonts w:cs="Arial"/>
        </w:rPr>
      </w:pPr>
    </w:p>
    <w:p w:rsidR="004A3F74" w:rsidRPr="00D378C5" w:rsidRDefault="004A3F74" w:rsidP="00885117">
      <w:pPr>
        <w:pStyle w:val="Odstavekseznama"/>
        <w:numPr>
          <w:ilvl w:val="0"/>
          <w:numId w:val="49"/>
        </w:numPr>
        <w:suppressAutoHyphens/>
        <w:spacing w:line="240" w:lineRule="auto"/>
      </w:pPr>
      <w:r w:rsidRPr="00D378C5">
        <w:t>oceni stanje na kraju nesreče,</w:t>
      </w:r>
    </w:p>
    <w:p w:rsidR="004A3F74" w:rsidRPr="00D378C5" w:rsidRDefault="004A3F74" w:rsidP="00885117">
      <w:pPr>
        <w:pStyle w:val="Odstavekseznama"/>
        <w:numPr>
          <w:ilvl w:val="0"/>
          <w:numId w:val="49"/>
        </w:numPr>
        <w:suppressAutoHyphens/>
        <w:spacing w:line="240" w:lineRule="auto"/>
      </w:pPr>
      <w:r w:rsidRPr="00D378C5">
        <w:t>določi lokacijo od kod intervenirajo reševalne enote,</w:t>
      </w:r>
    </w:p>
    <w:p w:rsidR="004A3F74" w:rsidRPr="00D378C5" w:rsidRDefault="004A3F74" w:rsidP="00885117">
      <w:pPr>
        <w:pStyle w:val="Odstavekseznama"/>
        <w:numPr>
          <w:ilvl w:val="0"/>
          <w:numId w:val="49"/>
        </w:numPr>
        <w:suppressAutoHyphens/>
        <w:spacing w:line="240" w:lineRule="auto"/>
      </w:pPr>
      <w:r w:rsidRPr="00D378C5">
        <w:t>določi metode in vrstni reševalnih posegov,</w:t>
      </w:r>
    </w:p>
    <w:p w:rsidR="004A3F74" w:rsidRPr="00D378C5" w:rsidRDefault="004A3F74" w:rsidP="00885117">
      <w:pPr>
        <w:pStyle w:val="Odstavekseznama"/>
        <w:numPr>
          <w:ilvl w:val="0"/>
          <w:numId w:val="49"/>
        </w:numPr>
        <w:suppressAutoHyphens/>
        <w:spacing w:line="240" w:lineRule="auto"/>
      </w:pPr>
      <w:r w:rsidRPr="00D378C5">
        <w:t>razporedi reševalce na delovna mesta,</w:t>
      </w:r>
    </w:p>
    <w:p w:rsidR="004A3F74" w:rsidRPr="00D378C5" w:rsidRDefault="004A3F74" w:rsidP="00885117">
      <w:pPr>
        <w:pStyle w:val="Odstavekseznama"/>
        <w:numPr>
          <w:ilvl w:val="0"/>
          <w:numId w:val="49"/>
        </w:numPr>
        <w:suppressAutoHyphens/>
        <w:spacing w:line="240" w:lineRule="auto"/>
      </w:pPr>
      <w:r w:rsidRPr="00D378C5">
        <w:t>določi mesto za triažo poškodovanih oziroma mesto, od koder reševalna vozila odvažajo poškodovane v zdravstvene ustanove,</w:t>
      </w:r>
    </w:p>
    <w:p w:rsidR="004A3F74" w:rsidRPr="00D378C5" w:rsidRDefault="004A3F74" w:rsidP="00885117">
      <w:pPr>
        <w:pStyle w:val="Odstavekseznama"/>
        <w:numPr>
          <w:ilvl w:val="0"/>
          <w:numId w:val="49"/>
        </w:numPr>
        <w:suppressAutoHyphens/>
        <w:spacing w:line="240" w:lineRule="auto"/>
      </w:pPr>
      <w:r w:rsidRPr="00D378C5">
        <w:t>določi mesto, kjer se zbirajo mrtvi,</w:t>
      </w:r>
    </w:p>
    <w:p w:rsidR="004A3F74" w:rsidRPr="00D378C5" w:rsidRDefault="004A3F74" w:rsidP="00885117">
      <w:pPr>
        <w:pStyle w:val="Odstavekseznama"/>
        <w:numPr>
          <w:ilvl w:val="0"/>
          <w:numId w:val="49"/>
        </w:numPr>
        <w:suppressAutoHyphens/>
        <w:spacing w:line="240" w:lineRule="auto"/>
      </w:pPr>
      <w:r w:rsidRPr="00D378C5">
        <w:t>zbira potrebe po pomoči (reševalnih vozilih, reševalcih, potrebni opremi in zamenjavi ekip),</w:t>
      </w:r>
    </w:p>
    <w:p w:rsidR="004A3F74" w:rsidRPr="00D378C5" w:rsidRDefault="004A3F74" w:rsidP="00885117">
      <w:pPr>
        <w:pStyle w:val="Odstavekseznama"/>
        <w:numPr>
          <w:ilvl w:val="0"/>
          <w:numId w:val="49"/>
        </w:numPr>
        <w:suppressAutoHyphens/>
        <w:spacing w:line="240" w:lineRule="auto"/>
      </w:pPr>
      <w:r w:rsidRPr="00D378C5">
        <w:t>preda dolžnost naslednjemu vodji intervencije.</w:t>
      </w:r>
    </w:p>
    <w:p w:rsidR="004A3F74" w:rsidRPr="005270B2" w:rsidRDefault="004A3F74" w:rsidP="004A3F74">
      <w:pPr>
        <w:rPr>
          <w:rFonts w:cs="Arial"/>
        </w:rPr>
      </w:pPr>
    </w:p>
    <w:p w:rsidR="004A3F74" w:rsidRPr="005270B2" w:rsidRDefault="004A3F74" w:rsidP="004A3F74">
      <w:pPr>
        <w:rPr>
          <w:rFonts w:cs="Arial"/>
        </w:rPr>
      </w:pPr>
    </w:p>
    <w:p w:rsidR="00D378C5" w:rsidRDefault="00ED3D51" w:rsidP="004A3F74">
      <w:pPr>
        <w:jc w:val="center"/>
        <w:rPr>
          <w:rFonts w:cs="Arial"/>
        </w:rPr>
      </w:pPr>
      <w:r w:rsidRPr="005270B2">
        <w:rPr>
          <w:rFonts w:cs="Arial"/>
          <w:noProof/>
        </w:rPr>
        <w:drawing>
          <wp:inline distT="0" distB="0" distL="0" distR="0" wp14:anchorId="0F355A6B" wp14:editId="18E93B62">
            <wp:extent cx="4761781" cy="3454176"/>
            <wp:effectExtent l="0" t="0" r="1270" b="0"/>
            <wp:docPr id="332" name="Slika 332" descr="Shema poteka aktivnosti operativnega vode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5343" cy="3478522"/>
                    </a:xfrm>
                    <a:prstGeom prst="rect">
                      <a:avLst/>
                    </a:prstGeom>
                  </pic:spPr>
                </pic:pic>
              </a:graphicData>
            </a:graphic>
          </wp:inline>
        </w:drawing>
      </w:r>
    </w:p>
    <w:p w:rsidR="00D378C5" w:rsidRDefault="00D378C5" w:rsidP="004A3F74">
      <w:pPr>
        <w:jc w:val="center"/>
        <w:rPr>
          <w:rFonts w:cs="Arial"/>
        </w:rPr>
      </w:pPr>
    </w:p>
    <w:p w:rsidR="004A3F74" w:rsidRPr="005270B2" w:rsidRDefault="004A3F74" w:rsidP="004A3F74">
      <w:pPr>
        <w:jc w:val="center"/>
        <w:rPr>
          <w:rFonts w:cs="Arial"/>
        </w:rPr>
      </w:pPr>
      <w:r w:rsidRPr="005270B2">
        <w:rPr>
          <w:rFonts w:cs="Arial"/>
        </w:rPr>
        <w:t xml:space="preserve">Shema </w:t>
      </w:r>
      <w:r w:rsidR="00D378C5">
        <w:rPr>
          <w:rFonts w:cs="Arial"/>
        </w:rPr>
        <w:t>4</w:t>
      </w:r>
      <w:r w:rsidRPr="005270B2">
        <w:rPr>
          <w:rFonts w:cs="Arial"/>
        </w:rPr>
        <w:t>: Potek aktivnosti operativnega vodenja</w:t>
      </w:r>
    </w:p>
    <w:p w:rsidR="004A3F74" w:rsidRPr="005270B2" w:rsidRDefault="004A3F74" w:rsidP="004A3F74">
      <w:pPr>
        <w:rPr>
          <w:rFonts w:cs="Arial"/>
          <w:sz w:val="22"/>
          <w:szCs w:val="22"/>
        </w:rPr>
      </w:pPr>
    </w:p>
    <w:p w:rsidR="004A3F74" w:rsidRPr="005270B2" w:rsidRDefault="004A3F74" w:rsidP="004A3F74">
      <w:pPr>
        <w:rPr>
          <w:rFonts w:cs="Arial"/>
        </w:rPr>
      </w:pPr>
      <w:r w:rsidRPr="005270B2">
        <w:rPr>
          <w:rFonts w:cs="Arial"/>
        </w:rPr>
        <w:lastRenderedPageBreak/>
        <w:t>Po obvestilu o železniški nesreči se poleg javnih reševalnih služb aktivirajo intervencijske enote upravljavca javne železniške infrastrukture, ki pričnejo z izvajanje ZRP.</w:t>
      </w:r>
    </w:p>
    <w:p w:rsidR="004A3F74" w:rsidRPr="005270B2" w:rsidRDefault="004A3F74" w:rsidP="004A3F74">
      <w:pPr>
        <w:rPr>
          <w:rFonts w:cs="Arial"/>
          <w:sz w:val="22"/>
          <w:szCs w:val="22"/>
        </w:rPr>
      </w:pPr>
    </w:p>
    <w:p w:rsidR="004A3F74" w:rsidRPr="005270B2" w:rsidRDefault="004A3F74" w:rsidP="004A3F74">
      <w:pPr>
        <w:rPr>
          <w:rFonts w:cs="Arial"/>
        </w:rPr>
      </w:pPr>
      <w:r w:rsidRPr="005270B2">
        <w:rPr>
          <w:rFonts w:cs="Arial"/>
        </w:rPr>
        <w:t>V kolikor vodja intervencije presodi, da razpoložljive sile ne zadoščajo lahko zaprosi za pomoč Poveljnika CZ za Gorenjsko, ki zagotovi potrebno pomoč regije, tako da odredi aktiviranje regijskih sil in sredstev za ZRP.</w:t>
      </w:r>
    </w:p>
    <w:p w:rsidR="004A3F74" w:rsidRPr="005270B2" w:rsidRDefault="004A3F74" w:rsidP="004A3F74">
      <w:pPr>
        <w:rPr>
          <w:rFonts w:cs="Arial"/>
          <w:sz w:val="22"/>
          <w:szCs w:val="22"/>
        </w:rPr>
      </w:pPr>
    </w:p>
    <w:p w:rsidR="004A3F74" w:rsidRPr="005270B2" w:rsidRDefault="004A3F74" w:rsidP="004A3F74">
      <w:pPr>
        <w:rPr>
          <w:rFonts w:cs="Arial"/>
        </w:rPr>
      </w:pPr>
      <w:r w:rsidRPr="005270B2">
        <w:rPr>
          <w:rFonts w:cs="Arial"/>
        </w:rPr>
        <w:t>Ob železniški nesreči manjšega obsega Poveljnik CZ za Gorenjsko aktivira Štab CZ za Gorenjsko, ki lahko deluje v operativni sestavi na svojem sedežu.</w:t>
      </w:r>
    </w:p>
    <w:p w:rsidR="004A3F74" w:rsidRPr="005270B2" w:rsidRDefault="004A3F74" w:rsidP="004A3F74">
      <w:pPr>
        <w:rPr>
          <w:rFonts w:cs="Arial"/>
          <w:sz w:val="22"/>
          <w:szCs w:val="22"/>
        </w:rPr>
      </w:pPr>
    </w:p>
    <w:p w:rsidR="004A3F74" w:rsidRPr="005270B2" w:rsidRDefault="004A3F74" w:rsidP="004A3F74">
      <w:pPr>
        <w:rPr>
          <w:rFonts w:cs="Arial"/>
        </w:rPr>
      </w:pPr>
      <w:r w:rsidRPr="005270B2">
        <w:rPr>
          <w:rFonts w:cs="Arial"/>
        </w:rPr>
        <w:t>Štab CZ za Gorenjsko ob železniški nesreči organizira svoje delo na obstoječem sedežu, ki je v prostorih Izpostave URSZR Kranj, Nazorjeva 1, Kranj ali v prostorih JZ GRS Kranj, Bleiweisova 34, Kranj, lahko pa tudi neposredno na kraju nesreče.</w:t>
      </w:r>
    </w:p>
    <w:p w:rsidR="004A3F74" w:rsidRPr="005270B2" w:rsidRDefault="004A3F74" w:rsidP="004A3F74">
      <w:pPr>
        <w:rPr>
          <w:rFonts w:cs="Arial"/>
          <w:sz w:val="22"/>
          <w:szCs w:val="22"/>
        </w:rPr>
      </w:pPr>
    </w:p>
    <w:p w:rsidR="004A3F74" w:rsidRPr="005270B2" w:rsidRDefault="004A3F74" w:rsidP="004A3F74">
      <w:pPr>
        <w:rPr>
          <w:rFonts w:cs="Arial"/>
        </w:rPr>
      </w:pPr>
      <w:r w:rsidRPr="005270B2">
        <w:rPr>
          <w:rFonts w:cs="Arial"/>
        </w:rPr>
        <w:t>Logistično podporo tem silam, ki obsega zagotavljanje zvez, opreme, materiala, prevoza, informacijske podpore, prehrane, zdravstvenega in drugega varstva, zagotavlja Regijski logistični center Kranj s službo za podporo.</w:t>
      </w:r>
    </w:p>
    <w:p w:rsidR="004A3F74" w:rsidRPr="005270B2" w:rsidRDefault="004A3F74" w:rsidP="004A3F74">
      <w:pPr>
        <w:rPr>
          <w:rFonts w:cs="Arial"/>
          <w:sz w:val="22"/>
          <w:szCs w:val="22"/>
        </w:rPr>
      </w:pPr>
    </w:p>
    <w:p w:rsidR="004A3F74" w:rsidRPr="005270B2" w:rsidRDefault="004A3F74" w:rsidP="004A3F74">
      <w:pPr>
        <w:rPr>
          <w:rFonts w:cs="Arial"/>
        </w:rPr>
      </w:pPr>
      <w:r w:rsidRPr="005270B2">
        <w:rPr>
          <w:rFonts w:cs="Arial"/>
        </w:rPr>
        <w:t>Pri tem sodelujejo člani Štaba CZ za Gorenjsko in delavci Izpostave URSZR Kranj.</w:t>
      </w:r>
    </w:p>
    <w:p w:rsidR="004A3F74" w:rsidRPr="005270B2" w:rsidRDefault="004A3F74" w:rsidP="004A3F74">
      <w:pPr>
        <w:rPr>
          <w:rFonts w:cs="Arial"/>
          <w:sz w:val="22"/>
          <w:szCs w:val="22"/>
        </w:rPr>
      </w:pPr>
    </w:p>
    <w:p w:rsidR="004A3F74" w:rsidRPr="005270B2" w:rsidRDefault="004A3F74" w:rsidP="004A3F74">
      <w:pPr>
        <w:rPr>
          <w:rFonts w:cs="Arial"/>
        </w:rPr>
      </w:pPr>
      <w:r w:rsidRPr="005270B2">
        <w:rPr>
          <w:rFonts w:cs="Arial"/>
        </w:rPr>
        <w:t>Naloga Štab CZ za Gorenjsko je, da v čim krajšem času po nesreči vzpostaviti pregled nad stanjem na območju železniške nesreče, oceni predvideni razvoj situacije, zagotovi nujno pomoč na prizadetem območju in sprejme vse ukrepe, ki so nujno potrebni za reševanje ljudi in ali odpravo posledic nesreče z nevarno snovjo. Štab CZ za Gorenjsko lahko organizira naslednje delovne procese:</w:t>
      </w:r>
    </w:p>
    <w:p w:rsidR="004A3F74" w:rsidRPr="005270B2" w:rsidRDefault="004A3F74" w:rsidP="004A3F74">
      <w:pPr>
        <w:rPr>
          <w:rFonts w:cs="Arial"/>
        </w:rPr>
      </w:pPr>
    </w:p>
    <w:p w:rsidR="004A3F74" w:rsidRPr="00D378C5" w:rsidRDefault="004A3F74" w:rsidP="00885117">
      <w:pPr>
        <w:pStyle w:val="Odstavekseznama"/>
        <w:numPr>
          <w:ilvl w:val="0"/>
          <w:numId w:val="50"/>
        </w:numPr>
        <w:suppressAutoHyphens/>
        <w:spacing w:line="240" w:lineRule="auto"/>
      </w:pPr>
      <w:r w:rsidRPr="00D378C5">
        <w:t>operativno načrtovanje,</w:t>
      </w:r>
    </w:p>
    <w:p w:rsidR="004A3F74" w:rsidRPr="00D378C5" w:rsidRDefault="004A3F74" w:rsidP="00885117">
      <w:pPr>
        <w:pStyle w:val="Odstavekseznama"/>
        <w:numPr>
          <w:ilvl w:val="0"/>
          <w:numId w:val="50"/>
        </w:numPr>
        <w:suppressAutoHyphens/>
        <w:spacing w:line="240" w:lineRule="auto"/>
      </w:pPr>
      <w:r w:rsidRPr="00D378C5">
        <w:t>organiziranje in vodenje reševalnih intervencij, ki so v regijski pristojnosti,</w:t>
      </w:r>
    </w:p>
    <w:p w:rsidR="004A3F74" w:rsidRPr="00D378C5" w:rsidRDefault="004A3F74" w:rsidP="00885117">
      <w:pPr>
        <w:pStyle w:val="Odstavekseznama"/>
        <w:numPr>
          <w:ilvl w:val="0"/>
          <w:numId w:val="50"/>
        </w:numPr>
        <w:suppressAutoHyphens/>
        <w:spacing w:line="240" w:lineRule="auto"/>
      </w:pPr>
      <w:r w:rsidRPr="00D378C5">
        <w:t>zagotavlja informacijsko podporo štabom CZ občin,</w:t>
      </w:r>
    </w:p>
    <w:p w:rsidR="004A3F74" w:rsidRPr="00D378C5" w:rsidRDefault="004A3F74" w:rsidP="00885117">
      <w:pPr>
        <w:pStyle w:val="Odstavekseznama"/>
        <w:numPr>
          <w:ilvl w:val="0"/>
          <w:numId w:val="50"/>
        </w:numPr>
        <w:suppressAutoHyphens/>
        <w:spacing w:line="240" w:lineRule="auto"/>
      </w:pPr>
      <w:r w:rsidRPr="00D378C5">
        <w:t>zagotavlja logistično podporo regijskim silam za ZRP,</w:t>
      </w:r>
    </w:p>
    <w:p w:rsidR="004A3F74" w:rsidRPr="00D378C5" w:rsidRDefault="004A3F74" w:rsidP="00885117">
      <w:pPr>
        <w:pStyle w:val="Odstavekseznama"/>
        <w:numPr>
          <w:ilvl w:val="0"/>
          <w:numId w:val="50"/>
        </w:numPr>
        <w:suppressAutoHyphens/>
        <w:spacing w:line="240" w:lineRule="auto"/>
      </w:pPr>
      <w:r w:rsidRPr="00D378C5">
        <w:t>po potrebi zagotavlja pomoč občinskim silam za ZRP,</w:t>
      </w:r>
    </w:p>
    <w:p w:rsidR="004A3F74" w:rsidRPr="00D378C5" w:rsidRDefault="004A3F74" w:rsidP="00885117">
      <w:pPr>
        <w:pStyle w:val="Odstavekseznama"/>
        <w:numPr>
          <w:ilvl w:val="0"/>
          <w:numId w:val="50"/>
        </w:numPr>
        <w:suppressAutoHyphens/>
        <w:spacing w:line="240" w:lineRule="auto"/>
      </w:pPr>
      <w:r w:rsidRPr="00D378C5">
        <w:t>opravlja administrativna in finančne zadeve.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Poveljnik CZ za Gorenjsko za operativno izvajanje posameznih nalog določi vodje intervencij, katerim so neposredno podrejene vse sile, ki sodelujejo pri izvajanju teh nalog na terenu.</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Posledice nesreče je treba čimprej ustrezno dokumentirati. Prav tako je treba dokumentirati tudi vse odločitve Poveljnika CZ za Gorenjsko in drugih organov, za kar je zadolžena služba za podporo</w:t>
      </w:r>
      <w:r w:rsidR="00086357">
        <w:rPr>
          <w:rFonts w:cs="Arial"/>
        </w:rPr>
        <w:t xml:space="preserve"> </w:t>
      </w:r>
      <w:r w:rsidRPr="005270B2">
        <w:rPr>
          <w:rFonts w:cs="Arial"/>
        </w:rPr>
        <w:t>-</w:t>
      </w:r>
      <w:r w:rsidR="00086357">
        <w:rPr>
          <w:rFonts w:cs="Arial"/>
        </w:rPr>
        <w:t xml:space="preserve"> </w:t>
      </w:r>
      <w:r w:rsidRPr="005270B2">
        <w:rPr>
          <w:rFonts w:cs="Arial"/>
        </w:rPr>
        <w:t>administrativni del.</w:t>
      </w:r>
    </w:p>
    <w:p w:rsidR="004A3F74" w:rsidRPr="005270B2" w:rsidRDefault="004A3F74" w:rsidP="004A3F74">
      <w:pPr>
        <w:rPr>
          <w:rFonts w:cs="Arial"/>
        </w:rPr>
      </w:pPr>
    </w:p>
    <w:p w:rsidR="004A3F74" w:rsidRPr="005270B2" w:rsidRDefault="004A3F74" w:rsidP="004A3F74">
      <w:pPr>
        <w:rPr>
          <w:rFonts w:cs="Arial"/>
        </w:rPr>
      </w:pPr>
      <w:r w:rsidRPr="005270B2">
        <w:rPr>
          <w:rFonts w:cs="Arial"/>
        </w:rPr>
        <w:t>Glede na posledice železniške nesreče z nevarnim blagom, Poveljnik CZ občine odredi aktiviranje ustreznih organov in sil za ZRP.</w:t>
      </w:r>
    </w:p>
    <w:p w:rsidR="004A3F74" w:rsidRPr="005270B2" w:rsidRDefault="004A3F74" w:rsidP="004A3F74">
      <w:pPr>
        <w:rPr>
          <w:rFonts w:cs="Arial"/>
        </w:rPr>
      </w:pPr>
    </w:p>
    <w:p w:rsidR="004A3F74" w:rsidRPr="005270B2" w:rsidRDefault="004A3F74" w:rsidP="004A3F74">
      <w:pPr>
        <w:rPr>
          <w:rFonts w:cs="Arial"/>
        </w:rPr>
      </w:pPr>
      <w:r w:rsidRPr="005270B2">
        <w:rPr>
          <w:rFonts w:cs="Arial"/>
        </w:rPr>
        <w:t>Ob naravni ali drugi nesreči pristojni poveljnik CZ oziroma vodja intervencije zagotavlja, operaterjem sistema javne stacionarne in mobilne telefonije, dostope do komunikacijskih objektov, ki so v okvari na območju nesreče (intervencije), do odprave napak in ponovne vzpostavitve delovanja.</w:t>
      </w:r>
    </w:p>
    <w:p w:rsidR="004A3F74" w:rsidRPr="005270B2" w:rsidRDefault="004A3F74" w:rsidP="004A3F74">
      <w:pPr>
        <w:rPr>
          <w:rFonts w:cs="Arial"/>
        </w:rPr>
      </w:pPr>
    </w:p>
    <w:p w:rsidR="004A3F74" w:rsidRPr="005270B2" w:rsidRDefault="004A3F74" w:rsidP="004A3F74">
      <w:pPr>
        <w:rPr>
          <w:rFonts w:cs="Arial"/>
        </w:rPr>
      </w:pPr>
      <w:r w:rsidRPr="005270B2">
        <w:rPr>
          <w:rFonts w:cs="Arial"/>
        </w:rPr>
        <w:t>Intervencijska vozila in vozila s prednostjo imajo ob naravnih in drugih nesrečah v času intervencij prednost vožnje pred drugimi vozili.</w:t>
      </w:r>
    </w:p>
    <w:p w:rsidR="004A3F74" w:rsidRDefault="004A3F74" w:rsidP="004A3F74">
      <w:pPr>
        <w:rPr>
          <w:rFonts w:cs="Arial"/>
        </w:rPr>
      </w:pPr>
    </w:p>
    <w:p w:rsidR="009970D8" w:rsidRDefault="009970D8"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9970D8" w:rsidRPr="009970D8" w:rsidTr="007C0C96">
        <w:tc>
          <w:tcPr>
            <w:tcW w:w="1305" w:type="dxa"/>
          </w:tcPr>
          <w:p w:rsidR="009970D8" w:rsidRPr="009970D8" w:rsidRDefault="009970D8" w:rsidP="00BB741E">
            <w:pPr>
              <w:rPr>
                <w:rFonts w:cs="Arial"/>
                <w:b/>
              </w:rPr>
            </w:pPr>
            <w:r w:rsidRPr="009970D8">
              <w:rPr>
                <w:rFonts w:cs="Arial"/>
                <w:b/>
              </w:rPr>
              <w:lastRenderedPageBreak/>
              <w:t>Št. dodatka ali priloge</w:t>
            </w:r>
          </w:p>
        </w:tc>
        <w:tc>
          <w:tcPr>
            <w:tcW w:w="8051" w:type="dxa"/>
          </w:tcPr>
          <w:p w:rsidR="009970D8" w:rsidRPr="009970D8" w:rsidRDefault="009970D8" w:rsidP="00BB741E">
            <w:pPr>
              <w:rPr>
                <w:rFonts w:cs="Arial"/>
                <w:b/>
              </w:rPr>
            </w:pPr>
            <w:r w:rsidRPr="009970D8">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D – 68</w:t>
            </w:r>
          </w:p>
        </w:tc>
        <w:tc>
          <w:tcPr>
            <w:tcW w:w="8051" w:type="dxa"/>
          </w:tcPr>
          <w:p w:rsidR="004A3F74" w:rsidRPr="005270B2" w:rsidRDefault="004A3F74" w:rsidP="004A3F74">
            <w:pPr>
              <w:rPr>
                <w:rFonts w:cs="Arial"/>
              </w:rPr>
            </w:pPr>
            <w:r w:rsidRPr="005270B2">
              <w:rPr>
                <w:rFonts w:cs="Arial"/>
              </w:rPr>
              <w:t>Pojasnilo v zvezi z intervencijskimi vozili in vozili s prednostjo</w:t>
            </w:r>
          </w:p>
        </w:tc>
      </w:tr>
    </w:tbl>
    <w:p w:rsidR="004A3F74" w:rsidRPr="005270B2" w:rsidRDefault="004A3F74" w:rsidP="004A3F74">
      <w:pPr>
        <w:rPr>
          <w:rFonts w:cs="Arial"/>
        </w:rPr>
      </w:pPr>
    </w:p>
    <w:p w:rsidR="004A3F74" w:rsidRPr="005270B2" w:rsidRDefault="004A3F74" w:rsidP="0058622C">
      <w:pPr>
        <w:pStyle w:val="Naslov2"/>
      </w:pPr>
      <w:bookmarkStart w:id="55" w:name="_Toc191455666"/>
      <w:r w:rsidRPr="005270B2">
        <w:t>Zaščita in reševanje ob železniški nesreči</w:t>
      </w:r>
      <w:bookmarkEnd w:id="55"/>
    </w:p>
    <w:p w:rsidR="004A3F74" w:rsidRPr="005270B2" w:rsidRDefault="004A3F74" w:rsidP="004A3F74">
      <w:pPr>
        <w:rPr>
          <w:rFonts w:cs="Arial"/>
        </w:rPr>
      </w:pPr>
    </w:p>
    <w:p w:rsidR="004A3F74" w:rsidRPr="005270B2" w:rsidRDefault="004A3F74" w:rsidP="004A3F74">
      <w:pPr>
        <w:rPr>
          <w:rFonts w:cs="Arial"/>
        </w:rPr>
      </w:pPr>
      <w:r w:rsidRPr="005270B2">
        <w:rPr>
          <w:rFonts w:cs="Arial"/>
        </w:rPr>
        <w:t>Glede na kraj in posebnost reševanja ločimo železniško nesrečo potniškega ali tovornega vlaka:</w:t>
      </w:r>
    </w:p>
    <w:p w:rsidR="004A3F74" w:rsidRPr="005270B2" w:rsidRDefault="004A3F74" w:rsidP="004A3F74">
      <w:pPr>
        <w:rPr>
          <w:rFonts w:cs="Arial"/>
        </w:rPr>
      </w:pPr>
    </w:p>
    <w:p w:rsidR="004A3F74" w:rsidRPr="00550CB1" w:rsidRDefault="004A3F74" w:rsidP="00885117">
      <w:pPr>
        <w:pStyle w:val="Odstavekseznama"/>
        <w:numPr>
          <w:ilvl w:val="0"/>
          <w:numId w:val="51"/>
        </w:numPr>
        <w:suppressAutoHyphens/>
        <w:spacing w:line="240" w:lineRule="auto"/>
      </w:pPr>
      <w:r w:rsidRPr="00550CB1">
        <w:t>na težko dostopnem terenu in ob iztiritvi vlaka v vodo,</w:t>
      </w:r>
    </w:p>
    <w:p w:rsidR="004A3F74" w:rsidRPr="00550CB1" w:rsidRDefault="004A3F74" w:rsidP="00885117">
      <w:pPr>
        <w:pStyle w:val="Odstavekseznama"/>
        <w:numPr>
          <w:ilvl w:val="0"/>
          <w:numId w:val="51"/>
        </w:numPr>
        <w:suppressAutoHyphens/>
        <w:spacing w:line="240" w:lineRule="auto"/>
      </w:pPr>
      <w:r w:rsidRPr="00550CB1">
        <w:t>na železniški postaji,</w:t>
      </w:r>
    </w:p>
    <w:p w:rsidR="004A3F74" w:rsidRPr="00550CB1" w:rsidRDefault="004A3F74" w:rsidP="00885117">
      <w:pPr>
        <w:pStyle w:val="Odstavekseznama"/>
        <w:numPr>
          <w:ilvl w:val="0"/>
          <w:numId w:val="51"/>
        </w:numPr>
        <w:suppressAutoHyphens/>
        <w:spacing w:line="240" w:lineRule="auto"/>
      </w:pPr>
      <w:r w:rsidRPr="00550CB1">
        <w:t>pri prevozu nevarnega blaga,</w:t>
      </w:r>
    </w:p>
    <w:p w:rsidR="004A3F74" w:rsidRPr="00550CB1" w:rsidRDefault="004A3F74" w:rsidP="00885117">
      <w:pPr>
        <w:pStyle w:val="Odstavekseznama"/>
        <w:numPr>
          <w:ilvl w:val="0"/>
          <w:numId w:val="51"/>
        </w:numPr>
        <w:suppressAutoHyphens/>
        <w:spacing w:line="240" w:lineRule="auto"/>
      </w:pPr>
      <w:r w:rsidRPr="00550CB1">
        <w:t>zaradi eksplozije na vlaku.</w:t>
      </w:r>
    </w:p>
    <w:p w:rsidR="004A3F74" w:rsidRPr="005270B2" w:rsidRDefault="004A3F74" w:rsidP="004A3F74">
      <w:pPr>
        <w:rPr>
          <w:rFonts w:cs="Arial"/>
        </w:rPr>
      </w:pPr>
    </w:p>
    <w:p w:rsidR="004A3F74" w:rsidRPr="005270B2" w:rsidRDefault="004A3F74" w:rsidP="004A3F74">
      <w:pPr>
        <w:rPr>
          <w:rFonts w:cs="Arial"/>
        </w:rPr>
      </w:pPr>
      <w:r w:rsidRPr="005270B2">
        <w:rPr>
          <w:rFonts w:cs="Arial"/>
        </w:rPr>
        <w:t xml:space="preserve">V nadaljevanju so navedene GEŠP enote, ki se primarno aktivirajo na posameznih območjih. V Načrtu obveščanja in aktiviranja gasilskih enot ob železniški nesreči za Gorenjsko se železnico razdeli na odseke in za vsak odsek glede na vrsto nesreče določi aktiviranje gasilskih enot ter najprimernejše dostopne poti. </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550CB1" w:rsidRPr="00550CB1" w:rsidTr="007C0C96">
        <w:tc>
          <w:tcPr>
            <w:tcW w:w="1305" w:type="dxa"/>
          </w:tcPr>
          <w:p w:rsidR="00550CB1" w:rsidRPr="00550CB1" w:rsidRDefault="00550CB1" w:rsidP="00BB741E">
            <w:pPr>
              <w:rPr>
                <w:rFonts w:cs="Arial"/>
                <w:b/>
              </w:rPr>
            </w:pPr>
            <w:r w:rsidRPr="00550CB1">
              <w:rPr>
                <w:rFonts w:cs="Arial"/>
                <w:b/>
              </w:rPr>
              <w:t>Št. dodatka ali priloge</w:t>
            </w:r>
          </w:p>
        </w:tc>
        <w:tc>
          <w:tcPr>
            <w:tcW w:w="8051" w:type="dxa"/>
          </w:tcPr>
          <w:p w:rsidR="00550CB1" w:rsidRPr="00550CB1" w:rsidRDefault="00550CB1" w:rsidP="00BB741E">
            <w:pPr>
              <w:rPr>
                <w:rFonts w:cs="Arial"/>
                <w:b/>
              </w:rPr>
            </w:pPr>
            <w:r w:rsidRPr="00550CB1">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D – 7</w:t>
            </w:r>
          </w:p>
        </w:tc>
        <w:tc>
          <w:tcPr>
            <w:tcW w:w="8051" w:type="dxa"/>
          </w:tcPr>
          <w:p w:rsidR="004A3F74" w:rsidRPr="005270B2" w:rsidRDefault="004A3F74" w:rsidP="004A3F74">
            <w:pPr>
              <w:rPr>
                <w:rFonts w:cs="Arial"/>
              </w:rPr>
            </w:pPr>
            <w:r w:rsidRPr="005270B2">
              <w:rPr>
                <w:rFonts w:cs="Arial"/>
              </w:rPr>
              <w:t>Navodilo prebivalcem za ravnanje ob nesreči</w:t>
            </w:r>
          </w:p>
        </w:tc>
      </w:tr>
    </w:tbl>
    <w:p w:rsidR="004A3F74" w:rsidRPr="005270B2" w:rsidRDefault="004A3F74" w:rsidP="004A3F74">
      <w:pPr>
        <w:rPr>
          <w:rFonts w:cs="Arial"/>
        </w:rPr>
      </w:pPr>
    </w:p>
    <w:p w:rsidR="004A3F74" w:rsidRPr="005270B2" w:rsidRDefault="004A3F74" w:rsidP="0058622C">
      <w:pPr>
        <w:pStyle w:val="Naslov3"/>
      </w:pPr>
      <w:bookmarkStart w:id="56" w:name="_Toc191455667"/>
      <w:r w:rsidRPr="005270B2">
        <w:t>Železniška  nesreča  na  težko  dostopnem  terenu in  ob  iztiritvi  vlaka  v vodo</w:t>
      </w:r>
      <w:bookmarkEnd w:id="56"/>
    </w:p>
    <w:p w:rsidR="004A3F74" w:rsidRPr="005270B2" w:rsidRDefault="004A3F74" w:rsidP="004A3F74">
      <w:pPr>
        <w:rPr>
          <w:rFonts w:cs="Arial"/>
        </w:rPr>
      </w:pPr>
    </w:p>
    <w:p w:rsidR="004A3F74" w:rsidRPr="005270B2" w:rsidRDefault="004A3F74" w:rsidP="004A3F74">
      <w:pPr>
        <w:rPr>
          <w:rFonts w:cs="Arial"/>
        </w:rPr>
      </w:pPr>
      <w:r w:rsidRPr="005270B2">
        <w:rPr>
          <w:rFonts w:cs="Arial"/>
        </w:rPr>
        <w:t>Izvajanje ZRP je še posebno težavno ob železniški nesreči na težko dostopnem terenu in sicer:</w:t>
      </w:r>
    </w:p>
    <w:p w:rsidR="004A3F74" w:rsidRPr="005270B2" w:rsidRDefault="004A3F74" w:rsidP="004A3F74">
      <w:pPr>
        <w:rPr>
          <w:rFonts w:cs="Arial"/>
        </w:rPr>
      </w:pPr>
    </w:p>
    <w:p w:rsidR="004A3F74" w:rsidRPr="005270B2" w:rsidRDefault="004A3F74" w:rsidP="0058622C">
      <w:pPr>
        <w:pStyle w:val="Slog1"/>
      </w:pPr>
      <w:r w:rsidRPr="005270B2">
        <w:t>Na progi Škofja Loka-Kranj pred postajo Kranj</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Proga poteka po strmem pobočju vzporedno s strugo reke Save pred Železniško postajo Kranj. Pod progo je cesta. Dolžina odseka je 2300 m. Od km 591+9 do km 594+2 je dostop možen samo po progi. Klančina za natovarjanje sil in sredstev za reševanje je Železniška postaja Kranj in Železniška postaja Škofja Loka.</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Predvidene enote za intervencijo:</w:t>
      </w:r>
    </w:p>
    <w:p w:rsidR="004A3F74" w:rsidRPr="005270B2" w:rsidRDefault="004A3F74" w:rsidP="004A3F74">
      <w:pPr>
        <w:rPr>
          <w:rFonts w:cs="Arial"/>
        </w:rPr>
      </w:pPr>
    </w:p>
    <w:p w:rsidR="004A3F74" w:rsidRPr="00550CB1" w:rsidRDefault="004A3F74" w:rsidP="00885117">
      <w:pPr>
        <w:pStyle w:val="Odstavekseznama"/>
        <w:numPr>
          <w:ilvl w:val="0"/>
          <w:numId w:val="52"/>
        </w:numPr>
        <w:suppressAutoHyphens/>
        <w:spacing w:line="240" w:lineRule="auto"/>
      </w:pPr>
      <w:r w:rsidRPr="00550CB1">
        <w:t>JZ GARS Kranj.</w:t>
      </w:r>
    </w:p>
    <w:p w:rsidR="004A3F74" w:rsidRPr="005270B2" w:rsidRDefault="004A3F74" w:rsidP="004A3F74">
      <w:pPr>
        <w:rPr>
          <w:rFonts w:cs="Arial"/>
        </w:rPr>
      </w:pPr>
    </w:p>
    <w:p w:rsidR="004A3F74" w:rsidRPr="005270B2" w:rsidRDefault="004A3F74" w:rsidP="004A3F74">
      <w:pPr>
        <w:rPr>
          <w:rFonts w:cs="Arial"/>
        </w:rPr>
      </w:pPr>
      <w:r w:rsidRPr="005270B2">
        <w:rPr>
          <w:rFonts w:cs="Arial"/>
        </w:rPr>
        <w:t>Možnost natovarjanja Železniška postaja Kranj.</w:t>
      </w:r>
    </w:p>
    <w:p w:rsidR="00E86983" w:rsidRPr="005270B2" w:rsidRDefault="00E86983" w:rsidP="004A3F74">
      <w:pPr>
        <w:rPr>
          <w:rFonts w:cs="Arial"/>
          <w:b/>
          <w:sz w:val="22"/>
          <w:szCs w:val="22"/>
        </w:rPr>
      </w:pPr>
    </w:p>
    <w:p w:rsidR="004A3F74" w:rsidRPr="005270B2" w:rsidRDefault="004A3F74" w:rsidP="00E86983">
      <w:pPr>
        <w:pStyle w:val="Slog1"/>
      </w:pPr>
      <w:r w:rsidRPr="005270B2">
        <w:t>Na progi Kranj-Podnart (več odsekov)</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Proga poteka vzporedno s strugo reke Save. Začne se z naseljem Pešenca in konča v km 603+3 približno 700 m za Železniško postajo Besnica. Na območju te postaje je možen dostop v dolžini približno 200 m in na odseku proge pri naselju Spodnja Besnica v dolžini 600 m.</w:t>
      </w:r>
    </w:p>
    <w:p w:rsidR="004A3F74" w:rsidRPr="005270B2" w:rsidRDefault="004A3F74" w:rsidP="004A3F74">
      <w:pPr>
        <w:rPr>
          <w:rFonts w:cs="Arial"/>
        </w:rPr>
      </w:pPr>
    </w:p>
    <w:p w:rsidR="004A3F74" w:rsidRPr="005270B2" w:rsidRDefault="004A3F74" w:rsidP="004A3F74">
      <w:pPr>
        <w:rPr>
          <w:rFonts w:cs="Arial"/>
        </w:rPr>
      </w:pPr>
      <w:r w:rsidRPr="005270B2">
        <w:rPr>
          <w:rFonts w:cs="Arial"/>
        </w:rPr>
        <w:t>Dostop od km 599+0 do km 598+5 v dolžini 600 m, na odseku km 599+0 do km 602+6 v dolžini 3600 m in na odseku od km 602+8 do km 603+3 v dolžini 500 m je možen samo po progi. Skupna dolžina odseka je 4700 m.</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Predvidene enote za intervencijo:</w:t>
      </w:r>
    </w:p>
    <w:p w:rsidR="004A3F74" w:rsidRPr="005270B2" w:rsidRDefault="004A3F74" w:rsidP="004A3F74">
      <w:pPr>
        <w:rPr>
          <w:rFonts w:cs="Arial"/>
        </w:rPr>
      </w:pPr>
    </w:p>
    <w:p w:rsidR="004A3F74" w:rsidRPr="00550CB1" w:rsidRDefault="004A3F74" w:rsidP="00885117">
      <w:pPr>
        <w:pStyle w:val="Odstavekseznama"/>
        <w:numPr>
          <w:ilvl w:val="0"/>
          <w:numId w:val="52"/>
        </w:numPr>
        <w:suppressAutoHyphens/>
        <w:spacing w:line="240" w:lineRule="auto"/>
      </w:pPr>
      <w:r w:rsidRPr="00550CB1">
        <w:t>JZ GARS Kranj z možnostjo natovarjanja na ŽP Kranj,</w:t>
      </w:r>
    </w:p>
    <w:p w:rsidR="004A3F74" w:rsidRPr="00550CB1" w:rsidRDefault="004A3F74" w:rsidP="00885117">
      <w:pPr>
        <w:pStyle w:val="Odstavekseznama"/>
        <w:numPr>
          <w:ilvl w:val="0"/>
          <w:numId w:val="52"/>
        </w:numPr>
        <w:suppressAutoHyphens/>
        <w:spacing w:line="240" w:lineRule="auto"/>
      </w:pPr>
      <w:r w:rsidRPr="00550CB1">
        <w:t>JZ GARS Jesenice z možnostjo natovarjanja na ŽP Jesenice.</w:t>
      </w:r>
    </w:p>
    <w:p w:rsidR="004A3F74" w:rsidRPr="005270B2" w:rsidRDefault="004A3F74" w:rsidP="004A3F74">
      <w:pPr>
        <w:rPr>
          <w:rFonts w:cs="Arial"/>
        </w:rPr>
      </w:pPr>
    </w:p>
    <w:p w:rsidR="004A3F74" w:rsidRPr="005270B2" w:rsidRDefault="004A3F74" w:rsidP="00E86983">
      <w:pPr>
        <w:pStyle w:val="Slog1"/>
      </w:pPr>
      <w:r w:rsidRPr="005270B2">
        <w:t>Na progi Podnart-Lesce (več odsekov)</w:t>
      </w:r>
    </w:p>
    <w:p w:rsidR="004A3F74" w:rsidRPr="005270B2" w:rsidRDefault="004A3F74" w:rsidP="004A3F74">
      <w:pPr>
        <w:rPr>
          <w:rFonts w:cs="Arial"/>
        </w:rPr>
      </w:pPr>
    </w:p>
    <w:p w:rsidR="004A3F74" w:rsidRPr="005270B2" w:rsidRDefault="004A3F74" w:rsidP="004A3F74">
      <w:pPr>
        <w:rPr>
          <w:rFonts w:cs="Arial"/>
        </w:rPr>
      </w:pPr>
      <w:r w:rsidRPr="005270B2">
        <w:rPr>
          <w:rFonts w:cs="Arial"/>
        </w:rPr>
        <w:t>Na prvem odseku proga poteka vzporedno ob strugi reke Save, ki jo tudi prečka pred naseljem Globoko. Od kraja Otoče do mostu je proga težko dostopna.</w:t>
      </w:r>
    </w:p>
    <w:p w:rsidR="004A3F74" w:rsidRPr="005270B2" w:rsidRDefault="004A3F74" w:rsidP="004A3F74">
      <w:pPr>
        <w:rPr>
          <w:rFonts w:cs="Arial"/>
        </w:rPr>
      </w:pPr>
    </w:p>
    <w:p w:rsidR="004A3F74" w:rsidRPr="005270B2" w:rsidRDefault="004A3F74" w:rsidP="004A3F74">
      <w:pPr>
        <w:rPr>
          <w:rFonts w:cs="Arial"/>
        </w:rPr>
      </w:pPr>
      <w:r w:rsidRPr="005270B2">
        <w:rPr>
          <w:rFonts w:cs="Arial"/>
        </w:rPr>
        <w:t>Drugi odsek se začne pri naselju Globoko in se konča malo pred naseljem Radovljica. Na tem odseku je tudi železniški predor Globoko dolžine 235,68 m.</w:t>
      </w:r>
    </w:p>
    <w:p w:rsidR="004A3F74" w:rsidRPr="005270B2" w:rsidRDefault="004A3F74" w:rsidP="004A3F74">
      <w:pPr>
        <w:rPr>
          <w:rFonts w:cs="Arial"/>
        </w:rPr>
      </w:pPr>
    </w:p>
    <w:p w:rsidR="004A3F74" w:rsidRPr="005270B2" w:rsidRDefault="004A3F74" w:rsidP="004A3F74">
      <w:pPr>
        <w:rPr>
          <w:rFonts w:cs="Arial"/>
        </w:rPr>
      </w:pPr>
      <w:r w:rsidRPr="005270B2">
        <w:rPr>
          <w:rFonts w:cs="Arial"/>
        </w:rPr>
        <w:t>Dostop je od km 608+3 do km 610+0 v dolžini 1700 m in na odseku od km 610+6 do km 614+0 v dolžini 3600 m možen samo po progi. Skupna dolžina obeh odsekov je 5300 m.</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Predvidene enote za intervencijo:</w:t>
      </w:r>
    </w:p>
    <w:p w:rsidR="004A3F74" w:rsidRPr="005270B2" w:rsidRDefault="004A3F74" w:rsidP="004A3F74">
      <w:pPr>
        <w:rPr>
          <w:rFonts w:cs="Arial"/>
        </w:rPr>
      </w:pPr>
    </w:p>
    <w:p w:rsidR="004A3F74" w:rsidRPr="00550CB1" w:rsidRDefault="004A3F74" w:rsidP="00885117">
      <w:pPr>
        <w:pStyle w:val="Odstavekseznama"/>
        <w:numPr>
          <w:ilvl w:val="0"/>
          <w:numId w:val="53"/>
        </w:numPr>
        <w:suppressAutoHyphens/>
        <w:spacing w:line="240" w:lineRule="auto"/>
      </w:pPr>
      <w:r w:rsidRPr="00550CB1">
        <w:t>JZ GARS Kranj z možnostjo natovarjanja na ŽP Kranj,</w:t>
      </w:r>
    </w:p>
    <w:p w:rsidR="004A3F74" w:rsidRPr="00550CB1" w:rsidRDefault="004A3F74" w:rsidP="00885117">
      <w:pPr>
        <w:pStyle w:val="Odstavekseznama"/>
        <w:numPr>
          <w:ilvl w:val="0"/>
          <w:numId w:val="53"/>
        </w:numPr>
        <w:suppressAutoHyphens/>
        <w:spacing w:line="240" w:lineRule="auto"/>
      </w:pPr>
      <w:r w:rsidRPr="00550CB1">
        <w:t>JZ GARS Jesenice z možnostjo natovarjanja na ŽP Jesenice.</w:t>
      </w:r>
    </w:p>
    <w:p w:rsidR="004A3F74" w:rsidRPr="005270B2" w:rsidRDefault="004A3F74" w:rsidP="004A3F74">
      <w:pPr>
        <w:rPr>
          <w:rFonts w:cs="Arial"/>
        </w:rPr>
      </w:pPr>
    </w:p>
    <w:p w:rsidR="004A3F74" w:rsidRPr="005270B2" w:rsidRDefault="004A3F74" w:rsidP="00E86983">
      <w:pPr>
        <w:pStyle w:val="Slog1"/>
      </w:pPr>
      <w:r w:rsidRPr="005270B2">
        <w:t>Železniški predor Karavanke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Železniški predor Karavanke pri Hrušici pri Jesenicah je 7.976 metrov dolg slovensko-avstrijski železniški predor na železniški progi, ki povezuje osrednjo Evropo prek Visokih Tur in Karavank.</w:t>
      </w:r>
    </w:p>
    <w:p w:rsidR="004A3F74" w:rsidRPr="005270B2" w:rsidRDefault="004A3F74" w:rsidP="004A3F74">
      <w:pPr>
        <w:rPr>
          <w:rFonts w:cs="Arial"/>
        </w:rPr>
      </w:pPr>
    </w:p>
    <w:p w:rsidR="004A3F74" w:rsidRPr="005270B2" w:rsidRDefault="004A3F74" w:rsidP="004A3F74">
      <w:pPr>
        <w:rPr>
          <w:rFonts w:cs="Arial"/>
        </w:rPr>
      </w:pPr>
      <w:r w:rsidRPr="005270B2">
        <w:rPr>
          <w:rFonts w:cs="Arial"/>
        </w:rPr>
        <w:t>Dostop do predora je možen iz portalov po obstoječi železniški progi tako iz slovenske kot avstrijske strani.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S slovenske strani so predvidene enote za intervencijo:</w:t>
      </w:r>
    </w:p>
    <w:p w:rsidR="004A3F74" w:rsidRPr="005270B2" w:rsidRDefault="004A3F74" w:rsidP="004A3F74">
      <w:pPr>
        <w:rPr>
          <w:rFonts w:cs="Arial"/>
        </w:rPr>
      </w:pPr>
    </w:p>
    <w:p w:rsidR="004A3F74" w:rsidRPr="00550CB1" w:rsidRDefault="004A3F74" w:rsidP="00885117">
      <w:pPr>
        <w:pStyle w:val="Odstavekseznama"/>
        <w:numPr>
          <w:ilvl w:val="0"/>
          <w:numId w:val="54"/>
        </w:numPr>
        <w:suppressAutoHyphens/>
        <w:spacing w:line="240" w:lineRule="auto"/>
      </w:pPr>
      <w:r w:rsidRPr="00550CB1">
        <w:t>JZ GARS Kranj z možnostjo natovarjanja na ŽP Kranj ali Jesenice,</w:t>
      </w:r>
    </w:p>
    <w:p w:rsidR="004A3F74" w:rsidRPr="00550CB1" w:rsidRDefault="004A3F74" w:rsidP="00885117">
      <w:pPr>
        <w:pStyle w:val="Odstavekseznama"/>
        <w:numPr>
          <w:ilvl w:val="0"/>
          <w:numId w:val="54"/>
        </w:numPr>
        <w:suppressAutoHyphens/>
        <w:spacing w:line="240" w:lineRule="auto"/>
      </w:pPr>
      <w:r w:rsidRPr="00550CB1">
        <w:t>JZ GARS Jesenice z možnostjo natovarjanja na ŽP Jesenice.</w:t>
      </w:r>
    </w:p>
    <w:p w:rsidR="00E86983" w:rsidRPr="005270B2" w:rsidRDefault="00E86983" w:rsidP="004A3F74">
      <w:pPr>
        <w:rPr>
          <w:rFonts w:cs="Arial"/>
          <w:b/>
          <w:sz w:val="22"/>
          <w:szCs w:val="22"/>
        </w:rPr>
      </w:pPr>
    </w:p>
    <w:p w:rsidR="004A3F74" w:rsidRPr="005270B2" w:rsidRDefault="004A3F74" w:rsidP="00E86983">
      <w:pPr>
        <w:pStyle w:val="Slog1"/>
      </w:pPr>
      <w:r w:rsidRPr="005270B2">
        <w:t>Bohinjski predor</w:t>
      </w:r>
    </w:p>
    <w:p w:rsidR="004A3F74" w:rsidRPr="005270B2" w:rsidRDefault="004A3F74" w:rsidP="004A3F74">
      <w:pPr>
        <w:rPr>
          <w:rFonts w:cs="Arial"/>
        </w:rPr>
      </w:pPr>
    </w:p>
    <w:p w:rsidR="004A3F74" w:rsidRPr="005270B2" w:rsidRDefault="004A3F74" w:rsidP="004A3F74">
      <w:pPr>
        <w:rPr>
          <w:rFonts w:cs="Arial"/>
        </w:rPr>
      </w:pPr>
      <w:r w:rsidRPr="005270B2">
        <w:rPr>
          <w:rFonts w:cs="Arial"/>
        </w:rPr>
        <w:t>Bohinjski predor je s 6.327,3 metra dolžine najdaljši železniški predor na progi Jesenice – Nova Gorica, ki med Bohinjsko Bistrico in Podbrdom pod visokogorsko planoto Kobla povezuje Gorenjsko in Severno Primorsko.</w:t>
      </w:r>
    </w:p>
    <w:p w:rsidR="004A3F74" w:rsidRPr="005270B2" w:rsidRDefault="004A3F74" w:rsidP="004A3F74">
      <w:pPr>
        <w:rPr>
          <w:rFonts w:cs="Arial"/>
        </w:rPr>
      </w:pPr>
    </w:p>
    <w:p w:rsidR="004A3F74" w:rsidRPr="005270B2" w:rsidRDefault="004A3F74" w:rsidP="004A3F74">
      <w:pPr>
        <w:rPr>
          <w:rFonts w:cs="Arial"/>
        </w:rPr>
      </w:pPr>
      <w:r w:rsidRPr="005270B2">
        <w:rPr>
          <w:rFonts w:cs="Arial"/>
        </w:rPr>
        <w:t>Dostop do predora je možen iz portalov po obstoječi železniški progi tako iz Gorenjske kot Severno Primorski strani.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S Gorenjske strani so predvidene enote za intervencijo:</w:t>
      </w:r>
    </w:p>
    <w:p w:rsidR="004A3F74" w:rsidRPr="005270B2" w:rsidRDefault="004A3F74" w:rsidP="004A3F74">
      <w:pPr>
        <w:rPr>
          <w:rFonts w:cs="Arial"/>
        </w:rPr>
      </w:pPr>
    </w:p>
    <w:p w:rsidR="004A3F74" w:rsidRPr="00550CB1" w:rsidRDefault="004A3F74" w:rsidP="00885117">
      <w:pPr>
        <w:pStyle w:val="Odstavekseznama"/>
        <w:numPr>
          <w:ilvl w:val="0"/>
          <w:numId w:val="55"/>
        </w:numPr>
        <w:suppressAutoHyphens/>
        <w:spacing w:line="240" w:lineRule="auto"/>
      </w:pPr>
      <w:r w:rsidRPr="00550CB1">
        <w:t>PGD Bohinjska Bistrica z možnostjo natovarjanja na ŽP Bohinjska Bistrica,</w:t>
      </w:r>
    </w:p>
    <w:p w:rsidR="004A3F74" w:rsidRPr="00550CB1" w:rsidRDefault="004A3F74" w:rsidP="00885117">
      <w:pPr>
        <w:pStyle w:val="Odstavekseznama"/>
        <w:numPr>
          <w:ilvl w:val="0"/>
          <w:numId w:val="55"/>
        </w:numPr>
        <w:suppressAutoHyphens/>
        <w:spacing w:line="240" w:lineRule="auto"/>
      </w:pPr>
      <w:r w:rsidRPr="00550CB1">
        <w:t>JZ GARS Kranj z možnostjo natovarjanja na ŽP Kranj ali Bohinjska Bistrica,</w:t>
      </w:r>
    </w:p>
    <w:p w:rsidR="004A3F74" w:rsidRPr="00550CB1" w:rsidRDefault="004A3F74" w:rsidP="00885117">
      <w:pPr>
        <w:pStyle w:val="Odstavekseznama"/>
        <w:numPr>
          <w:ilvl w:val="0"/>
          <w:numId w:val="55"/>
        </w:numPr>
        <w:suppressAutoHyphens/>
        <w:spacing w:line="240" w:lineRule="auto"/>
      </w:pPr>
      <w:r w:rsidRPr="00550CB1">
        <w:t>JZ GARS Jesenice z možnostjo natovarjanja na ŽP Jesenice ali Bohinjska Bistrica.</w:t>
      </w:r>
    </w:p>
    <w:p w:rsidR="004A3F74" w:rsidRPr="005270B2" w:rsidRDefault="004A3F74" w:rsidP="004A3F74">
      <w:pPr>
        <w:rPr>
          <w:rFonts w:cs="Arial"/>
        </w:rPr>
      </w:pPr>
    </w:p>
    <w:p w:rsidR="004A3F74" w:rsidRPr="005270B2" w:rsidRDefault="004A3F74" w:rsidP="004A3F74">
      <w:pPr>
        <w:rPr>
          <w:rFonts w:cs="Arial"/>
        </w:rPr>
      </w:pPr>
      <w:r w:rsidRPr="005270B2">
        <w:rPr>
          <w:rFonts w:cs="Arial"/>
        </w:rPr>
        <w:t xml:space="preserve">Ob nesreči na teh progah je potrebno glede na obseg in lokacijo določiti način pristopa do mesta nesreče. V primeru, ko ni možen dostop do mesta nesreče po cesti, vodja intervencije preko poveljnika CZ za Gorenjsko, od železnice zahteva vagon in lokomotivo za prevoz gasilskih vozil. Ta vlak se lahko uporabi tudi za prevoz intervencijskih sil na težko dostopne dele proge. Ocenjujemo, da bi za zagotovitev takega </w:t>
      </w:r>
      <w:r w:rsidRPr="005270B2">
        <w:rPr>
          <w:rFonts w:cs="Arial"/>
        </w:rPr>
        <w:lastRenderedPageBreak/>
        <w:t>vlaka potrebovali veliko časa, zato se povsod tam, kjer se je mogoče približati progi, intervencija izvaja po cesti.</w:t>
      </w:r>
    </w:p>
    <w:p w:rsidR="004A3F74" w:rsidRPr="005270B2" w:rsidRDefault="004A3F74" w:rsidP="004A3F74">
      <w:pPr>
        <w:rPr>
          <w:rFonts w:cs="Arial"/>
        </w:rPr>
      </w:pPr>
    </w:p>
    <w:p w:rsidR="004A3F74" w:rsidRPr="005270B2" w:rsidRDefault="004A3F74" w:rsidP="00E86983">
      <w:pPr>
        <w:pStyle w:val="Naslov3"/>
      </w:pPr>
      <w:bookmarkStart w:id="57" w:name="_Toc191455668"/>
      <w:r w:rsidRPr="005270B2">
        <w:t>Železniška nesreča na železniški postaji</w:t>
      </w:r>
      <w:bookmarkEnd w:id="57"/>
    </w:p>
    <w:p w:rsidR="004A3F74" w:rsidRPr="005270B2" w:rsidRDefault="004A3F74" w:rsidP="004A3F74">
      <w:pPr>
        <w:rPr>
          <w:rFonts w:cs="Arial"/>
        </w:rPr>
      </w:pPr>
    </w:p>
    <w:p w:rsidR="004A3F74" w:rsidRPr="005270B2" w:rsidRDefault="004A3F74" w:rsidP="004A3F74">
      <w:pPr>
        <w:rPr>
          <w:rFonts w:cs="Arial"/>
        </w:rPr>
      </w:pPr>
      <w:r w:rsidRPr="005270B2">
        <w:rPr>
          <w:rFonts w:cs="Arial"/>
        </w:rPr>
        <w:t>Na območju Gorenjske regije je približno 91 km železniških prog in 21 železniških postaj, s katerih urejajo promet nasprotnih in zaporednih vlakov, vstopajo in izstopajo potniki ter nakladajo in razkladajo stvari.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Različne vrste dejavnosti, ki se izvajajo na območju železniških postaj, lahko botrujejo nastanku železniške nesreče.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Zaradi, praviloma, lažje dostopnosti do mesta nesreče na železniški postaji, je čas prihoda sil za ZRP krajši, zato so tudi učinkovitejše, lažje je organizirati mesto zdravstvene oskrbe, izdelati načrt urejanja prometa za intervencijska vozila ter zavarovanje območja nesreče.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V načrtih ZiR upravljavca javne železniške infrastrukture se predvidijo načini dostopa intervencijskih vozil do mesta nesreče, ter v načrtih dejavnostih Policije se obdelajo načini zavarovanja kraja nesreče.</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271"/>
        <w:gridCol w:w="8085"/>
      </w:tblGrid>
      <w:tr w:rsidR="00550CB1" w:rsidRPr="00550CB1" w:rsidTr="007C0C96">
        <w:tc>
          <w:tcPr>
            <w:tcW w:w="1271" w:type="dxa"/>
          </w:tcPr>
          <w:p w:rsidR="00550CB1" w:rsidRPr="00550CB1" w:rsidRDefault="00550CB1" w:rsidP="00BB741E">
            <w:pPr>
              <w:rPr>
                <w:rFonts w:cs="Arial"/>
                <w:b/>
              </w:rPr>
            </w:pPr>
            <w:r w:rsidRPr="00550CB1">
              <w:rPr>
                <w:rFonts w:cs="Arial"/>
                <w:b/>
              </w:rPr>
              <w:t>Št. dodatka ali priloge</w:t>
            </w:r>
          </w:p>
        </w:tc>
        <w:tc>
          <w:tcPr>
            <w:tcW w:w="8085" w:type="dxa"/>
          </w:tcPr>
          <w:p w:rsidR="00550CB1" w:rsidRPr="00550CB1" w:rsidRDefault="00550CB1" w:rsidP="00BB741E">
            <w:pPr>
              <w:rPr>
                <w:rFonts w:cs="Arial"/>
                <w:b/>
              </w:rPr>
            </w:pPr>
            <w:r w:rsidRPr="00550CB1">
              <w:rPr>
                <w:rFonts w:cs="Arial"/>
                <w:b/>
              </w:rPr>
              <w:t>Vsebina dodatka ali priloge</w:t>
            </w:r>
          </w:p>
        </w:tc>
      </w:tr>
      <w:tr w:rsidR="004A3F74" w:rsidRPr="005270B2" w:rsidTr="007C0C96">
        <w:tc>
          <w:tcPr>
            <w:tcW w:w="1271" w:type="dxa"/>
          </w:tcPr>
          <w:p w:rsidR="004A3F74" w:rsidRPr="005270B2" w:rsidRDefault="004A3F74" w:rsidP="007E5014">
            <w:pPr>
              <w:rPr>
                <w:rFonts w:cs="Arial"/>
              </w:rPr>
            </w:pPr>
            <w:r w:rsidRPr="005270B2">
              <w:rPr>
                <w:rFonts w:cs="Arial"/>
              </w:rPr>
              <w:t>D – 603</w:t>
            </w:r>
          </w:p>
        </w:tc>
        <w:tc>
          <w:tcPr>
            <w:tcW w:w="8085" w:type="dxa"/>
          </w:tcPr>
          <w:p w:rsidR="004A3F74" w:rsidRPr="005270B2" w:rsidRDefault="004A3F74" w:rsidP="004A3F74">
            <w:pPr>
              <w:rPr>
                <w:rFonts w:cs="Arial"/>
              </w:rPr>
            </w:pPr>
            <w:r w:rsidRPr="005270B2">
              <w:rPr>
                <w:rFonts w:cs="Arial"/>
              </w:rPr>
              <w:t>Načrt urejanja prometa in zavarovanja območja nesreče na večjih železniških postajah</w:t>
            </w:r>
          </w:p>
        </w:tc>
      </w:tr>
    </w:tbl>
    <w:p w:rsidR="004A3F74" w:rsidRPr="005270B2" w:rsidRDefault="004A3F74" w:rsidP="004A3F74">
      <w:pPr>
        <w:rPr>
          <w:rFonts w:cs="Arial"/>
        </w:rPr>
      </w:pPr>
    </w:p>
    <w:p w:rsidR="004A3F74" w:rsidRPr="005270B2" w:rsidRDefault="004A3F74" w:rsidP="00E86983">
      <w:pPr>
        <w:pStyle w:val="Naslov3"/>
      </w:pPr>
      <w:bookmarkStart w:id="58" w:name="_Toc191455669"/>
      <w:r w:rsidRPr="005270B2">
        <w:t>Železniška nesreča pri prevozu nevarnih snovi</w:t>
      </w:r>
      <w:bookmarkEnd w:id="58"/>
    </w:p>
    <w:p w:rsidR="004A3F74" w:rsidRPr="005270B2" w:rsidRDefault="004A3F74" w:rsidP="004A3F74">
      <w:pPr>
        <w:rPr>
          <w:rFonts w:cs="Arial"/>
        </w:rPr>
      </w:pPr>
    </w:p>
    <w:p w:rsidR="004A3F74" w:rsidRPr="005270B2" w:rsidRDefault="004A3F74" w:rsidP="004A3F74">
      <w:pPr>
        <w:rPr>
          <w:rFonts w:cs="Arial"/>
        </w:rPr>
      </w:pPr>
      <w:r w:rsidRPr="005270B2">
        <w:rPr>
          <w:rFonts w:cs="Arial"/>
        </w:rPr>
        <w:t>Ob železniški nesreči pri prevozu nevarnih snovi obstaja nevarnost, da zaradi poškodb na napravah, kjer prevažajo nevarno blago, pride do nenadzorovanega uhajanja ali izlitja snovi v okolje. Zato je treba v tem primeru, še prav posebno pri nalaganju oziroma prečrpavanju nevarnih snovi poostriti nadzor pri ravnanju z nevarnim blagom. Ta nadzor izvajajo pristojni delavci prevoznika.</w:t>
      </w:r>
    </w:p>
    <w:p w:rsidR="004A3F74" w:rsidRPr="005270B2" w:rsidRDefault="004A3F74" w:rsidP="004A3F74">
      <w:pPr>
        <w:rPr>
          <w:rFonts w:cs="Arial"/>
        </w:rPr>
      </w:pPr>
    </w:p>
    <w:p w:rsidR="004A3F74" w:rsidRPr="005270B2" w:rsidRDefault="004A3F74" w:rsidP="004A3F74">
      <w:pPr>
        <w:rPr>
          <w:rFonts w:cs="Arial"/>
        </w:rPr>
      </w:pPr>
      <w:r w:rsidRPr="005270B2">
        <w:rPr>
          <w:rFonts w:cs="Arial"/>
        </w:rPr>
        <w:t xml:space="preserve">Pri izlitju nevarnih snovi v okolje že zadostuje nesreča vlaka, ki ima v lokomotivi 3000 do 5000 litrov nafte ali </w:t>
      </w:r>
      <w:r w:rsidR="00550CB1">
        <w:rPr>
          <w:rFonts w:cs="Arial"/>
        </w:rPr>
        <w:t xml:space="preserve">nesreča </w:t>
      </w:r>
      <w:r w:rsidRPr="005270B2">
        <w:rPr>
          <w:rFonts w:cs="Arial"/>
        </w:rPr>
        <w:t>motornik</w:t>
      </w:r>
      <w:r w:rsidR="00550CB1">
        <w:rPr>
          <w:rFonts w:cs="Arial"/>
        </w:rPr>
        <w:t>a</w:t>
      </w:r>
      <w:r w:rsidRPr="005270B2">
        <w:rPr>
          <w:rFonts w:cs="Arial"/>
        </w:rPr>
        <w:t xml:space="preserve"> (motorna garnitura</w:t>
      </w:r>
      <w:r w:rsidR="00550CB1">
        <w:rPr>
          <w:rFonts w:cs="Arial"/>
        </w:rPr>
        <w:t xml:space="preserve"> </w:t>
      </w:r>
      <w:r w:rsidRPr="005270B2">
        <w:rPr>
          <w:rFonts w:cs="Arial"/>
        </w:rPr>
        <w:t>-</w:t>
      </w:r>
      <w:r w:rsidR="00550CB1">
        <w:rPr>
          <w:rFonts w:cs="Arial"/>
        </w:rPr>
        <w:t xml:space="preserve"> </w:t>
      </w:r>
      <w:r w:rsidRPr="005270B2">
        <w:rPr>
          <w:rFonts w:cs="Arial"/>
        </w:rPr>
        <w:t>motorna garnitura za posebne namene), ki ima 700 litrov nafte.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Ob železniški nesreči pri prevozu nevarnih snovi pa je prevoznik tisti, ki mora zavarovati, pobrati ali odstraniti nevarno snov na za to določen prostor ali na drug način poskrbeti, da ni več nevarnosti. Če prevoznik tega ne more izvesti, mora poklicati organizacijo, ki je pooblaščena za reševanje nesreč z nevarnimi snovmi, da to stori na njegove stroške.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Ko so ob železniški nesreči zaradi izlitja ali uhajanja nevarne snovi ogrožena podtalnica, kmetijske, gozdne ali vodne površine, je treba o tem takoj obvestiti ReCO Kranj na telefonsko številko 112 ali OKC PU Kranj na telefonsko številko 113, ki o dogodku obvestita pristojne organe in službe na občinskem, regijskem in državnem nivoju.</w:t>
      </w:r>
    </w:p>
    <w:p w:rsidR="004A3F74" w:rsidRPr="005270B2" w:rsidRDefault="004A3F74" w:rsidP="004A3F74">
      <w:pPr>
        <w:rPr>
          <w:rFonts w:cs="Arial"/>
        </w:rPr>
      </w:pPr>
    </w:p>
    <w:p w:rsidR="004A3F74" w:rsidRPr="005270B2" w:rsidRDefault="004A3F74" w:rsidP="004A3F74">
      <w:pPr>
        <w:rPr>
          <w:rFonts w:cs="Arial"/>
        </w:rPr>
      </w:pPr>
      <w:r w:rsidRPr="005270B2">
        <w:rPr>
          <w:rFonts w:cs="Arial"/>
        </w:rPr>
        <w:t>Železnica mora tudi izdelati oceno možnih posledic ob železniški nesreči zaradi izlitja ali uhajanja nevarnih snovi v okolje.</w:t>
      </w:r>
    </w:p>
    <w:p w:rsidR="004A3F74" w:rsidRPr="005270B2" w:rsidRDefault="004A3F74" w:rsidP="004A3F74">
      <w:pPr>
        <w:rPr>
          <w:rFonts w:cs="Arial"/>
        </w:rPr>
      </w:pPr>
    </w:p>
    <w:p w:rsidR="004A3F74" w:rsidRPr="005270B2" w:rsidRDefault="004A3F74" w:rsidP="00E86983">
      <w:pPr>
        <w:pStyle w:val="Naslov3"/>
      </w:pPr>
      <w:bookmarkStart w:id="59" w:name="_Toc191455670"/>
      <w:r w:rsidRPr="005270B2">
        <w:lastRenderedPageBreak/>
        <w:t>Železniška nesreča zaradi eksplozije na vlaku</w:t>
      </w:r>
      <w:bookmarkEnd w:id="59"/>
    </w:p>
    <w:p w:rsidR="004A3F74" w:rsidRPr="005270B2" w:rsidRDefault="004A3F74" w:rsidP="004A3F74">
      <w:pPr>
        <w:rPr>
          <w:rFonts w:cs="Arial"/>
        </w:rPr>
      </w:pPr>
    </w:p>
    <w:p w:rsidR="004A3F74" w:rsidRPr="005270B2" w:rsidRDefault="004A3F74" w:rsidP="004A3F74">
      <w:pPr>
        <w:rPr>
          <w:rFonts w:cs="Arial"/>
        </w:rPr>
      </w:pPr>
      <w:r w:rsidRPr="005270B2">
        <w:rPr>
          <w:rFonts w:cs="Arial"/>
        </w:rPr>
        <w:t>Da pride do eksplozije na vlaku je največja verjetnost teroristični napad. V vseh drugih primerih pa bi do eksplozije na vlaku prišlo zaradi verižne nesreče.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Kako se postopa v primeru terorističnega napada je opredeljeno v Regijskem načrtu ZiR ob uporabi orožij ali sredstev za množično uničevanje v teroristične namene oziroma terorističnem napadu s klasičnimi sredstvi za Gorenjsko regijo.</w:t>
      </w:r>
    </w:p>
    <w:p w:rsidR="004A3F74" w:rsidRPr="005270B2" w:rsidRDefault="004A3F74" w:rsidP="004A3F74">
      <w:pPr>
        <w:rPr>
          <w:rFonts w:cs="Arial"/>
        </w:rPr>
      </w:pPr>
    </w:p>
    <w:p w:rsidR="004A3F74" w:rsidRPr="005270B2" w:rsidRDefault="004A3F74" w:rsidP="00E86983">
      <w:pPr>
        <w:pStyle w:val="Naslov2"/>
      </w:pPr>
      <w:bookmarkStart w:id="60" w:name="_Toc191455671"/>
      <w:r w:rsidRPr="005270B2">
        <w:t>Organizacija zvez</w:t>
      </w:r>
      <w:bookmarkEnd w:id="60"/>
    </w:p>
    <w:p w:rsidR="004A3F74" w:rsidRPr="005270B2" w:rsidRDefault="004A3F74" w:rsidP="004A3F74">
      <w:pPr>
        <w:rPr>
          <w:rFonts w:cs="Arial"/>
        </w:rPr>
      </w:pPr>
    </w:p>
    <w:p w:rsidR="004A3F74" w:rsidRPr="005270B2" w:rsidRDefault="004A3F74" w:rsidP="004A3F74">
      <w:pPr>
        <w:rPr>
          <w:rFonts w:cs="Arial"/>
        </w:rPr>
      </w:pPr>
      <w:r w:rsidRPr="005270B2">
        <w:rPr>
          <w:rFonts w:cs="Arial"/>
        </w:rPr>
        <w:t>Ob vzpostavljanju telekomunikacijskih zvez med upravljavcem javne železniške infrastrukture in strukturami ZiR se poleg javnega telefonskega omrežja uporablja tudi radijsko omrežje.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Operativno vodenje in komunikacija med organi vodenja, reševalnimi službami in drugimi izvajalci poteka s pomočjo naslednjih storitev oziroma zvez:</w:t>
      </w:r>
    </w:p>
    <w:p w:rsidR="004A3F74" w:rsidRPr="005270B2" w:rsidRDefault="004A3F74" w:rsidP="004A3F74">
      <w:pPr>
        <w:ind w:right="-45"/>
        <w:rPr>
          <w:rFonts w:cs="Arial"/>
        </w:rPr>
      </w:pPr>
    </w:p>
    <w:p w:rsidR="004A3F74" w:rsidRPr="005270B2" w:rsidRDefault="00AF6393" w:rsidP="004A3F74">
      <w:pPr>
        <w:ind w:right="-45"/>
        <w:rPr>
          <w:rFonts w:cs="Arial"/>
          <w:b/>
        </w:rPr>
      </w:pPr>
      <w:r w:rsidRPr="005270B2">
        <w:rPr>
          <w:rFonts w:cs="Arial"/>
          <w:b/>
        </w:rPr>
        <w:t>S</w:t>
      </w:r>
      <w:r w:rsidR="004A3F74" w:rsidRPr="005270B2">
        <w:rPr>
          <w:rFonts w:cs="Arial"/>
          <w:b/>
        </w:rPr>
        <w:t>toritve</w:t>
      </w:r>
      <w:r w:rsidRPr="005270B2">
        <w:rPr>
          <w:rFonts w:cs="Arial"/>
          <w:b/>
        </w:rPr>
        <w:t xml:space="preserve"> potekajo</w:t>
      </w:r>
      <w:r w:rsidR="004A3F74" w:rsidRPr="005270B2">
        <w:rPr>
          <w:rFonts w:cs="Arial"/>
          <w:b/>
        </w:rPr>
        <w:t>:</w:t>
      </w:r>
    </w:p>
    <w:p w:rsidR="004A3F74" w:rsidRPr="005270B2" w:rsidRDefault="004A3F74" w:rsidP="004A3F74">
      <w:pPr>
        <w:ind w:right="-45"/>
        <w:rPr>
          <w:rFonts w:cs="Arial"/>
        </w:rPr>
      </w:pPr>
    </w:p>
    <w:p w:rsidR="004A3F74" w:rsidRPr="00A367CB" w:rsidRDefault="00906482" w:rsidP="00885117">
      <w:pPr>
        <w:pStyle w:val="Odstavekseznama"/>
        <w:numPr>
          <w:ilvl w:val="0"/>
          <w:numId w:val="56"/>
        </w:numPr>
        <w:suppressAutoHyphens/>
        <w:spacing w:line="240" w:lineRule="auto"/>
        <w:ind w:right="-45"/>
      </w:pPr>
      <w:r w:rsidRPr="00A367CB">
        <w:t xml:space="preserve">po </w:t>
      </w:r>
      <w:r w:rsidR="004A3F74" w:rsidRPr="00A367CB">
        <w:t>intranetu ZiR,</w:t>
      </w:r>
    </w:p>
    <w:p w:rsidR="004A3F74" w:rsidRPr="00A367CB" w:rsidRDefault="00906482" w:rsidP="00885117">
      <w:pPr>
        <w:pStyle w:val="Odstavekseznama"/>
        <w:numPr>
          <w:ilvl w:val="0"/>
          <w:numId w:val="56"/>
        </w:numPr>
        <w:suppressAutoHyphens/>
        <w:spacing w:line="240" w:lineRule="auto"/>
        <w:ind w:right="-45"/>
      </w:pPr>
      <w:r w:rsidRPr="00A367CB">
        <w:t xml:space="preserve">po </w:t>
      </w:r>
      <w:r w:rsidR="004A3F74" w:rsidRPr="00A367CB">
        <w:t>elektronski pošti</w:t>
      </w:r>
      <w:r w:rsidR="00AF6393" w:rsidRPr="00A367CB">
        <w:t>.</w:t>
      </w:r>
    </w:p>
    <w:p w:rsidR="004A3F74" w:rsidRPr="005270B2" w:rsidRDefault="004A3F74" w:rsidP="004A3F74">
      <w:pPr>
        <w:ind w:right="-45"/>
        <w:rPr>
          <w:rFonts w:cs="Arial"/>
        </w:rPr>
      </w:pPr>
    </w:p>
    <w:p w:rsidR="004A3F74" w:rsidRPr="005270B2" w:rsidRDefault="00AF6393" w:rsidP="004A3F74">
      <w:pPr>
        <w:ind w:right="-45"/>
        <w:rPr>
          <w:rFonts w:cs="Arial"/>
          <w:b/>
        </w:rPr>
      </w:pPr>
      <w:r w:rsidRPr="005270B2">
        <w:rPr>
          <w:rFonts w:cs="Arial"/>
          <w:b/>
        </w:rPr>
        <w:t>Z</w:t>
      </w:r>
      <w:r w:rsidR="004A3F74" w:rsidRPr="005270B2">
        <w:rPr>
          <w:rFonts w:cs="Arial"/>
          <w:b/>
        </w:rPr>
        <w:t>veze</w:t>
      </w:r>
      <w:r w:rsidRPr="005270B2">
        <w:rPr>
          <w:rFonts w:cs="Arial"/>
          <w:b/>
        </w:rPr>
        <w:t xml:space="preserve"> potekajo</w:t>
      </w:r>
      <w:r w:rsidR="004A3F74" w:rsidRPr="005270B2">
        <w:rPr>
          <w:rFonts w:cs="Arial"/>
          <w:b/>
        </w:rPr>
        <w:t>:</w:t>
      </w:r>
    </w:p>
    <w:p w:rsidR="004A3F74" w:rsidRPr="005270B2" w:rsidRDefault="004A3F74" w:rsidP="004A3F74">
      <w:pPr>
        <w:ind w:right="-45"/>
        <w:rPr>
          <w:rFonts w:cs="Arial"/>
        </w:rPr>
      </w:pPr>
    </w:p>
    <w:p w:rsidR="004A3F74" w:rsidRPr="00A367CB" w:rsidRDefault="00906482" w:rsidP="00885117">
      <w:pPr>
        <w:pStyle w:val="Odstavekseznama"/>
        <w:numPr>
          <w:ilvl w:val="0"/>
          <w:numId w:val="57"/>
        </w:numPr>
        <w:suppressAutoHyphens/>
        <w:spacing w:line="240" w:lineRule="auto"/>
        <w:ind w:right="-45"/>
      </w:pPr>
      <w:r w:rsidRPr="00A367CB">
        <w:t xml:space="preserve">po </w:t>
      </w:r>
      <w:r w:rsidR="004A3F74" w:rsidRPr="00A367CB">
        <w:t>radijskih zvezah (ZA-RE, ZA-RE DMR in ZA-RE PLUS, TETRA),</w:t>
      </w:r>
    </w:p>
    <w:p w:rsidR="004A3F74" w:rsidRPr="00A367CB" w:rsidRDefault="00906482" w:rsidP="00885117">
      <w:pPr>
        <w:pStyle w:val="Odstavekseznama"/>
        <w:numPr>
          <w:ilvl w:val="0"/>
          <w:numId w:val="57"/>
        </w:numPr>
        <w:suppressAutoHyphens/>
        <w:spacing w:line="240" w:lineRule="auto"/>
        <w:ind w:right="-45"/>
      </w:pPr>
      <w:r w:rsidRPr="00A367CB">
        <w:t xml:space="preserve">po </w:t>
      </w:r>
      <w:r w:rsidR="004A3F74" w:rsidRPr="00A367CB">
        <w:t>sistemih javne stacionarne telefonije,</w:t>
      </w:r>
    </w:p>
    <w:p w:rsidR="004A3F74" w:rsidRPr="00A367CB" w:rsidRDefault="00AF6393" w:rsidP="00885117">
      <w:pPr>
        <w:pStyle w:val="Odstavekseznama"/>
        <w:numPr>
          <w:ilvl w:val="0"/>
          <w:numId w:val="57"/>
        </w:numPr>
        <w:suppressAutoHyphens/>
        <w:spacing w:line="240" w:lineRule="auto"/>
        <w:ind w:right="-45"/>
      </w:pPr>
      <w:r w:rsidRPr="00A367CB">
        <w:t xml:space="preserve">preko </w:t>
      </w:r>
      <w:r w:rsidR="004A3F74" w:rsidRPr="00A367CB">
        <w:t>mobilne telefonije,</w:t>
      </w:r>
    </w:p>
    <w:p w:rsidR="004A3F74" w:rsidRPr="00A367CB" w:rsidRDefault="00AF6393" w:rsidP="00885117">
      <w:pPr>
        <w:pStyle w:val="Odstavekseznama"/>
        <w:numPr>
          <w:ilvl w:val="0"/>
          <w:numId w:val="57"/>
        </w:numPr>
        <w:suppressAutoHyphens/>
        <w:spacing w:line="240" w:lineRule="auto"/>
        <w:ind w:right="-45"/>
      </w:pPr>
      <w:r w:rsidRPr="00A367CB">
        <w:t xml:space="preserve">po </w:t>
      </w:r>
      <w:r w:rsidR="004A3F74" w:rsidRPr="00A367CB">
        <w:t>prenosnih baznih postajah mobilne telefonije,</w:t>
      </w:r>
    </w:p>
    <w:p w:rsidR="004A3F74" w:rsidRPr="00A367CB" w:rsidRDefault="00AF6393" w:rsidP="00885117">
      <w:pPr>
        <w:pStyle w:val="Odstavekseznama"/>
        <w:numPr>
          <w:ilvl w:val="0"/>
          <w:numId w:val="57"/>
        </w:numPr>
        <w:suppressAutoHyphens/>
        <w:spacing w:line="240" w:lineRule="auto"/>
        <w:ind w:right="-45"/>
      </w:pPr>
      <w:r w:rsidRPr="00A367CB">
        <w:t xml:space="preserve">po </w:t>
      </w:r>
      <w:r w:rsidR="004A3F74" w:rsidRPr="00A367CB">
        <w:t>internetu in</w:t>
      </w:r>
    </w:p>
    <w:p w:rsidR="004A3F74" w:rsidRPr="00A367CB" w:rsidRDefault="00AF6393" w:rsidP="00885117">
      <w:pPr>
        <w:pStyle w:val="Odstavekseznama"/>
        <w:numPr>
          <w:ilvl w:val="0"/>
          <w:numId w:val="57"/>
        </w:numPr>
        <w:suppressAutoHyphens/>
        <w:spacing w:line="240" w:lineRule="auto"/>
        <w:ind w:right="-45"/>
      </w:pPr>
      <w:r w:rsidRPr="00A367CB">
        <w:t xml:space="preserve">po </w:t>
      </w:r>
      <w:r w:rsidR="004A3F74" w:rsidRPr="00A367CB">
        <w:t>telefaksu.</w:t>
      </w:r>
    </w:p>
    <w:p w:rsidR="00AF6393" w:rsidRPr="005270B2" w:rsidRDefault="00AF6393" w:rsidP="00AF6393">
      <w:pPr>
        <w:suppressAutoHyphens/>
        <w:spacing w:line="240" w:lineRule="auto"/>
        <w:ind w:left="426" w:right="-45"/>
        <w:rPr>
          <w:rFonts w:cs="Arial"/>
        </w:rPr>
      </w:pPr>
    </w:p>
    <w:p w:rsidR="004A3F74" w:rsidRPr="005270B2" w:rsidRDefault="004A3F74" w:rsidP="004A3F74">
      <w:pPr>
        <w:ind w:right="-45"/>
        <w:rPr>
          <w:rFonts w:cs="Arial"/>
        </w:rPr>
      </w:pPr>
    </w:p>
    <w:p w:rsidR="004A3F74" w:rsidRPr="005270B2" w:rsidRDefault="004A3F74" w:rsidP="00E86983">
      <w:pPr>
        <w:pStyle w:val="Naslov3"/>
      </w:pPr>
      <w:bookmarkStart w:id="61" w:name="_Toc191455672"/>
      <w:r w:rsidRPr="005270B2">
        <w:t>Sistem zvez ZA-RE</w:t>
      </w:r>
      <w:bookmarkEnd w:id="61"/>
    </w:p>
    <w:p w:rsidR="004A3F74" w:rsidRPr="005270B2" w:rsidRDefault="004A3F74" w:rsidP="004A3F74">
      <w:pPr>
        <w:ind w:right="-45"/>
        <w:rPr>
          <w:rFonts w:cs="Arial"/>
        </w:rPr>
      </w:pPr>
    </w:p>
    <w:p w:rsidR="004A3F74" w:rsidRPr="005270B2" w:rsidRDefault="004A3F74" w:rsidP="004A3F74">
      <w:pPr>
        <w:ind w:right="-45"/>
        <w:rPr>
          <w:rFonts w:cs="Arial"/>
        </w:rPr>
      </w:pPr>
      <w:r w:rsidRPr="005270B2">
        <w:rPr>
          <w:rFonts w:cs="Arial"/>
        </w:rPr>
        <w:t>Pri operativnem vodenju dejavnosti za ZRP se uporabljata sistem radijskih zvez zaščite in reševanja (ZA-RE), ki ima podsistem radijskih zvez in podsistem osebnega klica. Sistem zvez ZA-RE se obvezno uporablja pri vodenju intervencij ter drugih zaščitnih in reševalnih akcijah, ter je namenjen vsem izvajalcem nalog v okviru sistema ZiR (uporabljajo ga pripadniki enot in služb CZ, gasilci, gorski reševalci, jamarji, potapljači, kinologi idr.). Telekomunikacijsko središče sistema ZA-RE je v Gorenjski regiji v ReCO Kranj. Prek njega se zagotavlja povezovanje uporabnikov v javne in zasebne funkcionalne telekomunikacijske sisteme.</w:t>
      </w:r>
    </w:p>
    <w:p w:rsidR="004A3F74" w:rsidRPr="005270B2" w:rsidRDefault="004A3F74" w:rsidP="004A3F74">
      <w:pPr>
        <w:ind w:right="-45"/>
        <w:rPr>
          <w:rFonts w:cs="Arial"/>
        </w:rPr>
      </w:pPr>
    </w:p>
    <w:p w:rsidR="004A3F74" w:rsidRPr="005270B2" w:rsidRDefault="004A3F74" w:rsidP="004A3F74">
      <w:pPr>
        <w:ind w:right="-45"/>
        <w:rPr>
          <w:rFonts w:cs="Arial"/>
        </w:rPr>
      </w:pPr>
      <w:r w:rsidRPr="005270B2">
        <w:rPr>
          <w:rFonts w:cs="Arial"/>
        </w:rPr>
        <w:t>Sistem radijskih zvez ZA-RE je koncipiran tako, da je možno uporabiti določeno število semidupleksnih kanalov (število je določeno s številom repetitorjev, ki so dosegljivi vsem R/p – ročne, mobilne, stacionarne na območju regije) in celoten nabor simpleksnih kanalov, ki so na razpolago v celotnem sistemu. Omejitve obstajajo zaradi konfiguracije terena, tehničnih lastnosti radijskih zvez in zasedenosti kanalov. ReCO Kranj ureja in usklajuje zveze ter posameznim reševalnim službam določa delovne (simpleksne) kanale.</w:t>
      </w:r>
    </w:p>
    <w:p w:rsidR="004A3F74" w:rsidRPr="005270B2" w:rsidRDefault="004A3F74" w:rsidP="004A3F74">
      <w:pPr>
        <w:rPr>
          <w:rFonts w:cs="Arial"/>
        </w:rPr>
      </w:pPr>
    </w:p>
    <w:p w:rsidR="004A3F74" w:rsidRPr="005270B2" w:rsidRDefault="004A3F74" w:rsidP="004A3F74">
      <w:pPr>
        <w:ind w:right="-45"/>
        <w:rPr>
          <w:rFonts w:cs="Arial"/>
        </w:rPr>
      </w:pPr>
      <w:r w:rsidRPr="005270B2">
        <w:rPr>
          <w:rFonts w:cs="Arial"/>
        </w:rPr>
        <w:t xml:space="preserve">Na območju Gorenjske regije deluje sedem repetitorjev (Brvoge, Dobrča, Dovška baba, Krvavec, Koprivnik v Žireh, Lubnik in Vogel). Zaradi železniške nesreče ni pričakovati poškodb oziroma okvar na lokacijah </w:t>
      </w:r>
      <w:r w:rsidRPr="005270B2">
        <w:rPr>
          <w:rFonts w:cs="Arial"/>
        </w:rPr>
        <w:lastRenderedPageBreak/>
        <w:t>repetitorjev. Kljub temu se lahko večji izpad repetitorja nadomesti z mobilnim repetitorjem z agregatom. Trenutno sta na Gorenjskem na voljo dva mobilna repetitorja ZA-RE (upravljavca GZ Bled-Bohinj in PGD Kokrica), pričakujemo še tretjega iz državnega logističnega centra Roje.</w:t>
      </w:r>
    </w:p>
    <w:p w:rsidR="004A3F74" w:rsidRPr="005270B2" w:rsidRDefault="004A3F74" w:rsidP="004A3F74">
      <w:pPr>
        <w:ind w:right="-45"/>
        <w:rPr>
          <w:rFonts w:cs="Arial"/>
        </w:rPr>
      </w:pPr>
    </w:p>
    <w:p w:rsidR="004A3F74" w:rsidRPr="005270B2" w:rsidRDefault="004A3F74" w:rsidP="004A3F74">
      <w:pPr>
        <w:ind w:right="-45"/>
        <w:rPr>
          <w:rFonts w:cs="Arial"/>
        </w:rPr>
      </w:pPr>
      <w:r w:rsidRPr="005270B2">
        <w:rPr>
          <w:rFonts w:cs="Arial"/>
        </w:rPr>
        <w:t>Ob omejeni uporabi sistema zvez ZA-RE zaradi razgibane konfiguracije terena je možno postaviti praviloma v treh urah mobilni repetitor na določeno lokacijo. ReCO Kranj posreduje CORS zahtevo za namestitev mobilnega repetitorja na določeno lokacijo. Za namestitev mobilnega repetitorja je pristojna URSZR. Po odločitvi Poveljnika CZ za Gorenjsko se lahko uporabi tudi mobilna repetitorja v upravljanju GZ Bled-Bohinj in PGD Kokrica.</w:t>
      </w:r>
    </w:p>
    <w:p w:rsidR="004A3F74" w:rsidRPr="005270B2" w:rsidRDefault="004A3F74" w:rsidP="004A3F74">
      <w:pPr>
        <w:ind w:right="-45"/>
        <w:rPr>
          <w:rFonts w:cs="Arial"/>
        </w:rPr>
      </w:pPr>
    </w:p>
    <w:p w:rsidR="004A3F74" w:rsidRPr="005270B2" w:rsidRDefault="004A3F74" w:rsidP="004A3F74">
      <w:pPr>
        <w:ind w:right="-45"/>
        <w:rPr>
          <w:rFonts w:cs="Arial"/>
        </w:rPr>
      </w:pPr>
      <w:r w:rsidRPr="005270B2">
        <w:rPr>
          <w:rFonts w:cs="Arial"/>
        </w:rPr>
        <w:t>Radijske zveze sistema ZA-RE se uporabljajo v skladu z navodilom za uporabo radijskih zvez ZA-RE.</w:t>
      </w:r>
    </w:p>
    <w:p w:rsidR="004A3F74" w:rsidRPr="005270B2" w:rsidRDefault="004A3F74" w:rsidP="004A3F74">
      <w:pPr>
        <w:rPr>
          <w:rFonts w:cs="Arial"/>
        </w:rPr>
      </w:pPr>
    </w:p>
    <w:p w:rsidR="004A3F74" w:rsidRPr="005270B2" w:rsidRDefault="00ED3D51" w:rsidP="00ED3D51">
      <w:pPr>
        <w:ind w:right="-45"/>
        <w:jc w:val="center"/>
      </w:pPr>
      <w:r w:rsidRPr="005270B2">
        <w:rPr>
          <w:rFonts w:cs="Arial"/>
          <w:noProof/>
        </w:rPr>
        <w:drawing>
          <wp:inline distT="0" distB="0" distL="0" distR="0" wp14:anchorId="17F2307B" wp14:editId="040F9E72">
            <wp:extent cx="4097547" cy="3769197"/>
            <wp:effectExtent l="0" t="0" r="0" b="3175"/>
            <wp:docPr id="333" name="Slika 333" descr="Slika zemljevida lokacij repetitorskih postaj s kanali sistema ZA-RE v Gorenjski reg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3263" cy="3802051"/>
                    </a:xfrm>
                    <a:prstGeom prst="rect">
                      <a:avLst/>
                    </a:prstGeom>
                  </pic:spPr>
                </pic:pic>
              </a:graphicData>
            </a:graphic>
          </wp:inline>
        </w:drawing>
      </w:r>
    </w:p>
    <w:p w:rsidR="004A3F74" w:rsidRPr="005270B2" w:rsidRDefault="004A3F74" w:rsidP="004A3F74">
      <w:pPr>
        <w:jc w:val="center"/>
        <w:rPr>
          <w:rFonts w:cs="Arial"/>
        </w:rPr>
      </w:pPr>
      <w:r w:rsidRPr="005270B2">
        <w:rPr>
          <w:rFonts w:cs="Arial"/>
        </w:rPr>
        <w:t>Slika 7: Repetitorske postaje s kanali sistema ZA-RE v Gorenjski regiji</w:t>
      </w:r>
    </w:p>
    <w:p w:rsidR="004A3F74" w:rsidRPr="005270B2" w:rsidRDefault="004A3F74" w:rsidP="004A3F74">
      <w:pPr>
        <w:rPr>
          <w:rFonts w:cs="Arial"/>
        </w:rPr>
      </w:pPr>
    </w:p>
    <w:p w:rsidR="004A3F74" w:rsidRPr="005270B2" w:rsidRDefault="004A3F74" w:rsidP="00E86983">
      <w:pPr>
        <w:pStyle w:val="Slog1"/>
      </w:pPr>
      <w:r w:rsidRPr="005270B2">
        <w:t>Podsistem osebnega klica</w:t>
      </w:r>
    </w:p>
    <w:p w:rsidR="004A3F74" w:rsidRPr="005270B2" w:rsidRDefault="004A3F74" w:rsidP="004A3F74">
      <w:pPr>
        <w:ind w:right="-45"/>
        <w:rPr>
          <w:rFonts w:cs="Arial"/>
        </w:rPr>
      </w:pPr>
    </w:p>
    <w:p w:rsidR="004A3F74" w:rsidRPr="005270B2" w:rsidRDefault="004A3F74" w:rsidP="004A3F74">
      <w:pPr>
        <w:ind w:right="-45"/>
        <w:rPr>
          <w:rFonts w:cs="Arial"/>
        </w:rPr>
      </w:pPr>
      <w:r w:rsidRPr="005270B2">
        <w:rPr>
          <w:rFonts w:cs="Arial"/>
        </w:rPr>
        <w:t>V sistemu zvez ZA-RE deluje tudi podsistem osebnega klica (pozivniki oziroma pagerji). Ta omogoča pošiljanje pisnih sporočil imetnikom sprejemnikov osebnega klica. Na območju Gorenjske regije sporočila pošilja ReCO Kranj. Oddajniško mrežo sestavlja 7 oddajnikov zgornje mreže in 10 digitalnih repetitorjev spodnje mreže. V slučaju potrebe je možno nadomestiti tudi mobilni digitalni repetitor.</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BB741E" w:rsidRPr="00BB741E" w:rsidTr="007C0C96">
        <w:tc>
          <w:tcPr>
            <w:tcW w:w="1305" w:type="dxa"/>
          </w:tcPr>
          <w:p w:rsidR="00BB741E" w:rsidRPr="00BB741E" w:rsidRDefault="00BB741E" w:rsidP="00BB741E">
            <w:pPr>
              <w:rPr>
                <w:rFonts w:cs="Arial"/>
                <w:b/>
              </w:rPr>
            </w:pPr>
            <w:r w:rsidRPr="00BB741E">
              <w:rPr>
                <w:rFonts w:cs="Arial"/>
                <w:b/>
              </w:rPr>
              <w:t>Št. dodatka ali priloge</w:t>
            </w:r>
          </w:p>
        </w:tc>
        <w:tc>
          <w:tcPr>
            <w:tcW w:w="8051" w:type="dxa"/>
          </w:tcPr>
          <w:p w:rsidR="00BB741E" w:rsidRPr="00BB741E" w:rsidRDefault="00BB741E" w:rsidP="00BB741E">
            <w:pPr>
              <w:rPr>
                <w:rFonts w:cs="Arial"/>
                <w:b/>
              </w:rPr>
            </w:pPr>
            <w:r w:rsidRPr="00BB741E">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P – 19</w:t>
            </w:r>
          </w:p>
        </w:tc>
        <w:tc>
          <w:tcPr>
            <w:tcW w:w="8051" w:type="dxa"/>
          </w:tcPr>
          <w:p w:rsidR="004A3F74" w:rsidRPr="005270B2" w:rsidRDefault="004A3F74" w:rsidP="004A3F74">
            <w:pPr>
              <w:rPr>
                <w:rFonts w:cs="Arial"/>
              </w:rPr>
            </w:pPr>
            <w:r w:rsidRPr="005270B2">
              <w:rPr>
                <w:rFonts w:cs="Arial"/>
              </w:rPr>
              <w:t>Radijski imenik sistema zvez ZA-RE in ZA-RE+</w:t>
            </w:r>
          </w:p>
        </w:tc>
      </w:tr>
      <w:tr w:rsidR="004A3F74" w:rsidRPr="005270B2" w:rsidTr="007C0C96">
        <w:tc>
          <w:tcPr>
            <w:tcW w:w="1305" w:type="dxa"/>
          </w:tcPr>
          <w:p w:rsidR="004A3F74" w:rsidRPr="005270B2" w:rsidRDefault="004A3F74" w:rsidP="007E5014">
            <w:pPr>
              <w:rPr>
                <w:rFonts w:cs="Arial"/>
              </w:rPr>
            </w:pPr>
            <w:r w:rsidRPr="005270B2">
              <w:rPr>
                <w:rFonts w:cs="Arial"/>
              </w:rPr>
              <w:t>D – 4</w:t>
            </w:r>
          </w:p>
        </w:tc>
        <w:tc>
          <w:tcPr>
            <w:tcW w:w="8051" w:type="dxa"/>
          </w:tcPr>
          <w:p w:rsidR="004A3F74" w:rsidRPr="005270B2" w:rsidRDefault="004A3F74" w:rsidP="004A3F74">
            <w:pPr>
              <w:rPr>
                <w:rFonts w:cs="Arial"/>
              </w:rPr>
            </w:pPr>
            <w:r w:rsidRPr="005270B2">
              <w:rPr>
                <w:rFonts w:cs="Arial"/>
              </w:rPr>
              <w:t>Načrt zagotavljanja zvez ob nesreči</w:t>
            </w:r>
          </w:p>
        </w:tc>
      </w:tr>
    </w:tbl>
    <w:p w:rsidR="004A3F74" w:rsidRPr="005270B2" w:rsidRDefault="004A3F74" w:rsidP="004A3F74">
      <w:pPr>
        <w:pStyle w:val="Glava"/>
        <w:rPr>
          <w:rFonts w:cs="Arial"/>
        </w:rPr>
      </w:pPr>
    </w:p>
    <w:p w:rsidR="004A3F74" w:rsidRPr="005270B2" w:rsidRDefault="004A3F74" w:rsidP="00330658">
      <w:pPr>
        <w:pStyle w:val="Naslov1"/>
        <w:numPr>
          <w:ilvl w:val="0"/>
          <w:numId w:val="1"/>
        </w:numPr>
      </w:pPr>
      <w:r w:rsidRPr="005270B2">
        <w:br w:type="page"/>
      </w:r>
      <w:bookmarkStart w:id="62" w:name="_Toc191455673"/>
      <w:r w:rsidRPr="005270B2">
        <w:lastRenderedPageBreak/>
        <w:t>UKREPI IN NALOGE ZAŠČITE, REŠEVANJA IN POMOČI</w:t>
      </w:r>
      <w:bookmarkEnd w:id="62"/>
    </w:p>
    <w:p w:rsidR="004A3F74" w:rsidRPr="005270B2" w:rsidRDefault="004A3F74" w:rsidP="004A3F74">
      <w:pPr>
        <w:rPr>
          <w:rFonts w:cs="Arial"/>
        </w:rPr>
      </w:pPr>
    </w:p>
    <w:p w:rsidR="004A3F74" w:rsidRPr="005270B2" w:rsidRDefault="004A3F74" w:rsidP="004A3F74">
      <w:pPr>
        <w:rPr>
          <w:rFonts w:cs="Arial"/>
        </w:rPr>
      </w:pPr>
      <w:r w:rsidRPr="005270B2">
        <w:rPr>
          <w:rFonts w:cs="Arial"/>
        </w:rPr>
        <w:t>Pri izvajanju ukrepov in nalog ZRP je glavna vloga regije pri železniški nesreči manjšega obsega na povezovanju in koordiniranju nalog in aktivnosti med lokalno skupnostjo na območju katere je prišlo do nesreče, drugimi organi in službami regijskega pomena, upravljavcem javne železniške infrastrukture in prevoznikom.</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Pri železniški nesreči večjega obsega pa je glavna vloga regije na povezovanju in koordiniranju nalog in aktivnosti med lokalno skupnostjo na območju katere je prišlo do nesreče, drugimi organi in službami regijskega pomena, upravljavcem javne železniške infrastrukture, prevoznikom in državnim nivojem (URSZR). Po potrebi se napoti v prizadeto občino pomoč v kadrih</w:t>
      </w:r>
      <w:r w:rsidR="00086357">
        <w:rPr>
          <w:rFonts w:cs="Arial"/>
        </w:rPr>
        <w:t xml:space="preserve"> </w:t>
      </w:r>
      <w:r w:rsidRPr="005270B2">
        <w:rPr>
          <w:rFonts w:cs="Arial"/>
        </w:rPr>
        <w:t>-</w:t>
      </w:r>
      <w:r w:rsidR="00086357">
        <w:rPr>
          <w:rFonts w:cs="Arial"/>
        </w:rPr>
        <w:t xml:space="preserve"> </w:t>
      </w:r>
      <w:r w:rsidRPr="005270B2">
        <w:rPr>
          <w:rFonts w:cs="Arial"/>
        </w:rPr>
        <w:t>osebo za povezavo, ki pomaga občinski upravi pri izvajanju njihovih nalog.</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D42928" w:rsidRPr="00D42928" w:rsidTr="007C0C96">
        <w:tc>
          <w:tcPr>
            <w:tcW w:w="1305" w:type="dxa"/>
          </w:tcPr>
          <w:p w:rsidR="00D42928" w:rsidRPr="00D42928" w:rsidRDefault="00D42928" w:rsidP="004374A8">
            <w:pPr>
              <w:rPr>
                <w:rFonts w:cs="Arial"/>
                <w:b/>
              </w:rPr>
            </w:pPr>
            <w:r w:rsidRPr="00D42928">
              <w:rPr>
                <w:rFonts w:cs="Arial"/>
                <w:b/>
              </w:rPr>
              <w:t>Št. dodatka ali priloge</w:t>
            </w:r>
          </w:p>
        </w:tc>
        <w:tc>
          <w:tcPr>
            <w:tcW w:w="8051" w:type="dxa"/>
          </w:tcPr>
          <w:p w:rsidR="00D42928" w:rsidRPr="00D42928" w:rsidRDefault="00D42928" w:rsidP="004374A8">
            <w:pPr>
              <w:rPr>
                <w:rFonts w:cs="Arial"/>
                <w:b/>
              </w:rPr>
            </w:pPr>
            <w:r w:rsidRPr="00D42928">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P – 23</w:t>
            </w:r>
          </w:p>
        </w:tc>
        <w:tc>
          <w:tcPr>
            <w:tcW w:w="8051" w:type="dxa"/>
          </w:tcPr>
          <w:p w:rsidR="004A3F74" w:rsidRPr="005270B2" w:rsidRDefault="004A3F74" w:rsidP="004A3F74">
            <w:pPr>
              <w:rPr>
                <w:rFonts w:cs="Arial"/>
              </w:rPr>
            </w:pPr>
            <w:r w:rsidRPr="005270B2">
              <w:rPr>
                <w:rFonts w:cs="Arial"/>
              </w:rPr>
              <w:t>Pregled lokacij načrtovanih za potrebe ZiR v občinskih prostorskih aktih</w:t>
            </w:r>
          </w:p>
        </w:tc>
      </w:tr>
    </w:tbl>
    <w:p w:rsidR="004A3F74" w:rsidRPr="005270B2" w:rsidRDefault="004A3F74" w:rsidP="004A3F74">
      <w:pPr>
        <w:rPr>
          <w:rFonts w:cs="Arial"/>
        </w:rPr>
      </w:pPr>
    </w:p>
    <w:p w:rsidR="004A3F74" w:rsidRPr="005270B2" w:rsidRDefault="004A3F74" w:rsidP="00E86983">
      <w:pPr>
        <w:pStyle w:val="Naslov2"/>
      </w:pPr>
      <w:bookmarkStart w:id="63" w:name="_Toc191455674"/>
      <w:r w:rsidRPr="005270B2">
        <w:t>Ukrepi zaščite, reševanja in pomoči</w:t>
      </w:r>
      <w:bookmarkEnd w:id="63"/>
    </w:p>
    <w:p w:rsidR="004A3F74" w:rsidRPr="005270B2" w:rsidRDefault="004A3F74" w:rsidP="004A3F74">
      <w:pPr>
        <w:rPr>
          <w:rFonts w:cs="Arial"/>
        </w:rPr>
      </w:pPr>
    </w:p>
    <w:p w:rsidR="004A3F74" w:rsidRPr="005270B2" w:rsidRDefault="004A3F74" w:rsidP="004A3F74">
      <w:pPr>
        <w:rPr>
          <w:rFonts w:cs="Arial"/>
        </w:rPr>
      </w:pPr>
      <w:r w:rsidRPr="005270B2">
        <w:rPr>
          <w:rFonts w:cs="Arial"/>
        </w:rPr>
        <w:t>Ob železniški nesreči se od zaščitnih ukrepov izvajajo predvsem naslednji:</w:t>
      </w:r>
    </w:p>
    <w:p w:rsidR="004A3F74" w:rsidRPr="005270B2" w:rsidRDefault="004A3F74" w:rsidP="004A3F74">
      <w:pPr>
        <w:rPr>
          <w:rFonts w:cs="Arial"/>
        </w:rPr>
      </w:pPr>
    </w:p>
    <w:p w:rsidR="004A3F74" w:rsidRPr="00D42928" w:rsidRDefault="004A3F74" w:rsidP="00885117">
      <w:pPr>
        <w:pStyle w:val="Odstavekseznama"/>
        <w:numPr>
          <w:ilvl w:val="0"/>
          <w:numId w:val="58"/>
        </w:numPr>
        <w:suppressAutoHyphens/>
        <w:spacing w:line="240" w:lineRule="auto"/>
      </w:pPr>
      <w:r w:rsidRPr="00D42928">
        <w:t>radiološka, kemična in biološka zaščita (RKB zaščita),</w:t>
      </w:r>
    </w:p>
    <w:p w:rsidR="004A3F74" w:rsidRPr="00D42928" w:rsidRDefault="004A3F74" w:rsidP="00885117">
      <w:pPr>
        <w:pStyle w:val="Odstavekseznama"/>
        <w:numPr>
          <w:ilvl w:val="0"/>
          <w:numId w:val="58"/>
        </w:numPr>
        <w:suppressAutoHyphens/>
        <w:spacing w:line="240" w:lineRule="auto"/>
      </w:pPr>
      <w:r w:rsidRPr="00D42928">
        <w:t>evakuacija,</w:t>
      </w:r>
    </w:p>
    <w:p w:rsidR="004A3F74" w:rsidRPr="00D42928" w:rsidRDefault="004A3F74" w:rsidP="00885117">
      <w:pPr>
        <w:pStyle w:val="Odstavekseznama"/>
        <w:numPr>
          <w:ilvl w:val="0"/>
          <w:numId w:val="58"/>
        </w:numPr>
        <w:suppressAutoHyphens/>
        <w:spacing w:line="240" w:lineRule="auto"/>
      </w:pPr>
      <w:r w:rsidRPr="00D42928">
        <w:t>sprejem in oskrba ogroženih prebivalcev.</w:t>
      </w:r>
    </w:p>
    <w:p w:rsidR="004A3F74" w:rsidRPr="005270B2" w:rsidRDefault="004A3F74" w:rsidP="004A3F74">
      <w:pPr>
        <w:rPr>
          <w:rFonts w:cs="Arial"/>
        </w:rPr>
      </w:pPr>
    </w:p>
    <w:p w:rsidR="004A3F74" w:rsidRPr="005270B2" w:rsidRDefault="004A3F74" w:rsidP="00E86983">
      <w:pPr>
        <w:pStyle w:val="Naslov3"/>
      </w:pPr>
      <w:bookmarkStart w:id="64" w:name="_Toc191455675"/>
      <w:r w:rsidRPr="005270B2">
        <w:t>Radiološka, kemična in biološka zaščita</w:t>
      </w:r>
      <w:bookmarkEnd w:id="64"/>
    </w:p>
    <w:p w:rsidR="004A3F74" w:rsidRPr="005270B2" w:rsidRDefault="004A3F74" w:rsidP="004A3F74">
      <w:pPr>
        <w:rPr>
          <w:rFonts w:cs="Arial"/>
        </w:rPr>
      </w:pPr>
    </w:p>
    <w:p w:rsidR="004A3F74" w:rsidRPr="005270B2" w:rsidRDefault="004A3F74" w:rsidP="004A3F74">
      <w:pPr>
        <w:rPr>
          <w:rFonts w:cs="Arial"/>
        </w:rPr>
      </w:pPr>
      <w:r w:rsidRPr="005270B2">
        <w:rPr>
          <w:rFonts w:cs="Arial"/>
        </w:rPr>
        <w:t>Ob železniški nesreči pri prevozu nevarnega blaga obstaja velika nevarnost, da zaradi poškodb na železniški infrastrukturi ali tehničnih vzrokov, pride do nenadzorovanega uhajanja nevarnega blaga v okolje (zemljo in zrak). V takih primerih so poleg življenj potnikov in strokovnega osebja ogrožena tudi življenja ljudi, ki živijo ob progi na območju nesreče.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Za usklajevanje in izvajanje zaščitnih ukrepov ob nesreči z nevarnim blagom je odgovoren pristojni poveljnik CZ.</w:t>
      </w:r>
    </w:p>
    <w:p w:rsidR="004A3F74" w:rsidRPr="005270B2" w:rsidRDefault="004A3F74" w:rsidP="004A3F74">
      <w:pPr>
        <w:rPr>
          <w:rFonts w:cs="Arial"/>
        </w:rPr>
      </w:pPr>
    </w:p>
    <w:p w:rsidR="004A3F74" w:rsidRPr="005270B2" w:rsidRDefault="004A3F74" w:rsidP="004A3F74">
      <w:pPr>
        <w:rPr>
          <w:rFonts w:cs="Arial"/>
        </w:rPr>
      </w:pPr>
      <w:r w:rsidRPr="005270B2">
        <w:rPr>
          <w:rFonts w:cs="Arial"/>
        </w:rPr>
        <w:t>Za izvajanje zaščitnih ukrepov je namenjen regijski oddelek za izvidovanje, ter občinske enote za radiološko, kemično in biološko zaščito, ki opravljajo dekontaminacijo.</w:t>
      </w:r>
    </w:p>
    <w:p w:rsidR="004A3F74" w:rsidRPr="005270B2" w:rsidRDefault="004A3F74" w:rsidP="004A3F74">
      <w:pPr>
        <w:rPr>
          <w:rFonts w:cs="Arial"/>
        </w:rPr>
      </w:pPr>
    </w:p>
    <w:p w:rsidR="004A3F74" w:rsidRPr="005270B2" w:rsidRDefault="004A3F74" w:rsidP="004A3F74">
      <w:pPr>
        <w:rPr>
          <w:rFonts w:cs="Arial"/>
        </w:rPr>
      </w:pPr>
      <w:r w:rsidRPr="005270B2">
        <w:rPr>
          <w:rFonts w:cs="Arial"/>
        </w:rPr>
        <w:t>Regijski oddelek za RKB zaščito opravlja:</w:t>
      </w:r>
    </w:p>
    <w:p w:rsidR="004A3F74" w:rsidRPr="005270B2" w:rsidRDefault="004A3F74" w:rsidP="004A3F74">
      <w:pPr>
        <w:rPr>
          <w:rFonts w:cs="Arial"/>
        </w:rPr>
      </w:pPr>
    </w:p>
    <w:p w:rsidR="004A3F74" w:rsidRPr="00D42928" w:rsidRDefault="004A3F74" w:rsidP="00885117">
      <w:pPr>
        <w:pStyle w:val="Odstavekseznama"/>
        <w:numPr>
          <w:ilvl w:val="0"/>
          <w:numId w:val="59"/>
        </w:numPr>
        <w:suppressAutoHyphens/>
        <w:spacing w:line="240" w:lineRule="auto"/>
      </w:pPr>
      <w:r w:rsidRPr="00D42928">
        <w:t>izvidovanje nevarnega blaga (detekcijo, identifikacijo, dozimetrijo in enostavnejše analize),</w:t>
      </w:r>
    </w:p>
    <w:p w:rsidR="004A3F74" w:rsidRPr="00D42928" w:rsidRDefault="004A3F74" w:rsidP="00885117">
      <w:pPr>
        <w:pStyle w:val="Odstavekseznama"/>
        <w:numPr>
          <w:ilvl w:val="0"/>
          <w:numId w:val="59"/>
        </w:numPr>
        <w:suppressAutoHyphens/>
        <w:spacing w:line="240" w:lineRule="auto"/>
      </w:pPr>
      <w:r w:rsidRPr="00D42928">
        <w:t>ugotavljanje in označevanje meje kontaminiranega območja,</w:t>
      </w:r>
    </w:p>
    <w:p w:rsidR="004A3F74" w:rsidRPr="00D42928" w:rsidRDefault="004A3F74" w:rsidP="00885117">
      <w:pPr>
        <w:pStyle w:val="Odstavekseznama"/>
        <w:numPr>
          <w:ilvl w:val="0"/>
          <w:numId w:val="59"/>
        </w:numPr>
        <w:suppressAutoHyphens/>
        <w:spacing w:line="240" w:lineRule="auto"/>
      </w:pPr>
      <w:r w:rsidRPr="00D42928">
        <w:t>vzorčenje za analize in preiskave,</w:t>
      </w:r>
    </w:p>
    <w:p w:rsidR="004A3F74" w:rsidRPr="00D42928" w:rsidRDefault="004A3F74" w:rsidP="00885117">
      <w:pPr>
        <w:pStyle w:val="Odstavekseznama"/>
        <w:numPr>
          <w:ilvl w:val="0"/>
          <w:numId w:val="59"/>
        </w:numPr>
        <w:suppressAutoHyphens/>
        <w:spacing w:line="240" w:lineRule="auto"/>
      </w:pPr>
      <w:r w:rsidRPr="00D42928">
        <w:t>uresničuje, usklajuje in izvaja zaščitne ukrepe,</w:t>
      </w:r>
    </w:p>
    <w:p w:rsidR="004A3F74" w:rsidRPr="00D42928" w:rsidRDefault="004A3F74" w:rsidP="00885117">
      <w:pPr>
        <w:pStyle w:val="Odstavekseznama"/>
        <w:numPr>
          <w:ilvl w:val="0"/>
          <w:numId w:val="59"/>
        </w:numPr>
        <w:suppressAutoHyphens/>
        <w:spacing w:line="240" w:lineRule="auto"/>
      </w:pPr>
      <w:r w:rsidRPr="00D42928">
        <w:t>ugotavlja uspešnost dekontaminacije.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 xml:space="preserve">Za zahtevnejše laboratorijske preiskave in analize, ko regijski oddelek za RKB izvidovanje ni dovolj strokovno usposobljen in ne razpolaga z ustrezno opremo se aktivira ekološki laboratorij z mobilno enoto </w:t>
      </w:r>
      <w:r w:rsidRPr="005270B2">
        <w:rPr>
          <w:rFonts w:cs="Arial"/>
        </w:rPr>
        <w:lastRenderedPageBreak/>
        <w:t>pri Inštitutu Jožef Stefan. Analize, ki jih na terenu ni mogoče opravljati, izvajajo po potrebi pooblaščene organizacije, ki so opremljene z laboratoriji za najzahtevnejše kemične, biološke in radiološke preiskave.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Ob nesreči, ko so zaradi uhajanja nevarnega blaga ogrožene podtalnica, kmetijske, gozdne ali vodne površine, je treba o tem obvestiti tudi pristojne inšpekcijske službe (glej mapo inšpekcijske službe).</w:t>
      </w:r>
    </w:p>
    <w:p w:rsidR="004A3F74" w:rsidRDefault="004A3F74" w:rsidP="004A3F74">
      <w:pPr>
        <w:rPr>
          <w:rFonts w:cs="Arial"/>
        </w:rPr>
      </w:pPr>
    </w:p>
    <w:p w:rsidR="00D42928" w:rsidRDefault="00D42928" w:rsidP="004A3F74">
      <w:pPr>
        <w:rPr>
          <w:rFonts w:cs="Arial"/>
        </w:rPr>
      </w:pPr>
    </w:p>
    <w:p w:rsidR="00D42928" w:rsidRDefault="00D42928" w:rsidP="004A3F74">
      <w:pPr>
        <w:rPr>
          <w:rFonts w:cs="Arial"/>
        </w:rPr>
      </w:pPr>
      <w:r>
        <w:rPr>
          <w:rFonts w:cs="Arial"/>
        </w:rPr>
        <w:t>Shema 5: Diagram poteka aktivnosti radiološke, kemijske in biološke zaščite.</w:t>
      </w:r>
    </w:p>
    <w:p w:rsidR="00D42928" w:rsidRPr="005270B2" w:rsidRDefault="00D42928" w:rsidP="004A3F74">
      <w:pPr>
        <w:rPr>
          <w:rFonts w:cs="Arial"/>
        </w:rPr>
      </w:pPr>
    </w:p>
    <w:p w:rsidR="004A3F74" w:rsidRPr="005270B2" w:rsidRDefault="00613CDB" w:rsidP="00613CDB">
      <w:pPr>
        <w:jc w:val="center"/>
        <w:rPr>
          <w:rFonts w:cs="Arial"/>
          <w:sz w:val="22"/>
          <w:szCs w:val="22"/>
        </w:rPr>
      </w:pPr>
      <w:r w:rsidRPr="005270B2">
        <w:rPr>
          <w:rFonts w:cs="Arial"/>
          <w:noProof/>
          <w:sz w:val="22"/>
          <w:szCs w:val="22"/>
        </w:rPr>
        <w:drawing>
          <wp:inline distT="0" distB="0" distL="0" distR="0" wp14:anchorId="1AF8C495" wp14:editId="1F93B1F9">
            <wp:extent cx="5037826" cy="4607768"/>
            <wp:effectExtent l="0" t="0" r="0" b="2540"/>
            <wp:docPr id="336" name="Slika 336" descr="Shema diagrama poteka aktivnosti radiološke, kemične in biološke zašč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0158" cy="4619047"/>
                    </a:xfrm>
                    <a:prstGeom prst="rect">
                      <a:avLst/>
                    </a:prstGeom>
                  </pic:spPr>
                </pic:pic>
              </a:graphicData>
            </a:graphic>
          </wp:inline>
        </w:drawing>
      </w:r>
    </w:p>
    <w:p w:rsidR="00613CDB" w:rsidRPr="005270B2" w:rsidRDefault="00613CDB" w:rsidP="004A3F74">
      <w:pPr>
        <w:rPr>
          <w:rFonts w:cs="Arial"/>
        </w:rPr>
      </w:pPr>
    </w:p>
    <w:p w:rsidR="00613CDB" w:rsidRPr="005270B2" w:rsidRDefault="00613CDB" w:rsidP="004A3F74">
      <w:pPr>
        <w:rPr>
          <w:rFonts w:cs="Arial"/>
        </w:rPr>
      </w:pPr>
    </w:p>
    <w:p w:rsidR="004A3F74" w:rsidRPr="005270B2" w:rsidRDefault="004A3F74" w:rsidP="004A3F74">
      <w:pPr>
        <w:rPr>
          <w:rFonts w:cs="Arial"/>
        </w:rPr>
      </w:pPr>
      <w:r w:rsidRPr="005270B2">
        <w:rPr>
          <w:rFonts w:cs="Arial"/>
        </w:rPr>
        <w:t>Vsi pripadniki sil za ZRP, ki intervenirajo na ogroženem območju morajo imeti zagotovljeno osebno zaščitno opremo in biti ustrezno opremljeni.</w:t>
      </w:r>
    </w:p>
    <w:p w:rsidR="004A3F74" w:rsidRDefault="004A3F74" w:rsidP="004A3F74">
      <w:pPr>
        <w:rPr>
          <w:rFonts w:cs="Arial"/>
          <w:sz w:val="22"/>
          <w:szCs w:val="22"/>
        </w:rPr>
      </w:pPr>
    </w:p>
    <w:tbl>
      <w:tblPr>
        <w:tblStyle w:val="Tabela-mrea"/>
        <w:tblW w:w="9356" w:type="dxa"/>
        <w:tblLayout w:type="fixed"/>
        <w:tblLook w:val="0020" w:firstRow="1" w:lastRow="0" w:firstColumn="0" w:lastColumn="0" w:noHBand="0" w:noVBand="0"/>
      </w:tblPr>
      <w:tblGrid>
        <w:gridCol w:w="1305"/>
        <w:gridCol w:w="8051"/>
      </w:tblGrid>
      <w:tr w:rsidR="00F86208" w:rsidRPr="00F86208" w:rsidTr="007C0C96">
        <w:tc>
          <w:tcPr>
            <w:tcW w:w="1305" w:type="dxa"/>
          </w:tcPr>
          <w:p w:rsidR="00F86208" w:rsidRPr="00F86208" w:rsidRDefault="00F86208" w:rsidP="004374A8">
            <w:pPr>
              <w:rPr>
                <w:rFonts w:cs="Arial"/>
                <w:b/>
              </w:rPr>
            </w:pPr>
            <w:r w:rsidRPr="00F86208">
              <w:rPr>
                <w:rFonts w:cs="Arial"/>
                <w:b/>
              </w:rPr>
              <w:t>Št. dodatka ali priloge</w:t>
            </w:r>
          </w:p>
        </w:tc>
        <w:tc>
          <w:tcPr>
            <w:tcW w:w="8051" w:type="dxa"/>
          </w:tcPr>
          <w:p w:rsidR="00F86208" w:rsidRPr="00F86208" w:rsidRDefault="00F86208" w:rsidP="004374A8">
            <w:pPr>
              <w:rPr>
                <w:rFonts w:cs="Arial"/>
                <w:b/>
              </w:rPr>
            </w:pPr>
            <w:r w:rsidRPr="00F86208">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P – 68</w:t>
            </w:r>
          </w:p>
        </w:tc>
        <w:tc>
          <w:tcPr>
            <w:tcW w:w="8051" w:type="dxa"/>
          </w:tcPr>
          <w:p w:rsidR="004A3F74" w:rsidRPr="005270B2" w:rsidRDefault="004A3F74" w:rsidP="004A3F74">
            <w:pPr>
              <w:rPr>
                <w:rFonts w:cs="Arial"/>
              </w:rPr>
            </w:pPr>
            <w:r w:rsidRPr="005270B2">
              <w:rPr>
                <w:rFonts w:cs="Arial"/>
              </w:rPr>
              <w:t>Pregled zaklonišč</w:t>
            </w:r>
          </w:p>
        </w:tc>
      </w:tr>
      <w:tr w:rsidR="004A3F74" w:rsidRPr="005270B2" w:rsidTr="007C0C96">
        <w:tc>
          <w:tcPr>
            <w:tcW w:w="1305" w:type="dxa"/>
          </w:tcPr>
          <w:p w:rsidR="004A3F74" w:rsidRPr="005270B2" w:rsidRDefault="004A3F74" w:rsidP="007E5014">
            <w:pPr>
              <w:rPr>
                <w:rFonts w:cs="Arial"/>
              </w:rPr>
            </w:pPr>
            <w:r w:rsidRPr="005270B2">
              <w:rPr>
                <w:rFonts w:cs="Arial"/>
              </w:rPr>
              <w:t>D – 17</w:t>
            </w:r>
          </w:p>
        </w:tc>
        <w:tc>
          <w:tcPr>
            <w:tcW w:w="8051" w:type="dxa"/>
          </w:tcPr>
          <w:p w:rsidR="004A3F74" w:rsidRPr="005270B2" w:rsidRDefault="004A3F74" w:rsidP="004A3F74">
            <w:pPr>
              <w:rPr>
                <w:rFonts w:cs="Arial"/>
              </w:rPr>
            </w:pPr>
            <w:r w:rsidRPr="005270B2">
              <w:rPr>
                <w:rFonts w:cs="Arial"/>
              </w:rPr>
              <w:t>Zaščitni ukrep Zaklanjanje – priporočilo</w:t>
            </w:r>
          </w:p>
        </w:tc>
      </w:tr>
      <w:tr w:rsidR="004A3F74" w:rsidRPr="005270B2" w:rsidTr="007C0C96">
        <w:tc>
          <w:tcPr>
            <w:tcW w:w="1305" w:type="dxa"/>
          </w:tcPr>
          <w:p w:rsidR="004A3F74" w:rsidRPr="005270B2" w:rsidRDefault="004A3F74" w:rsidP="007E5014">
            <w:pPr>
              <w:rPr>
                <w:rFonts w:cs="Arial"/>
              </w:rPr>
            </w:pPr>
            <w:r w:rsidRPr="005270B2">
              <w:rPr>
                <w:rFonts w:cs="Arial"/>
              </w:rPr>
              <w:t>D – 24</w:t>
            </w:r>
          </w:p>
        </w:tc>
        <w:tc>
          <w:tcPr>
            <w:tcW w:w="8051" w:type="dxa"/>
          </w:tcPr>
          <w:p w:rsidR="004A3F74" w:rsidRPr="005270B2" w:rsidRDefault="004A3F74" w:rsidP="004A3F74">
            <w:pPr>
              <w:jc w:val="left"/>
              <w:rPr>
                <w:rFonts w:cs="Arial"/>
              </w:rPr>
            </w:pPr>
            <w:r w:rsidRPr="005270B2">
              <w:rPr>
                <w:rFonts w:cs="Arial"/>
              </w:rPr>
              <w:t>RKB zaščita – Razdelava zaščitnega ukrepa za pomoč pri načrtovanju in izvajanju ukrepa</w:t>
            </w:r>
          </w:p>
        </w:tc>
      </w:tr>
      <w:tr w:rsidR="004A3F74" w:rsidRPr="005270B2" w:rsidTr="007C0C96">
        <w:tc>
          <w:tcPr>
            <w:tcW w:w="1305" w:type="dxa"/>
          </w:tcPr>
          <w:p w:rsidR="004A3F74" w:rsidRPr="005270B2" w:rsidRDefault="004A3F74" w:rsidP="007E5014">
            <w:pPr>
              <w:rPr>
                <w:rFonts w:cs="Arial"/>
              </w:rPr>
            </w:pPr>
            <w:r w:rsidRPr="005270B2">
              <w:rPr>
                <w:rFonts w:cs="Arial"/>
              </w:rPr>
              <w:t>D – 70</w:t>
            </w:r>
          </w:p>
        </w:tc>
        <w:tc>
          <w:tcPr>
            <w:tcW w:w="8051" w:type="dxa"/>
          </w:tcPr>
          <w:p w:rsidR="004A3F74" w:rsidRPr="005270B2" w:rsidRDefault="004A3F74" w:rsidP="004A3F74">
            <w:pPr>
              <w:rPr>
                <w:rFonts w:cs="Arial"/>
              </w:rPr>
            </w:pPr>
            <w:r w:rsidRPr="005270B2">
              <w:rPr>
                <w:rFonts w:cs="Arial"/>
              </w:rPr>
              <w:t>Zdravstvene smernice za ravnanje služb NMP v kemijskih nesrečah</w:t>
            </w:r>
          </w:p>
        </w:tc>
      </w:tr>
      <w:tr w:rsidR="004A3F74" w:rsidRPr="005270B2" w:rsidTr="007C0C96">
        <w:tc>
          <w:tcPr>
            <w:tcW w:w="1305" w:type="dxa"/>
          </w:tcPr>
          <w:p w:rsidR="004A3F74" w:rsidRPr="005270B2" w:rsidRDefault="004A3F74" w:rsidP="007E5014">
            <w:pPr>
              <w:rPr>
                <w:rFonts w:cs="Arial"/>
              </w:rPr>
            </w:pPr>
            <w:r w:rsidRPr="005270B2">
              <w:rPr>
                <w:rFonts w:cs="Arial"/>
              </w:rPr>
              <w:t>D – 72</w:t>
            </w:r>
          </w:p>
        </w:tc>
        <w:tc>
          <w:tcPr>
            <w:tcW w:w="8051" w:type="dxa"/>
          </w:tcPr>
          <w:p w:rsidR="004A3F74" w:rsidRPr="005270B2" w:rsidRDefault="004A3F74" w:rsidP="004A3F74">
            <w:pPr>
              <w:jc w:val="left"/>
              <w:rPr>
                <w:rFonts w:cs="Arial"/>
              </w:rPr>
            </w:pPr>
            <w:r w:rsidRPr="005270B2">
              <w:rPr>
                <w:rFonts w:cs="Arial"/>
              </w:rPr>
              <w:t>Navodilo prebivalcem za zaklanjanje</w:t>
            </w:r>
          </w:p>
        </w:tc>
      </w:tr>
    </w:tbl>
    <w:p w:rsidR="00E86983" w:rsidRPr="005270B2" w:rsidRDefault="00E86983" w:rsidP="004A3F74">
      <w:pPr>
        <w:rPr>
          <w:rFonts w:cs="Arial"/>
          <w:sz w:val="22"/>
          <w:szCs w:val="22"/>
        </w:rPr>
      </w:pPr>
    </w:p>
    <w:p w:rsidR="004A3F74" w:rsidRPr="005270B2" w:rsidRDefault="004A3F74" w:rsidP="00E86983">
      <w:pPr>
        <w:pStyle w:val="Naslov3"/>
      </w:pPr>
      <w:bookmarkStart w:id="65" w:name="_Toc191455676"/>
      <w:r w:rsidRPr="005270B2">
        <w:lastRenderedPageBreak/>
        <w:t>Evakuacija</w:t>
      </w:r>
      <w:bookmarkEnd w:id="65"/>
    </w:p>
    <w:p w:rsidR="004A3F74" w:rsidRPr="005270B2" w:rsidRDefault="004A3F74" w:rsidP="004A3F74">
      <w:pPr>
        <w:rPr>
          <w:rFonts w:cs="Arial"/>
          <w:sz w:val="22"/>
          <w:szCs w:val="22"/>
        </w:rPr>
      </w:pPr>
    </w:p>
    <w:p w:rsidR="004A3F74" w:rsidRPr="005270B2" w:rsidRDefault="004A3F74" w:rsidP="004A3F74">
      <w:pPr>
        <w:rPr>
          <w:rFonts w:cs="Arial"/>
        </w:rPr>
      </w:pPr>
      <w:r w:rsidRPr="005270B2">
        <w:rPr>
          <w:rFonts w:cs="Arial"/>
        </w:rPr>
        <w:t>Če bi ob železniški nesreči pri prevozu nevarnega blaga v naseljenem območju prišlo do požara ali bi nevarno blago začelo nenadzorovano uhajati v okolje in zaradi škodljivih lastnosti ogrožati življenje in zdravje ljudi in živali, bi bilo treba izvesti evakuacijo.</w:t>
      </w:r>
    </w:p>
    <w:p w:rsidR="004A3F74" w:rsidRPr="005270B2" w:rsidRDefault="004A3F74" w:rsidP="004A3F74">
      <w:pPr>
        <w:rPr>
          <w:rFonts w:cs="Arial"/>
          <w:sz w:val="22"/>
          <w:szCs w:val="22"/>
        </w:rPr>
      </w:pPr>
    </w:p>
    <w:p w:rsidR="004A3F74" w:rsidRPr="005270B2" w:rsidRDefault="004A3F74" w:rsidP="004A3F74">
      <w:pPr>
        <w:rPr>
          <w:rFonts w:cs="Arial"/>
        </w:rPr>
      </w:pPr>
      <w:r w:rsidRPr="005270B2">
        <w:rPr>
          <w:rFonts w:cs="Arial"/>
        </w:rPr>
        <w:t>Pričakovati je, da bi bilo onesnaženje prizadetih območij kratkotrajno, zato se izvede le začasni umik iz ogroženih območij.</w:t>
      </w:r>
    </w:p>
    <w:p w:rsidR="004A3F74" w:rsidRPr="005270B2" w:rsidRDefault="004A3F74" w:rsidP="004A3F74">
      <w:pPr>
        <w:rPr>
          <w:rFonts w:cs="Arial"/>
          <w:sz w:val="22"/>
          <w:szCs w:val="22"/>
        </w:rPr>
      </w:pPr>
    </w:p>
    <w:p w:rsidR="004A3F74" w:rsidRPr="005270B2" w:rsidRDefault="004A3F74" w:rsidP="004A3F74">
      <w:pPr>
        <w:rPr>
          <w:rFonts w:cs="Arial"/>
        </w:rPr>
      </w:pPr>
      <w:r w:rsidRPr="005270B2">
        <w:rPr>
          <w:rFonts w:cs="Arial"/>
        </w:rPr>
        <w:t>Evakuacijo (začasni umik) prebivalcev iz ogroženega območja načrtujejo in izvajajo občine, na podlagi podatkov, ki jih posredujejo upravljavci javne železniške infrastrukture in prevozniki nevarnega blaga, odredi pa jo župan prizadete občine oziroma poveljnik CZ občine.</w:t>
      </w:r>
    </w:p>
    <w:p w:rsidR="004A3F74" w:rsidRDefault="004A3F74" w:rsidP="004A3F74">
      <w:pPr>
        <w:rPr>
          <w:rFonts w:cs="Arial"/>
          <w:sz w:val="22"/>
          <w:szCs w:val="22"/>
        </w:rPr>
      </w:pPr>
    </w:p>
    <w:tbl>
      <w:tblPr>
        <w:tblStyle w:val="Tabela-mrea"/>
        <w:tblW w:w="9356" w:type="dxa"/>
        <w:tblLayout w:type="fixed"/>
        <w:tblLook w:val="0020" w:firstRow="1" w:lastRow="0" w:firstColumn="0" w:lastColumn="0" w:noHBand="0" w:noVBand="0"/>
      </w:tblPr>
      <w:tblGrid>
        <w:gridCol w:w="1305"/>
        <w:gridCol w:w="8051"/>
      </w:tblGrid>
      <w:tr w:rsidR="00F86208" w:rsidRPr="00F86208" w:rsidTr="007C0C96">
        <w:tc>
          <w:tcPr>
            <w:tcW w:w="1305" w:type="dxa"/>
          </w:tcPr>
          <w:p w:rsidR="00F86208" w:rsidRPr="00F86208" w:rsidRDefault="00F86208" w:rsidP="004374A8">
            <w:pPr>
              <w:rPr>
                <w:rFonts w:cs="Arial"/>
                <w:b/>
              </w:rPr>
            </w:pPr>
            <w:r w:rsidRPr="00F86208">
              <w:rPr>
                <w:rFonts w:cs="Arial"/>
                <w:b/>
              </w:rPr>
              <w:t>Št. dodatka ali priloge</w:t>
            </w:r>
          </w:p>
        </w:tc>
        <w:tc>
          <w:tcPr>
            <w:tcW w:w="8051" w:type="dxa"/>
          </w:tcPr>
          <w:p w:rsidR="00F86208" w:rsidRPr="00F86208" w:rsidRDefault="00F86208" w:rsidP="004374A8">
            <w:pPr>
              <w:rPr>
                <w:rFonts w:cs="Arial"/>
                <w:b/>
              </w:rPr>
            </w:pPr>
            <w:r w:rsidRPr="00F86208">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P – 20</w:t>
            </w:r>
          </w:p>
        </w:tc>
        <w:tc>
          <w:tcPr>
            <w:tcW w:w="8051" w:type="dxa"/>
          </w:tcPr>
          <w:p w:rsidR="004A3F74" w:rsidRPr="005270B2" w:rsidRDefault="004A3F74" w:rsidP="004A3F74">
            <w:pPr>
              <w:rPr>
                <w:rFonts w:cs="Arial"/>
              </w:rPr>
            </w:pPr>
            <w:r w:rsidRPr="005270B2">
              <w:rPr>
                <w:rFonts w:cs="Arial"/>
              </w:rPr>
              <w:t>Pregled sprejemališč za evakuirane prebivalce</w:t>
            </w:r>
          </w:p>
        </w:tc>
      </w:tr>
      <w:tr w:rsidR="004A3F74" w:rsidRPr="005270B2" w:rsidTr="007C0C96">
        <w:tc>
          <w:tcPr>
            <w:tcW w:w="1305" w:type="dxa"/>
          </w:tcPr>
          <w:p w:rsidR="004A3F74" w:rsidRPr="005270B2" w:rsidRDefault="004A3F74" w:rsidP="007E5014">
            <w:pPr>
              <w:rPr>
                <w:rFonts w:cs="Arial"/>
              </w:rPr>
            </w:pPr>
            <w:r w:rsidRPr="005270B2">
              <w:rPr>
                <w:rFonts w:cs="Arial"/>
              </w:rPr>
              <w:t>P – 21</w:t>
            </w:r>
          </w:p>
        </w:tc>
        <w:tc>
          <w:tcPr>
            <w:tcW w:w="8051" w:type="dxa"/>
          </w:tcPr>
          <w:p w:rsidR="004A3F74" w:rsidRPr="005270B2" w:rsidRDefault="004A3F74" w:rsidP="004A3F74">
            <w:pPr>
              <w:rPr>
                <w:rFonts w:cs="Arial"/>
              </w:rPr>
            </w:pPr>
            <w:r w:rsidRPr="005270B2">
              <w:rPr>
                <w:rFonts w:cs="Arial"/>
              </w:rPr>
              <w:t>Pregled objektov, kjer je možna začasna nastanitev ogroženih prebivalcev in njihove zmogljivosti, ter lokacij primerne za postavitev zasilnih prebivališč</w:t>
            </w:r>
          </w:p>
        </w:tc>
      </w:tr>
      <w:tr w:rsidR="004A3F74" w:rsidRPr="005270B2" w:rsidTr="007C0C96">
        <w:tc>
          <w:tcPr>
            <w:tcW w:w="1305" w:type="dxa"/>
          </w:tcPr>
          <w:p w:rsidR="004A3F74" w:rsidRPr="005270B2" w:rsidRDefault="004A3F74" w:rsidP="007E5014">
            <w:pPr>
              <w:rPr>
                <w:rFonts w:cs="Arial"/>
              </w:rPr>
            </w:pPr>
            <w:r w:rsidRPr="005270B2">
              <w:rPr>
                <w:rFonts w:cs="Arial"/>
              </w:rPr>
              <w:t>P – 22</w:t>
            </w:r>
          </w:p>
        </w:tc>
        <w:tc>
          <w:tcPr>
            <w:tcW w:w="8051" w:type="dxa"/>
          </w:tcPr>
          <w:p w:rsidR="004A3F74" w:rsidRPr="005270B2" w:rsidRDefault="004A3F74" w:rsidP="004A3F74">
            <w:pPr>
              <w:rPr>
                <w:rFonts w:cs="Arial"/>
              </w:rPr>
            </w:pPr>
            <w:r w:rsidRPr="005270B2">
              <w:rPr>
                <w:rFonts w:cs="Arial"/>
              </w:rPr>
              <w:t>Pregled organizacij, ki zagotavljajo prehrano</w:t>
            </w:r>
          </w:p>
        </w:tc>
      </w:tr>
      <w:tr w:rsidR="004A3F74" w:rsidRPr="005270B2" w:rsidTr="007C0C96">
        <w:tc>
          <w:tcPr>
            <w:tcW w:w="1305" w:type="dxa"/>
          </w:tcPr>
          <w:p w:rsidR="004A3F74" w:rsidRPr="005270B2" w:rsidRDefault="004A3F74" w:rsidP="007E5014">
            <w:pPr>
              <w:rPr>
                <w:rFonts w:cs="Arial"/>
              </w:rPr>
            </w:pPr>
            <w:r w:rsidRPr="005270B2">
              <w:rPr>
                <w:rFonts w:cs="Arial"/>
              </w:rPr>
              <w:t>D – 9</w:t>
            </w:r>
          </w:p>
        </w:tc>
        <w:tc>
          <w:tcPr>
            <w:tcW w:w="8051" w:type="dxa"/>
          </w:tcPr>
          <w:p w:rsidR="004A3F74" w:rsidRPr="005270B2" w:rsidRDefault="004A3F74" w:rsidP="004A3F74">
            <w:pPr>
              <w:rPr>
                <w:rFonts w:cs="Arial"/>
              </w:rPr>
            </w:pPr>
            <w:r w:rsidRPr="005270B2">
              <w:rPr>
                <w:rFonts w:cs="Arial"/>
              </w:rPr>
              <w:t>Zaščitni ukrep evakuacija – priporočilo</w:t>
            </w:r>
          </w:p>
        </w:tc>
      </w:tr>
    </w:tbl>
    <w:p w:rsidR="004A3F74" w:rsidRPr="005270B2" w:rsidRDefault="004A3F74" w:rsidP="004A3F74">
      <w:pPr>
        <w:rPr>
          <w:rFonts w:cs="Arial"/>
        </w:rPr>
      </w:pPr>
    </w:p>
    <w:p w:rsidR="004A3F74" w:rsidRPr="005270B2" w:rsidRDefault="004A3F74" w:rsidP="00E86983">
      <w:pPr>
        <w:pStyle w:val="Naslov3"/>
      </w:pPr>
      <w:bookmarkStart w:id="66" w:name="_Toc191455677"/>
      <w:r w:rsidRPr="005270B2">
        <w:t>Sprejem in oskrba ogroženih prebivalcev</w:t>
      </w:r>
      <w:bookmarkEnd w:id="66"/>
    </w:p>
    <w:p w:rsidR="004A3F74" w:rsidRPr="005270B2" w:rsidRDefault="004A3F74" w:rsidP="004A3F74">
      <w:pPr>
        <w:rPr>
          <w:rFonts w:cs="Arial"/>
        </w:rPr>
      </w:pPr>
    </w:p>
    <w:p w:rsidR="004A3F74" w:rsidRPr="005270B2" w:rsidRDefault="004A3F74" w:rsidP="004A3F74">
      <w:pPr>
        <w:rPr>
          <w:rFonts w:cs="Arial"/>
        </w:rPr>
      </w:pPr>
      <w:r w:rsidRPr="005270B2">
        <w:rPr>
          <w:rFonts w:cs="Arial"/>
        </w:rPr>
        <w:t>Za sprejem in oskrbo prebivalcev, ki so se začasno umaknili iz ogroženega območja poskrbi občina, ki izvaja začasni umik (evakuacijo).</w:t>
      </w:r>
    </w:p>
    <w:p w:rsidR="004A3F74" w:rsidRPr="005270B2" w:rsidRDefault="004A3F74" w:rsidP="004A3F74">
      <w:pPr>
        <w:rPr>
          <w:rFonts w:cs="Arial"/>
        </w:rPr>
      </w:pPr>
    </w:p>
    <w:p w:rsidR="004A3F74" w:rsidRPr="005270B2" w:rsidRDefault="004A3F74" w:rsidP="004A3F74">
      <w:pPr>
        <w:rPr>
          <w:rFonts w:cs="Arial"/>
        </w:rPr>
      </w:pPr>
      <w:r w:rsidRPr="005270B2">
        <w:rPr>
          <w:rFonts w:cs="Arial"/>
        </w:rPr>
        <w:t>Nastanitev evakuiranih prebivalcev z ogroženih območij občine je možna na neogroženih območjih v zaledju občin in se izvaja po načrtih občin.</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F86208" w:rsidRPr="00F86208" w:rsidTr="007C0C96">
        <w:tc>
          <w:tcPr>
            <w:tcW w:w="1305" w:type="dxa"/>
          </w:tcPr>
          <w:p w:rsidR="00F86208" w:rsidRPr="00F86208" w:rsidRDefault="00F86208" w:rsidP="004374A8">
            <w:pPr>
              <w:rPr>
                <w:rFonts w:cs="Arial"/>
                <w:b/>
              </w:rPr>
            </w:pPr>
            <w:r w:rsidRPr="00F86208">
              <w:rPr>
                <w:rFonts w:cs="Arial"/>
                <w:b/>
              </w:rPr>
              <w:t>Št. dodatka ali priloge</w:t>
            </w:r>
          </w:p>
        </w:tc>
        <w:tc>
          <w:tcPr>
            <w:tcW w:w="8051" w:type="dxa"/>
          </w:tcPr>
          <w:p w:rsidR="00F86208" w:rsidRPr="00F86208" w:rsidRDefault="00F86208" w:rsidP="004374A8">
            <w:pPr>
              <w:rPr>
                <w:rFonts w:cs="Arial"/>
                <w:b/>
              </w:rPr>
            </w:pPr>
            <w:r w:rsidRPr="00F86208">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D – 10</w:t>
            </w:r>
          </w:p>
        </w:tc>
        <w:tc>
          <w:tcPr>
            <w:tcW w:w="8051" w:type="dxa"/>
          </w:tcPr>
          <w:p w:rsidR="004A3F74" w:rsidRPr="005270B2" w:rsidRDefault="004A3F74" w:rsidP="004A3F74">
            <w:pPr>
              <w:rPr>
                <w:rFonts w:cs="Arial"/>
              </w:rPr>
            </w:pPr>
            <w:r w:rsidRPr="005270B2">
              <w:rPr>
                <w:rFonts w:cs="Arial"/>
              </w:rPr>
              <w:t>Osnovni pogoji za življenje ob naravnih in drugih nesrečah – priporočilo</w:t>
            </w:r>
          </w:p>
        </w:tc>
      </w:tr>
      <w:tr w:rsidR="004A3F74" w:rsidRPr="005270B2" w:rsidTr="007C0C96">
        <w:tc>
          <w:tcPr>
            <w:tcW w:w="1305" w:type="dxa"/>
          </w:tcPr>
          <w:p w:rsidR="004A3F74" w:rsidRPr="005270B2" w:rsidRDefault="004A3F74" w:rsidP="007E5014">
            <w:pPr>
              <w:rPr>
                <w:rFonts w:cs="Arial"/>
              </w:rPr>
            </w:pPr>
            <w:r w:rsidRPr="005270B2">
              <w:rPr>
                <w:rFonts w:cs="Arial"/>
              </w:rPr>
              <w:t>D – 11</w:t>
            </w:r>
          </w:p>
        </w:tc>
        <w:tc>
          <w:tcPr>
            <w:tcW w:w="8051" w:type="dxa"/>
          </w:tcPr>
          <w:p w:rsidR="004A3F74" w:rsidRPr="005270B2" w:rsidRDefault="004A3F74" w:rsidP="004A3F74">
            <w:pPr>
              <w:rPr>
                <w:rFonts w:cs="Arial"/>
              </w:rPr>
            </w:pPr>
            <w:r w:rsidRPr="005270B2">
              <w:rPr>
                <w:rFonts w:cs="Arial"/>
              </w:rPr>
              <w:t>Zaščitni ukrep Sprejem in oskrba ogroženih prebivalcev – priporočilo</w:t>
            </w:r>
          </w:p>
        </w:tc>
      </w:tr>
      <w:tr w:rsidR="004A3F74" w:rsidRPr="005270B2" w:rsidTr="007C0C96">
        <w:tc>
          <w:tcPr>
            <w:tcW w:w="1305" w:type="dxa"/>
          </w:tcPr>
          <w:p w:rsidR="004A3F74" w:rsidRPr="005270B2" w:rsidRDefault="004A3F74" w:rsidP="007E5014">
            <w:pPr>
              <w:rPr>
                <w:rFonts w:cs="Arial"/>
              </w:rPr>
            </w:pPr>
            <w:r w:rsidRPr="005270B2">
              <w:rPr>
                <w:rFonts w:cs="Arial"/>
              </w:rPr>
              <w:t>D – 57</w:t>
            </w:r>
          </w:p>
        </w:tc>
        <w:tc>
          <w:tcPr>
            <w:tcW w:w="8051" w:type="dxa"/>
          </w:tcPr>
          <w:p w:rsidR="004A3F74" w:rsidRPr="005270B2" w:rsidRDefault="004A3F74" w:rsidP="004A3F74">
            <w:pPr>
              <w:rPr>
                <w:rFonts w:cs="Arial"/>
              </w:rPr>
            </w:pPr>
            <w:r w:rsidRPr="005270B2">
              <w:rPr>
                <w:rFonts w:cs="Arial"/>
              </w:rPr>
              <w:t>Načrt organizacije in delovanja nastanitvene enote</w:t>
            </w:r>
          </w:p>
        </w:tc>
      </w:tr>
    </w:tbl>
    <w:p w:rsidR="00ED3D51" w:rsidRPr="005270B2" w:rsidRDefault="00ED3D51" w:rsidP="004A3F74">
      <w:pPr>
        <w:rPr>
          <w:rFonts w:cs="Arial"/>
        </w:rPr>
      </w:pPr>
    </w:p>
    <w:p w:rsidR="004A3F74" w:rsidRPr="005270B2" w:rsidRDefault="00ED3D51" w:rsidP="00613CDB">
      <w:pPr>
        <w:spacing w:line="240" w:lineRule="auto"/>
        <w:jc w:val="left"/>
        <w:rPr>
          <w:rFonts w:cs="Arial"/>
        </w:rPr>
      </w:pPr>
      <w:r w:rsidRPr="005270B2">
        <w:rPr>
          <w:rFonts w:cs="Arial"/>
        </w:rPr>
        <w:br w:type="page"/>
      </w:r>
    </w:p>
    <w:p w:rsidR="004A3F74" w:rsidRPr="005270B2" w:rsidRDefault="004A3F74" w:rsidP="00E86983">
      <w:pPr>
        <w:pStyle w:val="Naslov2"/>
      </w:pPr>
      <w:bookmarkStart w:id="67" w:name="_Toc191455678"/>
      <w:r w:rsidRPr="005270B2">
        <w:lastRenderedPageBreak/>
        <w:t>Naloge zaščite, reševanja in pomoči</w:t>
      </w:r>
      <w:bookmarkEnd w:id="67"/>
    </w:p>
    <w:p w:rsidR="004A3F74" w:rsidRPr="005270B2" w:rsidRDefault="004A3F74" w:rsidP="004A3F74">
      <w:pPr>
        <w:rPr>
          <w:rFonts w:cs="Arial"/>
        </w:rPr>
      </w:pPr>
    </w:p>
    <w:p w:rsidR="004A3F74" w:rsidRDefault="004A3F74" w:rsidP="00E86983">
      <w:pPr>
        <w:pStyle w:val="Naslov3"/>
      </w:pPr>
      <w:bookmarkStart w:id="68" w:name="_Toc191455679"/>
      <w:r w:rsidRPr="005270B2">
        <w:t>Gašenje in reševanje</w:t>
      </w:r>
      <w:bookmarkEnd w:id="68"/>
    </w:p>
    <w:p w:rsidR="00F86208" w:rsidRDefault="00F86208" w:rsidP="00F86208"/>
    <w:p w:rsidR="00F86208" w:rsidRDefault="00F86208" w:rsidP="00F86208">
      <w:r>
        <w:t>Shema 6: Diagram poteka aktivnosti gašenja in reševanja</w:t>
      </w:r>
    </w:p>
    <w:p w:rsidR="00F86208" w:rsidRPr="00F86208" w:rsidRDefault="00F86208" w:rsidP="00F86208"/>
    <w:p w:rsidR="004A3F74" w:rsidRPr="005270B2" w:rsidRDefault="00613CDB" w:rsidP="00F86208">
      <w:pPr>
        <w:jc w:val="center"/>
        <w:rPr>
          <w:rFonts w:cs="Arial"/>
        </w:rPr>
      </w:pPr>
      <w:r w:rsidRPr="005270B2">
        <w:rPr>
          <w:rFonts w:cs="Arial"/>
          <w:noProof/>
        </w:rPr>
        <w:drawing>
          <wp:inline distT="0" distB="0" distL="0" distR="0" wp14:anchorId="135A5C56" wp14:editId="735402B4">
            <wp:extent cx="5149970" cy="3870190"/>
            <wp:effectExtent l="0" t="0" r="0" b="0"/>
            <wp:docPr id="337" name="Slika 337" descr="Shema diagrama poteka aktivnosti gašenja in reše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9603" cy="3877429"/>
                    </a:xfrm>
                    <a:prstGeom prst="rect">
                      <a:avLst/>
                    </a:prstGeom>
                  </pic:spPr>
                </pic:pic>
              </a:graphicData>
            </a:graphic>
          </wp:inline>
        </w:drawing>
      </w:r>
    </w:p>
    <w:p w:rsidR="00613CDB" w:rsidRPr="005270B2" w:rsidRDefault="00613CDB" w:rsidP="004A3F74">
      <w:pPr>
        <w:rPr>
          <w:rFonts w:cs="Arial"/>
        </w:rPr>
      </w:pPr>
    </w:p>
    <w:p w:rsidR="004A3F74" w:rsidRPr="005270B2" w:rsidRDefault="004A3F74" w:rsidP="004A3F74">
      <w:pPr>
        <w:rPr>
          <w:rFonts w:cs="Arial"/>
        </w:rPr>
      </w:pPr>
      <w:r w:rsidRPr="005270B2">
        <w:rPr>
          <w:rFonts w:cs="Arial"/>
        </w:rPr>
        <w:t>Naloge gašenja in reševanja ob železniški nesreči izvajajo poklicne in prostovoljne gasilske enote, Jamarsko reševalna služba, Gorska reševalna služba in potapljači.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Gasilske enote sodelujejo tudi pri izvajanju drugih nalog ZRP, še posebej pri izvajanju nalog ZRP ob nesrečah z nevarnim blagom, ter pri oskrbi s pitno in sanitarno vodo.</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Pri reševanju iz težko dostopnih predelov in iz vode sodelujejo:</w:t>
      </w:r>
    </w:p>
    <w:p w:rsidR="004A3F74" w:rsidRPr="005270B2" w:rsidRDefault="004A3F74" w:rsidP="004A3F74">
      <w:pPr>
        <w:rPr>
          <w:rFonts w:cs="Arial"/>
        </w:rPr>
      </w:pPr>
    </w:p>
    <w:p w:rsidR="004A3F74" w:rsidRPr="00763A11" w:rsidRDefault="004A3F74" w:rsidP="00885117">
      <w:pPr>
        <w:pStyle w:val="Odstavekseznama"/>
        <w:numPr>
          <w:ilvl w:val="0"/>
          <w:numId w:val="60"/>
        </w:numPr>
        <w:suppressAutoHyphens/>
        <w:spacing w:line="240" w:lineRule="auto"/>
        <w:ind w:right="-187"/>
      </w:pPr>
      <w:r w:rsidRPr="00763A11">
        <w:t>JRS – reševalni center Kranj,</w:t>
      </w:r>
    </w:p>
    <w:p w:rsidR="004A3F74" w:rsidRPr="00763A11" w:rsidRDefault="004A3F74" w:rsidP="00885117">
      <w:pPr>
        <w:pStyle w:val="Odstavekseznama"/>
        <w:numPr>
          <w:ilvl w:val="0"/>
          <w:numId w:val="60"/>
        </w:numPr>
        <w:suppressAutoHyphens/>
        <w:spacing w:line="240" w:lineRule="auto"/>
        <w:ind w:right="-187"/>
      </w:pPr>
      <w:r w:rsidRPr="00763A11">
        <w:t>Društva Gorske reševalne službe (10),</w:t>
      </w:r>
    </w:p>
    <w:p w:rsidR="004A3F74" w:rsidRPr="00763A11" w:rsidRDefault="004A3F74" w:rsidP="00885117">
      <w:pPr>
        <w:pStyle w:val="Odstavekseznama"/>
        <w:numPr>
          <w:ilvl w:val="0"/>
          <w:numId w:val="60"/>
        </w:numPr>
        <w:suppressAutoHyphens/>
        <w:spacing w:line="240" w:lineRule="auto"/>
        <w:ind w:right="-187"/>
      </w:pPr>
      <w:r w:rsidRPr="00763A11">
        <w:t>PRS – reševalni postaji Bled in Kranj.</w:t>
      </w:r>
    </w:p>
    <w:p w:rsidR="004A3F74" w:rsidRPr="005270B2" w:rsidRDefault="004A3F74" w:rsidP="004A3F74">
      <w:pPr>
        <w:ind w:right="-187"/>
        <w:rPr>
          <w:rFonts w:cs="Arial"/>
        </w:rPr>
      </w:pPr>
    </w:p>
    <w:p w:rsidR="004A3F74" w:rsidRPr="005270B2" w:rsidRDefault="004A3F74" w:rsidP="004A3F74">
      <w:pPr>
        <w:rPr>
          <w:rFonts w:cs="Arial"/>
        </w:rPr>
      </w:pPr>
      <w:r w:rsidRPr="005270B2">
        <w:rPr>
          <w:rFonts w:cs="Arial"/>
        </w:rPr>
        <w:t>Aktiviranje omenjenih enot izvaja ReCO Kranj. Vso koordinacijo aktivnosti in reševanja se izvaja na nivoju regije.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Za gašenje in reševanje na težko dostopnem terenu se lahko sile in sredstva do kraja nesreče prepeljejo po nepoškodovanem železniškem tiru. Preusmeritev prometa v ta namen izvaja in nadzoruje upravljavec javne železniške infrastrukture. Uporabijo se lahko tudi helikopterji Policije in Slovenske vojske.</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763A11" w:rsidRPr="00763A11" w:rsidTr="007C0C96">
        <w:tc>
          <w:tcPr>
            <w:tcW w:w="1305" w:type="dxa"/>
          </w:tcPr>
          <w:p w:rsidR="00763A11" w:rsidRPr="00763A11" w:rsidRDefault="00763A11" w:rsidP="004374A8">
            <w:pPr>
              <w:rPr>
                <w:rFonts w:cs="Arial"/>
                <w:b/>
              </w:rPr>
            </w:pPr>
            <w:r w:rsidRPr="00763A11">
              <w:rPr>
                <w:rFonts w:cs="Arial"/>
                <w:b/>
              </w:rPr>
              <w:lastRenderedPageBreak/>
              <w:t>Št. dodatka ali priloge</w:t>
            </w:r>
          </w:p>
        </w:tc>
        <w:tc>
          <w:tcPr>
            <w:tcW w:w="8051" w:type="dxa"/>
          </w:tcPr>
          <w:p w:rsidR="00763A11" w:rsidRPr="00763A11" w:rsidRDefault="00763A11" w:rsidP="004374A8">
            <w:pPr>
              <w:rPr>
                <w:rFonts w:cs="Arial"/>
                <w:b/>
              </w:rPr>
            </w:pPr>
            <w:r w:rsidRPr="00763A11">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P – 14</w:t>
            </w:r>
          </w:p>
        </w:tc>
        <w:tc>
          <w:tcPr>
            <w:tcW w:w="8051" w:type="dxa"/>
          </w:tcPr>
          <w:p w:rsidR="004A3F74" w:rsidRPr="005270B2" w:rsidRDefault="004A3F74" w:rsidP="004A3F74">
            <w:pPr>
              <w:rPr>
                <w:rFonts w:cs="Arial"/>
              </w:rPr>
            </w:pPr>
            <w:r w:rsidRPr="005270B2">
              <w:rPr>
                <w:rFonts w:cs="Arial"/>
              </w:rPr>
              <w:t>Pregled avtomobilskih cistern za prevoz pitne vode</w:t>
            </w:r>
          </w:p>
        </w:tc>
      </w:tr>
      <w:tr w:rsidR="004A3F74" w:rsidRPr="005270B2" w:rsidTr="007C0C96">
        <w:tc>
          <w:tcPr>
            <w:tcW w:w="1305" w:type="dxa"/>
          </w:tcPr>
          <w:p w:rsidR="004A3F74" w:rsidRPr="005270B2" w:rsidRDefault="004A3F74" w:rsidP="007E5014">
            <w:pPr>
              <w:rPr>
                <w:rFonts w:cs="Arial"/>
              </w:rPr>
            </w:pPr>
            <w:r w:rsidRPr="005270B2">
              <w:rPr>
                <w:rFonts w:cs="Arial"/>
              </w:rPr>
              <w:t>P – 73</w:t>
            </w:r>
          </w:p>
        </w:tc>
        <w:tc>
          <w:tcPr>
            <w:tcW w:w="8051" w:type="dxa"/>
          </w:tcPr>
          <w:p w:rsidR="004A3F74" w:rsidRPr="005270B2" w:rsidRDefault="004A3F74" w:rsidP="004A3F74">
            <w:pPr>
              <w:rPr>
                <w:rFonts w:cs="Arial"/>
              </w:rPr>
            </w:pPr>
            <w:r w:rsidRPr="005270B2">
              <w:rPr>
                <w:rFonts w:cs="Arial"/>
              </w:rPr>
              <w:t>Skupina gasilcev z znanjem tujih jezikov za podporo vodenja intervencij</w:t>
            </w:r>
          </w:p>
        </w:tc>
      </w:tr>
      <w:tr w:rsidR="004A3F74" w:rsidRPr="005270B2" w:rsidTr="007C0C96">
        <w:tc>
          <w:tcPr>
            <w:tcW w:w="1305" w:type="dxa"/>
          </w:tcPr>
          <w:p w:rsidR="004A3F74" w:rsidRPr="005270B2" w:rsidRDefault="004A3F74" w:rsidP="007E5014">
            <w:pPr>
              <w:rPr>
                <w:rFonts w:cs="Arial"/>
              </w:rPr>
            </w:pPr>
            <w:r w:rsidRPr="005270B2">
              <w:rPr>
                <w:rFonts w:cs="Arial"/>
              </w:rPr>
              <w:t>D – 67</w:t>
            </w:r>
          </w:p>
        </w:tc>
        <w:tc>
          <w:tcPr>
            <w:tcW w:w="8051" w:type="dxa"/>
          </w:tcPr>
          <w:p w:rsidR="004A3F74" w:rsidRPr="005270B2" w:rsidRDefault="004A3F74" w:rsidP="004A3F74">
            <w:pPr>
              <w:rPr>
                <w:rFonts w:cs="Arial"/>
              </w:rPr>
            </w:pPr>
            <w:r w:rsidRPr="005270B2">
              <w:rPr>
                <w:rFonts w:cs="Arial"/>
              </w:rPr>
              <w:t>Priporočila NIJZ glede oskrbe s pitno vodo s cisternami</w:t>
            </w:r>
          </w:p>
        </w:tc>
      </w:tr>
    </w:tbl>
    <w:p w:rsidR="004A3F74" w:rsidRPr="005270B2" w:rsidRDefault="004A3F74" w:rsidP="004A3F74">
      <w:pPr>
        <w:rPr>
          <w:rFonts w:cs="Arial"/>
        </w:rPr>
      </w:pPr>
    </w:p>
    <w:p w:rsidR="004A3F74" w:rsidRPr="005270B2" w:rsidRDefault="004A3F74" w:rsidP="00E86983">
      <w:pPr>
        <w:pStyle w:val="Naslov3"/>
      </w:pPr>
      <w:bookmarkStart w:id="69" w:name="_Toc191455680"/>
      <w:r w:rsidRPr="005270B2">
        <w:t>Tehnično reševanje</w:t>
      </w:r>
      <w:bookmarkEnd w:id="69"/>
    </w:p>
    <w:p w:rsidR="004A3F74" w:rsidRPr="005270B2" w:rsidRDefault="004A3F74" w:rsidP="004A3F74">
      <w:pPr>
        <w:rPr>
          <w:rFonts w:cs="Arial"/>
        </w:rPr>
      </w:pPr>
    </w:p>
    <w:p w:rsidR="004A3F74" w:rsidRPr="005270B2" w:rsidRDefault="004A3F74" w:rsidP="004A3F74">
      <w:pPr>
        <w:rPr>
          <w:rFonts w:cs="Arial"/>
        </w:rPr>
      </w:pPr>
      <w:r w:rsidRPr="005270B2">
        <w:rPr>
          <w:rFonts w:cs="Arial"/>
        </w:rPr>
        <w:t>Tehnično reševanje ob železniški nesreči zajema:</w:t>
      </w:r>
    </w:p>
    <w:p w:rsidR="004A3F74" w:rsidRPr="005270B2" w:rsidRDefault="004A3F74" w:rsidP="004A3F74">
      <w:pPr>
        <w:rPr>
          <w:rFonts w:cs="Arial"/>
        </w:rPr>
      </w:pPr>
    </w:p>
    <w:p w:rsidR="004A3F74" w:rsidRPr="00763A11" w:rsidRDefault="004A3F74" w:rsidP="00885117">
      <w:pPr>
        <w:pStyle w:val="Odstavekseznama"/>
        <w:numPr>
          <w:ilvl w:val="0"/>
          <w:numId w:val="61"/>
        </w:numPr>
        <w:suppressAutoHyphens/>
        <w:spacing w:line="240" w:lineRule="auto"/>
      </w:pPr>
      <w:r w:rsidRPr="00763A11">
        <w:t>odkrivanje ponesrečenih v razbitinah,</w:t>
      </w:r>
    </w:p>
    <w:p w:rsidR="004A3F74" w:rsidRPr="00763A11" w:rsidRDefault="004A3F74" w:rsidP="00885117">
      <w:pPr>
        <w:pStyle w:val="Odstavekseznama"/>
        <w:numPr>
          <w:ilvl w:val="0"/>
          <w:numId w:val="61"/>
        </w:numPr>
        <w:suppressAutoHyphens/>
        <w:spacing w:line="240" w:lineRule="auto"/>
      </w:pPr>
      <w:r w:rsidRPr="00763A11">
        <w:t>reševanje ljudi in materialnih dobrin iz razbitin, vode, težko dostopnih predelov, predorov, mostov, viaduktov,</w:t>
      </w:r>
    </w:p>
    <w:p w:rsidR="004A3F74" w:rsidRPr="00763A11" w:rsidRDefault="004A3F74" w:rsidP="00885117">
      <w:pPr>
        <w:pStyle w:val="Odstavekseznama"/>
        <w:numPr>
          <w:ilvl w:val="0"/>
          <w:numId w:val="61"/>
        </w:numPr>
        <w:suppressAutoHyphens/>
        <w:spacing w:line="240" w:lineRule="auto"/>
      </w:pPr>
      <w:r w:rsidRPr="00763A11">
        <w:t>premoščanje vodnih in drugih ovir,</w:t>
      </w:r>
    </w:p>
    <w:p w:rsidR="004A3F74" w:rsidRPr="00763A11" w:rsidRDefault="004A3F74" w:rsidP="00885117">
      <w:pPr>
        <w:pStyle w:val="Odstavekseznama"/>
        <w:numPr>
          <w:ilvl w:val="0"/>
          <w:numId w:val="61"/>
        </w:numPr>
        <w:suppressAutoHyphens/>
        <w:spacing w:line="240" w:lineRule="auto"/>
      </w:pPr>
      <w:r w:rsidRPr="00763A11">
        <w:t>zavarovanje poti in prehodov na težko dostopnih terenih,</w:t>
      </w:r>
    </w:p>
    <w:p w:rsidR="004A3F74" w:rsidRPr="00763A11" w:rsidRDefault="004A3F74" w:rsidP="00885117">
      <w:pPr>
        <w:pStyle w:val="Odstavekseznama"/>
        <w:numPr>
          <w:ilvl w:val="0"/>
          <w:numId w:val="61"/>
        </w:numPr>
        <w:suppressAutoHyphens/>
        <w:spacing w:line="240" w:lineRule="auto"/>
      </w:pPr>
      <w:r w:rsidRPr="00763A11">
        <w:t>izvajanje drugih nalog.</w:t>
      </w:r>
    </w:p>
    <w:p w:rsidR="004A3F74" w:rsidRPr="005270B2" w:rsidRDefault="004A3F74" w:rsidP="004A3F74">
      <w:pPr>
        <w:rPr>
          <w:rFonts w:cs="Arial"/>
        </w:rPr>
      </w:pPr>
    </w:p>
    <w:p w:rsidR="004A3F74" w:rsidRPr="005270B2" w:rsidRDefault="004A3F74" w:rsidP="004A3F74">
      <w:pPr>
        <w:rPr>
          <w:rFonts w:cs="Arial"/>
        </w:rPr>
      </w:pPr>
      <w:r w:rsidRPr="005270B2">
        <w:rPr>
          <w:rFonts w:cs="Arial"/>
        </w:rPr>
        <w:t>Naloge tehničnega reševanja ob železniški nesreči izvajajo:</w:t>
      </w:r>
    </w:p>
    <w:p w:rsidR="004A3F74" w:rsidRPr="005270B2" w:rsidRDefault="004A3F74" w:rsidP="004A3F74">
      <w:pPr>
        <w:rPr>
          <w:rFonts w:cs="Arial"/>
        </w:rPr>
      </w:pPr>
    </w:p>
    <w:p w:rsidR="004A3F74" w:rsidRPr="00763A11" w:rsidRDefault="004A3F74" w:rsidP="00885117">
      <w:pPr>
        <w:pStyle w:val="Odstavekseznama"/>
        <w:numPr>
          <w:ilvl w:val="0"/>
          <w:numId w:val="62"/>
        </w:numPr>
        <w:suppressAutoHyphens/>
        <w:spacing w:line="240" w:lineRule="auto"/>
      </w:pPr>
      <w:r w:rsidRPr="00763A11">
        <w:t>tehnično reševalne enote,</w:t>
      </w:r>
    </w:p>
    <w:p w:rsidR="004A3F74" w:rsidRPr="00763A11" w:rsidRDefault="004A3F74" w:rsidP="00885117">
      <w:pPr>
        <w:pStyle w:val="Odstavekseznama"/>
        <w:numPr>
          <w:ilvl w:val="0"/>
          <w:numId w:val="62"/>
        </w:numPr>
        <w:suppressAutoHyphens/>
        <w:spacing w:line="240" w:lineRule="auto"/>
      </w:pPr>
      <w:r w:rsidRPr="00763A11">
        <w:t>gasilske enote širšega pomena (JZ GARS Jesenice, JZ GARS Kranj, PGD Bled, PGD Bohinjska Bistrica, PGD Dobračeva, PGD Škofja Loka,</w:t>
      </w:r>
    </w:p>
    <w:p w:rsidR="004A3F74" w:rsidRPr="00763A11" w:rsidRDefault="004A3F74" w:rsidP="00885117">
      <w:pPr>
        <w:pStyle w:val="Odstavekseznama"/>
        <w:numPr>
          <w:ilvl w:val="0"/>
          <w:numId w:val="62"/>
        </w:numPr>
        <w:suppressAutoHyphens/>
        <w:spacing w:line="240" w:lineRule="auto"/>
        <w:ind w:right="-187"/>
      </w:pPr>
      <w:r w:rsidRPr="00763A11">
        <w:t>JRS – reševalni center Kranj,</w:t>
      </w:r>
    </w:p>
    <w:p w:rsidR="004A3F74" w:rsidRPr="00763A11" w:rsidRDefault="004A3F74" w:rsidP="00885117">
      <w:pPr>
        <w:pStyle w:val="Odstavekseznama"/>
        <w:numPr>
          <w:ilvl w:val="0"/>
          <w:numId w:val="62"/>
        </w:numPr>
        <w:suppressAutoHyphens/>
        <w:spacing w:line="240" w:lineRule="auto"/>
        <w:ind w:right="-187"/>
      </w:pPr>
      <w:r w:rsidRPr="00763A11">
        <w:t>Društva Gorske reševalne službe (10),</w:t>
      </w:r>
    </w:p>
    <w:p w:rsidR="004A3F74" w:rsidRPr="00763A11" w:rsidRDefault="004A3F74" w:rsidP="00885117">
      <w:pPr>
        <w:pStyle w:val="Odstavekseznama"/>
        <w:numPr>
          <w:ilvl w:val="0"/>
          <w:numId w:val="62"/>
        </w:numPr>
        <w:suppressAutoHyphens/>
        <w:spacing w:line="240" w:lineRule="auto"/>
        <w:ind w:right="-187"/>
      </w:pPr>
      <w:r w:rsidRPr="00763A11">
        <w:t>PRS – reševalni postaji Bled in Kranj.</w:t>
      </w:r>
    </w:p>
    <w:p w:rsidR="004A3F74" w:rsidRPr="005270B2" w:rsidRDefault="004A3F74" w:rsidP="004A3F74">
      <w:pPr>
        <w:rPr>
          <w:rFonts w:cs="Arial"/>
        </w:rPr>
      </w:pPr>
    </w:p>
    <w:p w:rsidR="004A3F74" w:rsidRPr="005270B2" w:rsidRDefault="004A3F74" w:rsidP="004A3F74">
      <w:pPr>
        <w:rPr>
          <w:rFonts w:cs="Arial"/>
        </w:rPr>
      </w:pPr>
      <w:r w:rsidRPr="005270B2">
        <w:rPr>
          <w:rFonts w:cs="Arial"/>
        </w:rPr>
        <w:t>Aktiviranje omenjenih enot izvaja ReCO Kranj. Vso koordinacijo aktivnosti in reševanja se izvaja na nivoju regije.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Ob železniški nesreči na težko dostopnem terenu, v predoru, na viaduktu se prevoz potrebne opreme in enot za tehnično reševanje organizira po železniških tirih, ki ga omogočata upravljavec javne železniške infrastrukture in prevoznik. Uporabijo se lahko tudi helikopterji Policije in Slovenske vojske.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Sile in sredstva se lahko do kraja nesreče prepeljejo po nepoškodovanem železniškem tiru. Preusmeritev prometa v ta namen izvaja in nadzoruje upravljavec javne železniške infrastrukture.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Za prevoz potrebne opreme in enot za reševanje se ob železniški nesreči na mesto nesreče, če je dostop z obeh strani onemogočen, uporabijo helikopterji Slovenske vojske in Policije. Reševanje s helikopterji se izvaja skladno z Načrtom sodelovanja helikopterjev Slovenske vojske in Policije pri izvajanju zaščite in reševanja.</w:t>
      </w:r>
    </w:p>
    <w:p w:rsidR="004A3F74" w:rsidRPr="005270B2" w:rsidRDefault="004A3F74" w:rsidP="004A3F74">
      <w:pPr>
        <w:rPr>
          <w:rFonts w:cs="Arial"/>
        </w:rPr>
      </w:pPr>
    </w:p>
    <w:p w:rsidR="004A3F74" w:rsidRPr="005270B2" w:rsidRDefault="004A3F74" w:rsidP="00E86983">
      <w:pPr>
        <w:pStyle w:val="Naslov3"/>
      </w:pPr>
      <w:bookmarkStart w:id="70" w:name="_Toc191455681"/>
      <w:r w:rsidRPr="005270B2">
        <w:t>Nujna medicinska pomoč</w:t>
      </w:r>
      <w:bookmarkEnd w:id="70"/>
    </w:p>
    <w:p w:rsidR="004A3F74" w:rsidRPr="005270B2" w:rsidRDefault="004A3F74" w:rsidP="004A3F74">
      <w:pPr>
        <w:rPr>
          <w:rFonts w:cs="Arial"/>
        </w:rPr>
      </w:pPr>
    </w:p>
    <w:p w:rsidR="004A3F74" w:rsidRPr="005270B2" w:rsidRDefault="004A3F74" w:rsidP="004A3F74">
      <w:pPr>
        <w:rPr>
          <w:rFonts w:cs="Arial"/>
        </w:rPr>
      </w:pPr>
      <w:r w:rsidRPr="005270B2">
        <w:rPr>
          <w:rFonts w:cs="Arial"/>
        </w:rPr>
        <w:t>V okviru nujne medicinske pomoči se ob železniški nesreči izvajajo le najnujnejši ukrepi za ohranitev življenja in varovanja zdravja ljudi, ki je v pristojnosti rednih zdravstvenih služb.</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763A11" w:rsidRPr="00763A11" w:rsidTr="007C0C96">
        <w:tc>
          <w:tcPr>
            <w:tcW w:w="1305" w:type="dxa"/>
          </w:tcPr>
          <w:p w:rsidR="00763A11" w:rsidRPr="00763A11" w:rsidRDefault="00763A11" w:rsidP="004374A8">
            <w:pPr>
              <w:rPr>
                <w:rFonts w:cs="Arial"/>
                <w:b/>
              </w:rPr>
            </w:pPr>
            <w:r w:rsidRPr="00763A11">
              <w:rPr>
                <w:rFonts w:cs="Arial"/>
                <w:b/>
              </w:rPr>
              <w:t>Št. dodatka ali priloge</w:t>
            </w:r>
          </w:p>
        </w:tc>
        <w:tc>
          <w:tcPr>
            <w:tcW w:w="8051" w:type="dxa"/>
          </w:tcPr>
          <w:p w:rsidR="00763A11" w:rsidRPr="00763A11" w:rsidRDefault="00763A11" w:rsidP="004374A8">
            <w:pPr>
              <w:rPr>
                <w:rFonts w:cs="Arial"/>
                <w:b/>
              </w:rPr>
            </w:pPr>
            <w:r w:rsidRPr="00763A11">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P – 76</w:t>
            </w:r>
          </w:p>
        </w:tc>
        <w:tc>
          <w:tcPr>
            <w:tcW w:w="8051" w:type="dxa"/>
          </w:tcPr>
          <w:p w:rsidR="004A3F74" w:rsidRPr="005270B2" w:rsidRDefault="004A3F74" w:rsidP="004A3F74">
            <w:pPr>
              <w:rPr>
                <w:rFonts w:cs="Arial"/>
              </w:rPr>
            </w:pPr>
            <w:r w:rsidRPr="005270B2">
              <w:rPr>
                <w:rFonts w:cs="Arial"/>
              </w:rPr>
              <w:t>Center za zastrupitve, Interna klinika UKC Ljubljana</w:t>
            </w:r>
          </w:p>
        </w:tc>
      </w:tr>
      <w:tr w:rsidR="004A3F74" w:rsidRPr="005270B2" w:rsidTr="007C0C96">
        <w:tc>
          <w:tcPr>
            <w:tcW w:w="1305" w:type="dxa"/>
          </w:tcPr>
          <w:p w:rsidR="004A3F74" w:rsidRPr="005270B2" w:rsidRDefault="004A3F74" w:rsidP="007E5014">
            <w:pPr>
              <w:rPr>
                <w:rFonts w:cs="Arial"/>
              </w:rPr>
            </w:pPr>
            <w:r w:rsidRPr="005270B2">
              <w:rPr>
                <w:rFonts w:cs="Arial"/>
              </w:rPr>
              <w:lastRenderedPageBreak/>
              <w:t>D – 60</w:t>
            </w:r>
          </w:p>
        </w:tc>
        <w:tc>
          <w:tcPr>
            <w:tcW w:w="8051" w:type="dxa"/>
          </w:tcPr>
          <w:p w:rsidR="004A3F74" w:rsidRPr="005270B2" w:rsidRDefault="004A3F74" w:rsidP="004A3F74">
            <w:pPr>
              <w:rPr>
                <w:rFonts w:cs="Arial"/>
              </w:rPr>
            </w:pPr>
            <w:r w:rsidRPr="005270B2">
              <w:rPr>
                <w:rFonts w:cs="Arial"/>
              </w:rPr>
              <w:t>Smernice za delovanje sistema NMP ob množičnih nesrečah</w:t>
            </w:r>
          </w:p>
        </w:tc>
      </w:tr>
      <w:tr w:rsidR="004A3F74" w:rsidRPr="005270B2" w:rsidTr="007C0C96">
        <w:tc>
          <w:tcPr>
            <w:tcW w:w="1305" w:type="dxa"/>
          </w:tcPr>
          <w:p w:rsidR="004A3F74" w:rsidRPr="005270B2" w:rsidRDefault="004A3F74" w:rsidP="007E5014">
            <w:pPr>
              <w:rPr>
                <w:rFonts w:cs="Arial"/>
              </w:rPr>
            </w:pPr>
            <w:r w:rsidRPr="005270B2">
              <w:rPr>
                <w:rFonts w:cs="Arial"/>
              </w:rPr>
              <w:t>D – 66</w:t>
            </w:r>
          </w:p>
        </w:tc>
        <w:tc>
          <w:tcPr>
            <w:tcW w:w="8051" w:type="dxa"/>
          </w:tcPr>
          <w:p w:rsidR="004A3F74" w:rsidRPr="005270B2" w:rsidRDefault="004A3F74" w:rsidP="004A3F74">
            <w:pPr>
              <w:rPr>
                <w:rFonts w:cs="Arial"/>
              </w:rPr>
            </w:pPr>
            <w:r w:rsidRPr="005270B2">
              <w:rPr>
                <w:rFonts w:cs="Arial"/>
              </w:rPr>
              <w:t>Navodilo za uporabo prikolice za reševanje ob množičnih nesrečah in razdelava navodila za uporabo prikolice za reševanje ob množičnih nesrečah za Gorenjsko</w:t>
            </w:r>
          </w:p>
        </w:tc>
      </w:tr>
      <w:tr w:rsidR="004A3F74" w:rsidRPr="005270B2" w:rsidTr="007C0C96">
        <w:tc>
          <w:tcPr>
            <w:tcW w:w="1305" w:type="dxa"/>
          </w:tcPr>
          <w:p w:rsidR="004A3F74" w:rsidRPr="005270B2" w:rsidRDefault="004A3F74" w:rsidP="007E5014">
            <w:pPr>
              <w:rPr>
                <w:rFonts w:cs="Arial"/>
              </w:rPr>
            </w:pPr>
            <w:r w:rsidRPr="005270B2">
              <w:rPr>
                <w:rFonts w:cs="Arial"/>
              </w:rPr>
              <w:t>D – 73</w:t>
            </w:r>
          </w:p>
        </w:tc>
        <w:tc>
          <w:tcPr>
            <w:tcW w:w="8051" w:type="dxa"/>
          </w:tcPr>
          <w:p w:rsidR="004A3F74" w:rsidRPr="005270B2" w:rsidRDefault="004A3F74" w:rsidP="004A3F74">
            <w:pPr>
              <w:rPr>
                <w:rFonts w:cs="Arial"/>
              </w:rPr>
            </w:pPr>
            <w:r w:rsidRPr="005270B2">
              <w:rPr>
                <w:rFonts w:cs="Arial"/>
              </w:rPr>
              <w:t>Načrt dejavnosti zdravstvenega doma Jesenice ob množičnih nesrečah</w:t>
            </w:r>
          </w:p>
        </w:tc>
      </w:tr>
    </w:tbl>
    <w:p w:rsidR="004A3F74" w:rsidRPr="005270B2" w:rsidRDefault="004A3F74" w:rsidP="004A3F74">
      <w:pPr>
        <w:rPr>
          <w:rFonts w:cs="Arial"/>
        </w:rPr>
      </w:pPr>
    </w:p>
    <w:p w:rsidR="004A3F74" w:rsidRPr="005270B2" w:rsidRDefault="004A3F74" w:rsidP="00E86983">
      <w:pPr>
        <w:pStyle w:val="Naslov3"/>
      </w:pPr>
      <w:bookmarkStart w:id="71" w:name="_Toc191455682"/>
      <w:r w:rsidRPr="005270B2">
        <w:t>Identifikacija mrtvih</w:t>
      </w:r>
      <w:bookmarkEnd w:id="71"/>
    </w:p>
    <w:p w:rsidR="004A3F74" w:rsidRPr="005270B2" w:rsidRDefault="004A3F74" w:rsidP="004A3F74">
      <w:pPr>
        <w:rPr>
          <w:rFonts w:cs="Arial"/>
        </w:rPr>
      </w:pPr>
    </w:p>
    <w:p w:rsidR="004A3F74" w:rsidRPr="005270B2" w:rsidRDefault="004A3F74" w:rsidP="004A3F74">
      <w:pPr>
        <w:rPr>
          <w:rFonts w:cs="Arial"/>
        </w:rPr>
      </w:pPr>
      <w:r w:rsidRPr="005270B2">
        <w:rPr>
          <w:rFonts w:cs="Arial"/>
        </w:rPr>
        <w:t>Pri železniški nesreči manjšega obsega, ko je ena ali več oseb izgubilo življenje in so trupla razpoznavna, opravljajo identifikacijo mrtvih redne službe, kot so zdravstvo in policija.</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Pri železniški nesreči večjega obsega, ko je več deset mrtvih in so trupla neprepoznavna, bi bilo poleg rednih služb, ki opravljajo identifikacijo mrtvih, potrebno aktivirati še enoto za identifikacijo oseb pri Inštitutu za sodno medicino pri Medicinski fakulteti.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Identifikacija mrtvih obsega:</w:t>
      </w:r>
    </w:p>
    <w:p w:rsidR="004A3F74" w:rsidRPr="005270B2" w:rsidRDefault="004A3F74" w:rsidP="004A3F74">
      <w:pPr>
        <w:rPr>
          <w:rFonts w:cs="Arial"/>
        </w:rPr>
      </w:pPr>
    </w:p>
    <w:p w:rsidR="004A3F74" w:rsidRPr="00763A11" w:rsidRDefault="004A3F74" w:rsidP="00885117">
      <w:pPr>
        <w:pStyle w:val="Odstavekseznama"/>
        <w:numPr>
          <w:ilvl w:val="0"/>
          <w:numId w:val="63"/>
        </w:numPr>
        <w:suppressAutoHyphens/>
        <w:spacing w:line="240" w:lineRule="auto"/>
      </w:pPr>
      <w:r w:rsidRPr="00763A11">
        <w:t>zbiranje in prevoz trupel ponesrečenih,</w:t>
      </w:r>
    </w:p>
    <w:p w:rsidR="004A3F74" w:rsidRPr="00763A11" w:rsidRDefault="004A3F74" w:rsidP="00885117">
      <w:pPr>
        <w:pStyle w:val="Odstavekseznama"/>
        <w:numPr>
          <w:ilvl w:val="0"/>
          <w:numId w:val="63"/>
        </w:numPr>
        <w:suppressAutoHyphens/>
        <w:spacing w:line="240" w:lineRule="auto"/>
      </w:pPr>
      <w:r w:rsidRPr="00763A11">
        <w:t>zbiranje podatkov o pogrešanih,</w:t>
      </w:r>
    </w:p>
    <w:p w:rsidR="004A3F74" w:rsidRPr="00763A11" w:rsidRDefault="004A3F74" w:rsidP="00885117">
      <w:pPr>
        <w:pStyle w:val="Odstavekseznama"/>
        <w:numPr>
          <w:ilvl w:val="0"/>
          <w:numId w:val="63"/>
        </w:numPr>
        <w:suppressAutoHyphens/>
        <w:spacing w:line="240" w:lineRule="auto"/>
      </w:pPr>
      <w:r w:rsidRPr="00763A11">
        <w:t>identifikacijo trupel,</w:t>
      </w:r>
    </w:p>
    <w:p w:rsidR="004A3F74" w:rsidRPr="00763A11" w:rsidRDefault="004A3F74" w:rsidP="00885117">
      <w:pPr>
        <w:pStyle w:val="Odstavekseznama"/>
        <w:numPr>
          <w:ilvl w:val="0"/>
          <w:numId w:val="63"/>
        </w:numPr>
        <w:suppressAutoHyphens/>
        <w:spacing w:line="240" w:lineRule="auto"/>
      </w:pPr>
      <w:r w:rsidRPr="00763A11">
        <w:t>obveščanje svojcev,</w:t>
      </w:r>
    </w:p>
    <w:p w:rsidR="004A3F74" w:rsidRPr="00763A11" w:rsidRDefault="004A3F74" w:rsidP="00885117">
      <w:pPr>
        <w:pStyle w:val="Odstavekseznama"/>
        <w:numPr>
          <w:ilvl w:val="0"/>
          <w:numId w:val="63"/>
        </w:numPr>
        <w:suppressAutoHyphens/>
        <w:spacing w:line="240" w:lineRule="auto"/>
      </w:pPr>
      <w:r w:rsidRPr="00763A11">
        <w:t>obveščanje javnosti.</w:t>
      </w:r>
    </w:p>
    <w:p w:rsidR="004A3F74" w:rsidRPr="005270B2" w:rsidRDefault="004A3F74" w:rsidP="004A3F74">
      <w:pPr>
        <w:rPr>
          <w:rFonts w:cs="Arial"/>
        </w:rPr>
      </w:pPr>
    </w:p>
    <w:p w:rsidR="004A3F74" w:rsidRPr="005270B2" w:rsidRDefault="004A3F74" w:rsidP="00E86983">
      <w:pPr>
        <w:pStyle w:val="Naslov3"/>
      </w:pPr>
      <w:bookmarkStart w:id="72" w:name="_Toc191455683"/>
      <w:r w:rsidRPr="005270B2">
        <w:t>Psihološka pomoč</w:t>
      </w:r>
      <w:bookmarkEnd w:id="72"/>
    </w:p>
    <w:p w:rsidR="004A3F74" w:rsidRPr="005270B2" w:rsidRDefault="004A3F74" w:rsidP="004A3F74">
      <w:pPr>
        <w:rPr>
          <w:rFonts w:cs="Arial"/>
        </w:rPr>
      </w:pPr>
    </w:p>
    <w:p w:rsidR="004A3F74" w:rsidRPr="005270B2" w:rsidRDefault="004A3F74" w:rsidP="004A3F74">
      <w:pPr>
        <w:rPr>
          <w:rFonts w:cs="Arial"/>
        </w:rPr>
      </w:pPr>
      <w:r w:rsidRPr="005270B2">
        <w:rPr>
          <w:rFonts w:cs="Arial"/>
        </w:rPr>
        <w:t>Preživelim po železniški nesreči in svojcem žrtev železniške nesreče se zaradi psihične prizadetosti (strah ipd.) organizira psihološka pomoč. Psihološko pomoč nudijo različni strokovnjaki (psihologi, terapevti, duhovniki in drugi).</w:t>
      </w:r>
    </w:p>
    <w:p w:rsidR="004A3F74" w:rsidRPr="005270B2" w:rsidRDefault="004A3F74" w:rsidP="004A3F74">
      <w:pPr>
        <w:rPr>
          <w:rFonts w:cs="Arial"/>
        </w:rPr>
      </w:pPr>
    </w:p>
    <w:p w:rsidR="004A3F74" w:rsidRPr="005270B2" w:rsidRDefault="004A3F74" w:rsidP="004A3F74">
      <w:pPr>
        <w:rPr>
          <w:rFonts w:cs="Arial"/>
        </w:rPr>
      </w:pPr>
      <w:r w:rsidRPr="005270B2">
        <w:rPr>
          <w:rFonts w:cs="Arial"/>
        </w:rPr>
        <w:t>Psihološko pomoč preživelim potnikom po železniški nesreči nudi regija v okviru informacijskega centra, ki bo organiziran glede na kraj nesreče.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 xml:space="preserve">V aktivnosti nudenja psihološke oziroma psiho socialne pomoči se vključujejo: Centri za socialno delo, ekipe prve pomoči Rdečega križa Slovenije in Civilne zaščite, Služba za psihološko pomoč v okviru URSZR in drugi. </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763A11" w:rsidRPr="00763A11" w:rsidTr="007C0C96">
        <w:tc>
          <w:tcPr>
            <w:tcW w:w="1305" w:type="dxa"/>
          </w:tcPr>
          <w:p w:rsidR="00763A11" w:rsidRPr="00763A11" w:rsidRDefault="00763A11" w:rsidP="004374A8">
            <w:pPr>
              <w:rPr>
                <w:rFonts w:cs="Arial"/>
                <w:b/>
              </w:rPr>
            </w:pPr>
            <w:r w:rsidRPr="00763A11">
              <w:rPr>
                <w:rFonts w:cs="Arial"/>
                <w:b/>
              </w:rPr>
              <w:t>Št. dodatka ali priloge</w:t>
            </w:r>
          </w:p>
        </w:tc>
        <w:tc>
          <w:tcPr>
            <w:tcW w:w="8051" w:type="dxa"/>
          </w:tcPr>
          <w:p w:rsidR="00763A11" w:rsidRPr="00763A11" w:rsidRDefault="00763A11" w:rsidP="004374A8">
            <w:pPr>
              <w:rPr>
                <w:rFonts w:cs="Arial"/>
                <w:b/>
              </w:rPr>
            </w:pPr>
            <w:r w:rsidRPr="00763A11">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D – 6</w:t>
            </w:r>
          </w:p>
        </w:tc>
        <w:tc>
          <w:tcPr>
            <w:tcW w:w="8051" w:type="dxa"/>
          </w:tcPr>
          <w:p w:rsidR="004A3F74" w:rsidRPr="005270B2" w:rsidRDefault="004A3F74" w:rsidP="004A3F74">
            <w:pPr>
              <w:rPr>
                <w:rFonts w:cs="Arial"/>
              </w:rPr>
            </w:pPr>
            <w:r w:rsidRPr="005270B2">
              <w:rPr>
                <w:rFonts w:cs="Arial"/>
              </w:rPr>
              <w:t>Navodilo za izvajanje psihološke pomoči</w:t>
            </w:r>
          </w:p>
        </w:tc>
      </w:tr>
    </w:tbl>
    <w:p w:rsidR="004A3F74" w:rsidRPr="005270B2" w:rsidRDefault="004A3F74" w:rsidP="004A3F74">
      <w:pPr>
        <w:rPr>
          <w:rFonts w:cs="Arial"/>
        </w:rPr>
      </w:pPr>
    </w:p>
    <w:p w:rsidR="004A3F74" w:rsidRPr="005270B2" w:rsidRDefault="004A3F74" w:rsidP="00330658">
      <w:pPr>
        <w:pStyle w:val="Naslov1"/>
        <w:numPr>
          <w:ilvl w:val="0"/>
          <w:numId w:val="1"/>
        </w:numPr>
      </w:pPr>
      <w:r w:rsidRPr="005270B2">
        <w:br w:type="page"/>
      </w:r>
      <w:bookmarkStart w:id="73" w:name="_Toc191455684"/>
      <w:r w:rsidRPr="005270B2">
        <w:lastRenderedPageBreak/>
        <w:t>OSEBNA IN VZAJEMNA ZAŠČITA</w:t>
      </w:r>
      <w:bookmarkEnd w:id="73"/>
    </w:p>
    <w:p w:rsidR="004A3F74" w:rsidRPr="005270B2" w:rsidRDefault="004A3F74" w:rsidP="004A3F74">
      <w:pPr>
        <w:pStyle w:val="Glava"/>
        <w:rPr>
          <w:rFonts w:cs="Arial"/>
        </w:rPr>
      </w:pPr>
    </w:p>
    <w:p w:rsidR="004A3F74" w:rsidRPr="005270B2" w:rsidRDefault="004A3F74" w:rsidP="004A3F74">
      <w:pPr>
        <w:rPr>
          <w:rFonts w:cs="Arial"/>
        </w:rPr>
      </w:pPr>
      <w:r w:rsidRPr="005270B2">
        <w:rPr>
          <w:rFonts w:cs="Arial"/>
        </w:rPr>
        <w:t>Osebna in vzajemna zaščita obsega vse ukrepe, ki jih preživeli potniki in ogroženi prebivalci izvajajo za preprečevanje in ublažitev posledic železniške nesreče za njihovo zdravje in življenje ter varnost njihovega imetja.</w:t>
      </w:r>
    </w:p>
    <w:p w:rsidR="004A3F74" w:rsidRPr="005270B2" w:rsidRDefault="004A3F74" w:rsidP="004A3F74">
      <w:pPr>
        <w:pStyle w:val="Glava"/>
        <w:rPr>
          <w:rFonts w:cs="Arial"/>
        </w:rPr>
      </w:pPr>
    </w:p>
    <w:p w:rsidR="004A3F74" w:rsidRPr="005270B2" w:rsidRDefault="004A3F74" w:rsidP="004A3F74">
      <w:pPr>
        <w:rPr>
          <w:rFonts w:cs="Arial"/>
        </w:rPr>
      </w:pPr>
      <w:r w:rsidRPr="005270B2">
        <w:rPr>
          <w:rFonts w:cs="Arial"/>
        </w:rPr>
        <w:t>Z ukrepi, ki jih morajo izvesti potniki ob železniški nesreči za zavarovanje svojih življenj in imetja (požar na vlaku, nevarnost naleta vlaka in podobno) je dolžan potnike seznaniti prevoznik.</w:t>
      </w:r>
    </w:p>
    <w:p w:rsidR="004A3F74" w:rsidRPr="005270B2" w:rsidRDefault="004A3F74" w:rsidP="004A3F74">
      <w:pPr>
        <w:rPr>
          <w:rFonts w:cs="Arial"/>
        </w:rPr>
      </w:pPr>
    </w:p>
    <w:p w:rsidR="004A3F74" w:rsidRPr="005270B2" w:rsidRDefault="004A3F74" w:rsidP="004A3F74">
      <w:pPr>
        <w:rPr>
          <w:rFonts w:cs="Arial"/>
        </w:rPr>
      </w:pPr>
      <w:r w:rsidRPr="005270B2">
        <w:rPr>
          <w:rFonts w:cs="Arial"/>
        </w:rPr>
        <w:t>Železnica ima na postajah in na vlakih predpisano opremo za osebno in vzajemno zaščito. Na postajah in vlakih so torbice prve pomoči, na postajah pa so še po ena nosila in garnitura orodja za reševanje.</w:t>
      </w:r>
    </w:p>
    <w:p w:rsidR="004A3F74" w:rsidRPr="005270B2" w:rsidRDefault="004A3F74" w:rsidP="004A3F74">
      <w:pPr>
        <w:rPr>
          <w:rFonts w:cs="Arial"/>
        </w:rPr>
      </w:pPr>
    </w:p>
    <w:p w:rsidR="004A3F74" w:rsidRPr="005270B2" w:rsidRDefault="004A3F74" w:rsidP="004A3F74">
      <w:pPr>
        <w:rPr>
          <w:rFonts w:cs="Arial"/>
        </w:rPr>
      </w:pPr>
      <w:r w:rsidRPr="005270B2">
        <w:rPr>
          <w:rFonts w:cs="Arial"/>
        </w:rPr>
        <w:t>Na vlakih in postajah so tudi ustrezna gasilska sredstva.</w:t>
      </w:r>
    </w:p>
    <w:p w:rsidR="004A3F74" w:rsidRPr="005270B2" w:rsidRDefault="004A3F74" w:rsidP="004A3F74">
      <w:pPr>
        <w:rPr>
          <w:rFonts w:cs="Arial"/>
        </w:rPr>
      </w:pPr>
    </w:p>
    <w:p w:rsidR="004A3F74" w:rsidRPr="005270B2" w:rsidRDefault="004A3F74" w:rsidP="004A3F74">
      <w:pPr>
        <w:rPr>
          <w:rFonts w:cs="Arial"/>
        </w:rPr>
      </w:pPr>
      <w:r w:rsidRPr="005270B2">
        <w:rPr>
          <w:rFonts w:cs="Arial"/>
        </w:rPr>
        <w:t>Železniško osebje je usposobljeno, da na postajah in vlakih izvaja osebno in vzajemno zaščito. Na potniških vlakih osebje vlaka zagotavlja, v primeru nesreče tudi evakuacijo in umik potnikov na varno.</w:t>
      </w:r>
    </w:p>
    <w:p w:rsidR="004A3F74" w:rsidRPr="005270B2" w:rsidRDefault="004A3F74" w:rsidP="004A3F74">
      <w:pPr>
        <w:rPr>
          <w:rFonts w:cs="Arial"/>
        </w:rPr>
      </w:pPr>
    </w:p>
    <w:p w:rsidR="004A3F74" w:rsidRPr="005270B2" w:rsidRDefault="004A3F74" w:rsidP="004A3F74">
      <w:pPr>
        <w:rPr>
          <w:rFonts w:cs="Arial"/>
        </w:rPr>
      </w:pPr>
      <w:r w:rsidRPr="005270B2">
        <w:rPr>
          <w:rFonts w:cs="Arial"/>
        </w:rPr>
        <w:t>Kadar so ogrožena življenja ljudi, skrbijo za organiziranje osebne in vzajemne zaščite, lokalne skupnosti.</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305"/>
        <w:gridCol w:w="8051"/>
      </w:tblGrid>
      <w:tr w:rsidR="00763A11" w:rsidRPr="00763A11" w:rsidTr="007C0C96">
        <w:tc>
          <w:tcPr>
            <w:tcW w:w="1305" w:type="dxa"/>
          </w:tcPr>
          <w:p w:rsidR="00763A11" w:rsidRPr="00763A11" w:rsidRDefault="00763A11" w:rsidP="004374A8">
            <w:pPr>
              <w:rPr>
                <w:rFonts w:cs="Arial"/>
                <w:b/>
              </w:rPr>
            </w:pPr>
            <w:r w:rsidRPr="00763A11">
              <w:rPr>
                <w:rFonts w:cs="Arial"/>
                <w:b/>
              </w:rPr>
              <w:t>Št. dodatka ali priloge</w:t>
            </w:r>
          </w:p>
        </w:tc>
        <w:tc>
          <w:tcPr>
            <w:tcW w:w="8051" w:type="dxa"/>
          </w:tcPr>
          <w:p w:rsidR="00763A11" w:rsidRPr="00763A11" w:rsidRDefault="00763A11" w:rsidP="00763A11">
            <w:pPr>
              <w:jc w:val="left"/>
              <w:rPr>
                <w:rFonts w:cs="Arial"/>
                <w:b/>
              </w:rPr>
            </w:pPr>
            <w:r w:rsidRPr="00763A11">
              <w:rPr>
                <w:rFonts w:cs="Arial"/>
                <w:b/>
              </w:rPr>
              <w:t>Vsebina dodatka ali priloge</w:t>
            </w:r>
          </w:p>
        </w:tc>
      </w:tr>
      <w:tr w:rsidR="004A3F74" w:rsidRPr="005270B2" w:rsidTr="007C0C96">
        <w:tc>
          <w:tcPr>
            <w:tcW w:w="1305" w:type="dxa"/>
          </w:tcPr>
          <w:p w:rsidR="004A3F74" w:rsidRPr="005270B2" w:rsidRDefault="004A3F74" w:rsidP="007E5014">
            <w:pPr>
              <w:rPr>
                <w:rFonts w:cs="Arial"/>
              </w:rPr>
            </w:pPr>
            <w:r w:rsidRPr="005270B2">
              <w:rPr>
                <w:rFonts w:cs="Arial"/>
              </w:rPr>
              <w:t>D – 21</w:t>
            </w:r>
          </w:p>
        </w:tc>
        <w:tc>
          <w:tcPr>
            <w:tcW w:w="8051" w:type="dxa"/>
          </w:tcPr>
          <w:p w:rsidR="004A3F74" w:rsidRPr="005270B2" w:rsidRDefault="004A3F74" w:rsidP="004A3F74">
            <w:pPr>
              <w:jc w:val="left"/>
              <w:rPr>
                <w:rFonts w:cs="Arial"/>
              </w:rPr>
            </w:pPr>
            <w:r w:rsidRPr="005270B2">
              <w:rPr>
                <w:rFonts w:cs="Arial"/>
              </w:rPr>
              <w:t>Topografska karta</w:t>
            </w:r>
          </w:p>
        </w:tc>
      </w:tr>
    </w:tbl>
    <w:p w:rsidR="004A3F74" w:rsidRPr="005270B2" w:rsidRDefault="004A3F74" w:rsidP="004A3F74">
      <w:pPr>
        <w:rPr>
          <w:rFonts w:cs="Arial"/>
        </w:rPr>
      </w:pPr>
    </w:p>
    <w:p w:rsidR="004A3F74" w:rsidRPr="005270B2" w:rsidRDefault="004A3F74" w:rsidP="00330658">
      <w:pPr>
        <w:pStyle w:val="Naslov1"/>
        <w:numPr>
          <w:ilvl w:val="0"/>
          <w:numId w:val="1"/>
        </w:numPr>
      </w:pPr>
      <w:r w:rsidRPr="005270B2">
        <w:br w:type="page"/>
      </w:r>
      <w:bookmarkStart w:id="74" w:name="_Toc191455685"/>
      <w:r w:rsidRPr="005270B2">
        <w:lastRenderedPageBreak/>
        <w:t>RAZLAGA POJMOV IN OKRAJŠAV</w:t>
      </w:r>
      <w:bookmarkEnd w:id="74"/>
    </w:p>
    <w:p w:rsidR="004A3F74" w:rsidRPr="005270B2" w:rsidRDefault="004A3F74" w:rsidP="004A3F74">
      <w:pPr>
        <w:rPr>
          <w:rFonts w:cs="Arial"/>
        </w:rPr>
      </w:pPr>
    </w:p>
    <w:p w:rsidR="004A3F74" w:rsidRPr="005270B2" w:rsidRDefault="004A3F74" w:rsidP="00E86983">
      <w:pPr>
        <w:pStyle w:val="Naslov2"/>
      </w:pPr>
      <w:bookmarkStart w:id="75" w:name="_Toc191455686"/>
      <w:r w:rsidRPr="005270B2">
        <w:t>Razlaga pojmov</w:t>
      </w:r>
      <w:bookmarkEnd w:id="75"/>
    </w:p>
    <w:p w:rsidR="004A3F74" w:rsidRPr="005270B2" w:rsidRDefault="004A3F74" w:rsidP="004A3F74">
      <w:pPr>
        <w:rPr>
          <w:rFonts w:cs="Arial"/>
        </w:rPr>
      </w:pPr>
    </w:p>
    <w:p w:rsidR="004A3F74" w:rsidRPr="005270B2" w:rsidRDefault="004A3F74" w:rsidP="004A3F74">
      <w:pPr>
        <w:rPr>
          <w:rFonts w:cs="Arial"/>
        </w:rPr>
      </w:pPr>
      <w:r w:rsidRPr="005270B2">
        <w:rPr>
          <w:rFonts w:cs="Arial"/>
          <w:b/>
        </w:rPr>
        <w:t>PREVOZNIK</w:t>
      </w:r>
      <w:r w:rsidRPr="005270B2">
        <w:rPr>
          <w:rFonts w:cs="Arial"/>
        </w:rPr>
        <w:t xml:space="preserve"> je gospodarska družba, katere glavna dejavnost je opravljanje oziroma zagotavljanje prevoznih storitev v železniškem prometu in ima za zagotavljanje omenjenih storitev licenco ter zagotavlja vleko vlakov, ali gospodarska družba, ki zagotavlja vleko vlakov in ima za zagotavljanje teh storitev licenco.</w:t>
      </w:r>
    </w:p>
    <w:p w:rsidR="004A3F74" w:rsidRPr="005270B2" w:rsidRDefault="004A3F74" w:rsidP="004A3F74">
      <w:pPr>
        <w:rPr>
          <w:rFonts w:cs="Arial"/>
        </w:rPr>
      </w:pPr>
      <w:r w:rsidRPr="005270B2">
        <w:rPr>
          <w:rFonts w:cs="Arial"/>
          <w:b/>
        </w:rPr>
        <w:t>UPRAVLJAVEC ŽELEZNIŠKE INFRASTRUKTURE</w:t>
      </w:r>
      <w:r w:rsidRPr="005270B2">
        <w:rPr>
          <w:rFonts w:cs="Arial"/>
        </w:rPr>
        <w:t xml:space="preserve"> je oseba javnega prava, ki je odgovorna za pripravo, organizacijo in vodenje gradnje ter vzdrževanje javne železniške infrastrukture, vodenje prometa na njej in za gospodarjenje z njo.</w:t>
      </w:r>
    </w:p>
    <w:p w:rsidR="004A3F74" w:rsidRPr="005270B2" w:rsidRDefault="004A3F74" w:rsidP="004A3F74">
      <w:pPr>
        <w:rPr>
          <w:rFonts w:cs="Arial"/>
        </w:rPr>
      </w:pPr>
      <w:r w:rsidRPr="005270B2">
        <w:rPr>
          <w:rFonts w:cs="Arial"/>
          <w:b/>
        </w:rPr>
        <w:t>POOBLAŠČENI UPRAVLJAVEC</w:t>
      </w:r>
      <w:r w:rsidRPr="005270B2">
        <w:rPr>
          <w:rFonts w:cs="Arial"/>
        </w:rPr>
        <w:t xml:space="preserve"> je pravna oseba, s katero upravljavec sklene v imenu in na račun države pogodbo o opravljanju gospodarske javne službe.</w:t>
      </w:r>
    </w:p>
    <w:p w:rsidR="004A3F74" w:rsidRPr="005270B2" w:rsidRDefault="004A3F74" w:rsidP="004A3F74">
      <w:pPr>
        <w:rPr>
          <w:rFonts w:cs="Arial"/>
        </w:rPr>
      </w:pPr>
    </w:p>
    <w:p w:rsidR="004A3F74" w:rsidRDefault="004A3F74" w:rsidP="00E86983">
      <w:pPr>
        <w:pStyle w:val="Naslov2"/>
      </w:pPr>
      <w:bookmarkStart w:id="76" w:name="_Toc191455687"/>
      <w:r w:rsidRPr="005270B2">
        <w:t>Razlaga okrajšav</w:t>
      </w:r>
      <w:bookmarkEnd w:id="76"/>
    </w:p>
    <w:p w:rsidR="000A79EA" w:rsidRPr="000A79EA" w:rsidRDefault="000A79EA" w:rsidP="000A79EA"/>
    <w:tbl>
      <w:tblPr>
        <w:tblStyle w:val="Tabela-mrea"/>
        <w:tblW w:w="9356" w:type="dxa"/>
        <w:tblLayout w:type="fixed"/>
        <w:tblLook w:val="0020" w:firstRow="1" w:lastRow="0" w:firstColumn="0" w:lastColumn="0" w:noHBand="0" w:noVBand="0"/>
      </w:tblPr>
      <w:tblGrid>
        <w:gridCol w:w="1276"/>
        <w:gridCol w:w="8080"/>
      </w:tblGrid>
      <w:tr w:rsidR="005D1125" w:rsidRPr="005D1125" w:rsidTr="007C0C96">
        <w:tc>
          <w:tcPr>
            <w:tcW w:w="1276" w:type="dxa"/>
          </w:tcPr>
          <w:p w:rsidR="005D1125" w:rsidRPr="005D1125" w:rsidRDefault="005D1125" w:rsidP="004374A8">
            <w:pPr>
              <w:rPr>
                <w:rFonts w:cs="Arial"/>
                <w:b/>
              </w:rPr>
            </w:pPr>
            <w:r w:rsidRPr="005D1125">
              <w:rPr>
                <w:rFonts w:cs="Arial"/>
                <w:b/>
              </w:rPr>
              <w:t>Okrajšava</w:t>
            </w:r>
          </w:p>
        </w:tc>
        <w:tc>
          <w:tcPr>
            <w:tcW w:w="8080" w:type="dxa"/>
          </w:tcPr>
          <w:p w:rsidR="005D1125" w:rsidRPr="005D1125" w:rsidRDefault="005D1125" w:rsidP="004374A8">
            <w:pPr>
              <w:rPr>
                <w:rFonts w:cs="Arial"/>
                <w:b/>
              </w:rPr>
            </w:pPr>
            <w:r w:rsidRPr="005D1125">
              <w:rPr>
                <w:rFonts w:cs="Arial"/>
                <w:b/>
              </w:rPr>
              <w:t>Razlaga okrajšave</w:t>
            </w:r>
          </w:p>
        </w:tc>
      </w:tr>
      <w:tr w:rsidR="004A3F74" w:rsidRPr="005270B2" w:rsidTr="007C0C96">
        <w:tc>
          <w:tcPr>
            <w:tcW w:w="1276" w:type="dxa"/>
          </w:tcPr>
          <w:p w:rsidR="004A3F74" w:rsidRPr="005270B2" w:rsidRDefault="004A3F74" w:rsidP="004A3F74">
            <w:pPr>
              <w:rPr>
                <w:rFonts w:cs="Arial"/>
              </w:rPr>
            </w:pPr>
            <w:r w:rsidRPr="005270B2">
              <w:rPr>
                <w:rFonts w:cs="Arial"/>
              </w:rPr>
              <w:t>AMZS</w:t>
            </w:r>
          </w:p>
        </w:tc>
        <w:tc>
          <w:tcPr>
            <w:tcW w:w="8080" w:type="dxa"/>
          </w:tcPr>
          <w:p w:rsidR="004A3F74" w:rsidRPr="005270B2" w:rsidRDefault="004A3F74" w:rsidP="004A3F74">
            <w:pPr>
              <w:rPr>
                <w:rFonts w:cs="Arial"/>
              </w:rPr>
            </w:pPr>
            <w:r w:rsidRPr="005270B2">
              <w:rPr>
                <w:rFonts w:cs="Arial"/>
              </w:rPr>
              <w:t>Avto moto zveza Slovenije</w:t>
            </w:r>
          </w:p>
        </w:tc>
      </w:tr>
      <w:tr w:rsidR="004A3F74" w:rsidRPr="005270B2" w:rsidTr="007C0C96">
        <w:tc>
          <w:tcPr>
            <w:tcW w:w="1276" w:type="dxa"/>
          </w:tcPr>
          <w:p w:rsidR="004A3F74" w:rsidRPr="005270B2" w:rsidRDefault="004A3F74" w:rsidP="004A3F74">
            <w:pPr>
              <w:rPr>
                <w:rFonts w:cs="Arial"/>
              </w:rPr>
            </w:pPr>
            <w:r w:rsidRPr="005270B2">
              <w:rPr>
                <w:rFonts w:cs="Arial"/>
              </w:rPr>
              <w:t>ARSO</w:t>
            </w:r>
          </w:p>
        </w:tc>
        <w:tc>
          <w:tcPr>
            <w:tcW w:w="8080" w:type="dxa"/>
          </w:tcPr>
          <w:p w:rsidR="004A3F74" w:rsidRPr="005270B2" w:rsidRDefault="004A3F74" w:rsidP="004A3F74">
            <w:pPr>
              <w:rPr>
                <w:rFonts w:cs="Arial"/>
              </w:rPr>
            </w:pPr>
            <w:r w:rsidRPr="005270B2">
              <w:rPr>
                <w:rFonts w:cs="Arial"/>
              </w:rPr>
              <w:t>Agencija Republike Slovenije za okolje</w:t>
            </w:r>
          </w:p>
        </w:tc>
      </w:tr>
      <w:tr w:rsidR="004A3F74" w:rsidRPr="005270B2" w:rsidTr="007C0C96">
        <w:tc>
          <w:tcPr>
            <w:tcW w:w="1276" w:type="dxa"/>
          </w:tcPr>
          <w:p w:rsidR="004A3F74" w:rsidRPr="005270B2" w:rsidRDefault="004A3F74" w:rsidP="004A3F74">
            <w:pPr>
              <w:rPr>
                <w:rFonts w:cs="Arial"/>
              </w:rPr>
            </w:pPr>
            <w:r w:rsidRPr="005270B2">
              <w:rPr>
                <w:rFonts w:cs="Arial"/>
              </w:rPr>
              <w:t>CORS</w:t>
            </w:r>
          </w:p>
        </w:tc>
        <w:tc>
          <w:tcPr>
            <w:tcW w:w="8080" w:type="dxa"/>
          </w:tcPr>
          <w:p w:rsidR="004A3F74" w:rsidRPr="005270B2" w:rsidRDefault="004A3F74" w:rsidP="004A3F74">
            <w:pPr>
              <w:rPr>
                <w:rFonts w:cs="Arial"/>
              </w:rPr>
            </w:pPr>
            <w:r w:rsidRPr="005270B2">
              <w:rPr>
                <w:rFonts w:cs="Arial"/>
              </w:rPr>
              <w:t>Center za obveščanje Republike Slovenije</w:t>
            </w:r>
          </w:p>
        </w:tc>
      </w:tr>
      <w:tr w:rsidR="004A3F74" w:rsidRPr="005270B2" w:rsidTr="007C0C96">
        <w:tc>
          <w:tcPr>
            <w:tcW w:w="1276" w:type="dxa"/>
          </w:tcPr>
          <w:p w:rsidR="004A3F74" w:rsidRPr="005270B2" w:rsidRDefault="004A3F74" w:rsidP="004A3F74">
            <w:pPr>
              <w:rPr>
                <w:rFonts w:cs="Arial"/>
              </w:rPr>
            </w:pPr>
            <w:r w:rsidRPr="005270B2">
              <w:rPr>
                <w:rFonts w:cs="Arial"/>
              </w:rPr>
              <w:t>CSD</w:t>
            </w:r>
          </w:p>
        </w:tc>
        <w:tc>
          <w:tcPr>
            <w:tcW w:w="8080" w:type="dxa"/>
          </w:tcPr>
          <w:p w:rsidR="004A3F74" w:rsidRPr="005270B2" w:rsidRDefault="004A3F74" w:rsidP="004A3F74">
            <w:pPr>
              <w:rPr>
                <w:rFonts w:cs="Arial"/>
              </w:rPr>
            </w:pPr>
            <w:r w:rsidRPr="005270B2">
              <w:rPr>
                <w:rFonts w:cs="Arial"/>
              </w:rPr>
              <w:t>Center za socialno delo</w:t>
            </w:r>
          </w:p>
        </w:tc>
      </w:tr>
      <w:tr w:rsidR="004A3F74" w:rsidRPr="005270B2" w:rsidTr="007C0C96">
        <w:tc>
          <w:tcPr>
            <w:tcW w:w="1276" w:type="dxa"/>
          </w:tcPr>
          <w:p w:rsidR="004A3F74" w:rsidRPr="005270B2" w:rsidRDefault="004A3F74" w:rsidP="004A3F74">
            <w:pPr>
              <w:rPr>
                <w:rFonts w:cs="Arial"/>
              </w:rPr>
            </w:pPr>
            <w:r w:rsidRPr="005270B2">
              <w:rPr>
                <w:rFonts w:cs="Arial"/>
              </w:rPr>
              <w:t>CZ</w:t>
            </w:r>
          </w:p>
        </w:tc>
        <w:tc>
          <w:tcPr>
            <w:tcW w:w="8080" w:type="dxa"/>
          </w:tcPr>
          <w:p w:rsidR="004A3F74" w:rsidRPr="005270B2" w:rsidRDefault="004A3F74" w:rsidP="004A3F74">
            <w:pPr>
              <w:rPr>
                <w:rFonts w:cs="Arial"/>
              </w:rPr>
            </w:pPr>
            <w:r w:rsidRPr="005270B2">
              <w:rPr>
                <w:rFonts w:cs="Arial"/>
              </w:rPr>
              <w:t>Civilna zaščita</w:t>
            </w:r>
          </w:p>
        </w:tc>
      </w:tr>
      <w:tr w:rsidR="004A3F74" w:rsidRPr="005270B2" w:rsidTr="007C0C96">
        <w:tc>
          <w:tcPr>
            <w:tcW w:w="1276" w:type="dxa"/>
          </w:tcPr>
          <w:p w:rsidR="004A3F74" w:rsidRPr="005270B2" w:rsidRDefault="004A3F74" w:rsidP="004A3F74">
            <w:pPr>
              <w:rPr>
                <w:rFonts w:cs="Arial"/>
              </w:rPr>
            </w:pPr>
            <w:r w:rsidRPr="005270B2">
              <w:rPr>
                <w:rFonts w:cs="Arial"/>
              </w:rPr>
              <w:t>E</w:t>
            </w:r>
          </w:p>
        </w:tc>
        <w:tc>
          <w:tcPr>
            <w:tcW w:w="8080" w:type="dxa"/>
          </w:tcPr>
          <w:p w:rsidR="004A3F74" w:rsidRPr="005270B2" w:rsidRDefault="004A3F74" w:rsidP="004A3F74">
            <w:pPr>
              <w:rPr>
                <w:rFonts w:cs="Arial"/>
              </w:rPr>
            </w:pPr>
            <w:r w:rsidRPr="005270B2">
              <w:rPr>
                <w:rFonts w:cs="Arial"/>
              </w:rPr>
              <w:t>enota</w:t>
            </w:r>
          </w:p>
        </w:tc>
      </w:tr>
      <w:tr w:rsidR="004A3F74" w:rsidRPr="005270B2" w:rsidTr="007C0C96">
        <w:tc>
          <w:tcPr>
            <w:tcW w:w="1276" w:type="dxa"/>
          </w:tcPr>
          <w:p w:rsidR="004A3F74" w:rsidRPr="005270B2" w:rsidRDefault="004A3F74" w:rsidP="004A3F74">
            <w:pPr>
              <w:rPr>
                <w:rFonts w:cs="Arial"/>
              </w:rPr>
            </w:pPr>
            <w:r w:rsidRPr="005270B2">
              <w:rPr>
                <w:rFonts w:cs="Arial"/>
              </w:rPr>
              <w:t>ELME</w:t>
            </w:r>
          </w:p>
        </w:tc>
        <w:tc>
          <w:tcPr>
            <w:tcW w:w="8080" w:type="dxa"/>
          </w:tcPr>
          <w:p w:rsidR="004A3F74" w:rsidRPr="005270B2" w:rsidRDefault="004A3F74" w:rsidP="004A3F74">
            <w:pPr>
              <w:rPr>
                <w:rFonts w:cs="Arial"/>
              </w:rPr>
            </w:pPr>
            <w:r w:rsidRPr="005270B2">
              <w:rPr>
                <w:rFonts w:cs="Arial"/>
              </w:rPr>
              <w:t>Ekološki laboratorij z mobilno enoto</w:t>
            </w:r>
          </w:p>
        </w:tc>
      </w:tr>
      <w:tr w:rsidR="004A3F74" w:rsidRPr="005270B2" w:rsidTr="007C0C96">
        <w:tc>
          <w:tcPr>
            <w:tcW w:w="1276" w:type="dxa"/>
          </w:tcPr>
          <w:p w:rsidR="004A3F74" w:rsidRPr="005270B2" w:rsidRDefault="004A3F74" w:rsidP="004A3F74">
            <w:pPr>
              <w:rPr>
                <w:rFonts w:cs="Arial"/>
              </w:rPr>
            </w:pPr>
            <w:r w:rsidRPr="005270B2">
              <w:rPr>
                <w:rFonts w:cs="Arial"/>
              </w:rPr>
              <w:t>EMS</w:t>
            </w:r>
          </w:p>
        </w:tc>
        <w:tc>
          <w:tcPr>
            <w:tcW w:w="8080" w:type="dxa"/>
          </w:tcPr>
          <w:p w:rsidR="004A3F74" w:rsidRPr="005270B2" w:rsidRDefault="004A3F74" w:rsidP="004A3F74">
            <w:pPr>
              <w:rPr>
                <w:rFonts w:cs="Arial"/>
              </w:rPr>
            </w:pPr>
            <w:r w:rsidRPr="005270B2">
              <w:rPr>
                <w:rFonts w:cs="Arial"/>
              </w:rPr>
              <w:t>Evropska potresna lestvica</w:t>
            </w:r>
          </w:p>
        </w:tc>
      </w:tr>
      <w:tr w:rsidR="004A3F74" w:rsidRPr="005270B2" w:rsidTr="007C0C96">
        <w:tc>
          <w:tcPr>
            <w:tcW w:w="1276" w:type="dxa"/>
          </w:tcPr>
          <w:p w:rsidR="004A3F74" w:rsidRPr="005270B2" w:rsidRDefault="004A3F74" w:rsidP="004A3F74">
            <w:pPr>
              <w:rPr>
                <w:rFonts w:cs="Arial"/>
              </w:rPr>
            </w:pPr>
            <w:r w:rsidRPr="005270B2">
              <w:rPr>
                <w:rFonts w:cs="Arial"/>
              </w:rPr>
              <w:t>GARS</w:t>
            </w:r>
          </w:p>
        </w:tc>
        <w:tc>
          <w:tcPr>
            <w:tcW w:w="8080" w:type="dxa"/>
          </w:tcPr>
          <w:p w:rsidR="004A3F74" w:rsidRPr="005270B2" w:rsidRDefault="004A3F74" w:rsidP="004A3F74">
            <w:pPr>
              <w:rPr>
                <w:rFonts w:cs="Arial"/>
              </w:rPr>
            </w:pPr>
            <w:r w:rsidRPr="005270B2">
              <w:rPr>
                <w:rFonts w:cs="Arial"/>
              </w:rPr>
              <w:t>Gasilsko reševalna služba</w:t>
            </w:r>
          </w:p>
        </w:tc>
      </w:tr>
      <w:tr w:rsidR="004A3F74" w:rsidRPr="005270B2" w:rsidTr="007C0C96">
        <w:tc>
          <w:tcPr>
            <w:tcW w:w="1276" w:type="dxa"/>
          </w:tcPr>
          <w:p w:rsidR="004A3F74" w:rsidRPr="005270B2" w:rsidRDefault="004A3F74" w:rsidP="004A3F74">
            <w:pPr>
              <w:rPr>
                <w:rFonts w:cs="Arial"/>
              </w:rPr>
            </w:pPr>
            <w:r w:rsidRPr="005270B2">
              <w:rPr>
                <w:rFonts w:cs="Arial"/>
              </w:rPr>
              <w:t>GEŠP</w:t>
            </w:r>
          </w:p>
        </w:tc>
        <w:tc>
          <w:tcPr>
            <w:tcW w:w="8080" w:type="dxa"/>
          </w:tcPr>
          <w:p w:rsidR="004A3F74" w:rsidRPr="005270B2" w:rsidRDefault="004A3F74" w:rsidP="004A3F74">
            <w:pPr>
              <w:rPr>
                <w:rFonts w:cs="Arial"/>
              </w:rPr>
            </w:pPr>
            <w:r w:rsidRPr="005270B2">
              <w:rPr>
                <w:rFonts w:cs="Arial"/>
              </w:rPr>
              <w:t>gasilska enota širšega pomena</w:t>
            </w:r>
          </w:p>
        </w:tc>
      </w:tr>
      <w:tr w:rsidR="004A3F74" w:rsidRPr="005270B2" w:rsidTr="007C0C96">
        <w:tc>
          <w:tcPr>
            <w:tcW w:w="1276" w:type="dxa"/>
          </w:tcPr>
          <w:p w:rsidR="004A3F74" w:rsidRPr="005270B2" w:rsidRDefault="004A3F74" w:rsidP="004A3F74">
            <w:pPr>
              <w:rPr>
                <w:rFonts w:cs="Arial"/>
              </w:rPr>
            </w:pPr>
            <w:r w:rsidRPr="005270B2">
              <w:rPr>
                <w:rFonts w:cs="Arial"/>
              </w:rPr>
              <w:t>JRS</w:t>
            </w:r>
          </w:p>
        </w:tc>
        <w:tc>
          <w:tcPr>
            <w:tcW w:w="8080" w:type="dxa"/>
          </w:tcPr>
          <w:p w:rsidR="004A3F74" w:rsidRPr="005270B2" w:rsidRDefault="004A3F74" w:rsidP="004A3F74">
            <w:pPr>
              <w:rPr>
                <w:rFonts w:cs="Arial"/>
              </w:rPr>
            </w:pPr>
            <w:r w:rsidRPr="005270B2">
              <w:rPr>
                <w:rFonts w:cs="Arial"/>
              </w:rPr>
              <w:t>Jamarsko reševalna služba</w:t>
            </w:r>
          </w:p>
        </w:tc>
      </w:tr>
      <w:tr w:rsidR="004A3F74" w:rsidRPr="005270B2" w:rsidTr="007C0C96">
        <w:tc>
          <w:tcPr>
            <w:tcW w:w="1276" w:type="dxa"/>
          </w:tcPr>
          <w:p w:rsidR="004A3F74" w:rsidRPr="005270B2" w:rsidRDefault="004A3F74" w:rsidP="004A3F74">
            <w:pPr>
              <w:rPr>
                <w:rFonts w:cs="Arial"/>
              </w:rPr>
            </w:pPr>
            <w:r w:rsidRPr="005270B2">
              <w:rPr>
                <w:rFonts w:cs="Arial"/>
              </w:rPr>
              <w:t>JZ GRS</w:t>
            </w:r>
          </w:p>
        </w:tc>
        <w:tc>
          <w:tcPr>
            <w:tcW w:w="8080" w:type="dxa"/>
          </w:tcPr>
          <w:p w:rsidR="004A3F74" w:rsidRPr="005270B2" w:rsidRDefault="004A3F74" w:rsidP="004A3F74">
            <w:pPr>
              <w:rPr>
                <w:rFonts w:cs="Arial"/>
              </w:rPr>
            </w:pPr>
            <w:r w:rsidRPr="005270B2">
              <w:rPr>
                <w:rFonts w:cs="Arial"/>
              </w:rPr>
              <w:t>Javni zavod gasilsko reševalna služba</w:t>
            </w:r>
          </w:p>
        </w:tc>
      </w:tr>
      <w:tr w:rsidR="004A3F74" w:rsidRPr="005270B2" w:rsidTr="007C0C96">
        <w:tc>
          <w:tcPr>
            <w:tcW w:w="1276" w:type="dxa"/>
          </w:tcPr>
          <w:p w:rsidR="004A3F74" w:rsidRPr="005270B2" w:rsidRDefault="004A3F74" w:rsidP="004A3F74">
            <w:pPr>
              <w:rPr>
                <w:rFonts w:cs="Arial"/>
              </w:rPr>
            </w:pPr>
            <w:r w:rsidRPr="005270B2">
              <w:rPr>
                <w:rFonts w:cs="Arial"/>
              </w:rPr>
              <w:t>KZS</w:t>
            </w:r>
          </w:p>
        </w:tc>
        <w:tc>
          <w:tcPr>
            <w:tcW w:w="8080" w:type="dxa"/>
          </w:tcPr>
          <w:p w:rsidR="004A3F74" w:rsidRPr="005270B2" w:rsidRDefault="004A3F74" w:rsidP="004A3F74">
            <w:pPr>
              <w:rPr>
                <w:rFonts w:cs="Arial"/>
              </w:rPr>
            </w:pPr>
            <w:r w:rsidRPr="005270B2">
              <w:rPr>
                <w:rFonts w:cs="Arial"/>
              </w:rPr>
              <w:t>Kinološka zveza Slovenije</w:t>
            </w:r>
          </w:p>
        </w:tc>
      </w:tr>
      <w:tr w:rsidR="004A3F74" w:rsidRPr="005270B2" w:rsidTr="007C0C96">
        <w:tc>
          <w:tcPr>
            <w:tcW w:w="1276" w:type="dxa"/>
          </w:tcPr>
          <w:p w:rsidR="004A3F74" w:rsidRPr="005270B2" w:rsidRDefault="004A3F74" w:rsidP="004A3F74">
            <w:pPr>
              <w:rPr>
                <w:rFonts w:cs="Arial"/>
              </w:rPr>
            </w:pPr>
            <w:r w:rsidRPr="005270B2">
              <w:rPr>
                <w:rFonts w:cs="Arial"/>
              </w:rPr>
              <w:t>MEEL</w:t>
            </w:r>
          </w:p>
        </w:tc>
        <w:tc>
          <w:tcPr>
            <w:tcW w:w="8080" w:type="dxa"/>
          </w:tcPr>
          <w:p w:rsidR="004A3F74" w:rsidRPr="005270B2" w:rsidRDefault="004A3F74" w:rsidP="004A3F74">
            <w:pPr>
              <w:rPr>
                <w:rFonts w:cs="Arial"/>
              </w:rPr>
            </w:pPr>
            <w:r w:rsidRPr="005270B2">
              <w:rPr>
                <w:rFonts w:cs="Arial"/>
              </w:rPr>
              <w:t>Mobilna enota ekološkega laboratorija</w:t>
            </w:r>
          </w:p>
        </w:tc>
      </w:tr>
      <w:tr w:rsidR="004A3F74" w:rsidRPr="005270B2" w:rsidTr="007C0C96">
        <w:tc>
          <w:tcPr>
            <w:tcW w:w="1276" w:type="dxa"/>
          </w:tcPr>
          <w:p w:rsidR="004A3F74" w:rsidRPr="005270B2" w:rsidRDefault="004A3F74" w:rsidP="004A3F74">
            <w:pPr>
              <w:rPr>
                <w:rFonts w:cs="Arial"/>
              </w:rPr>
            </w:pPr>
            <w:r w:rsidRPr="005270B2">
              <w:rPr>
                <w:rFonts w:cs="Arial"/>
              </w:rPr>
              <w:t>MEMH</w:t>
            </w:r>
          </w:p>
        </w:tc>
        <w:tc>
          <w:tcPr>
            <w:tcW w:w="8080" w:type="dxa"/>
          </w:tcPr>
          <w:p w:rsidR="004A3F74" w:rsidRPr="005270B2" w:rsidRDefault="004A3F74" w:rsidP="004A3F74">
            <w:pPr>
              <w:rPr>
                <w:rFonts w:cs="Arial"/>
              </w:rPr>
            </w:pPr>
            <w:r w:rsidRPr="005270B2">
              <w:rPr>
                <w:rFonts w:cs="Arial"/>
              </w:rPr>
              <w:t>Mobilna enota za meteorologijo in hidrologijo</w:t>
            </w:r>
          </w:p>
        </w:tc>
      </w:tr>
      <w:tr w:rsidR="004A3F74" w:rsidRPr="005270B2" w:rsidTr="007C0C96">
        <w:tc>
          <w:tcPr>
            <w:tcW w:w="1276" w:type="dxa"/>
          </w:tcPr>
          <w:p w:rsidR="004A3F74" w:rsidRPr="005270B2" w:rsidRDefault="004A3F74" w:rsidP="004A3F74">
            <w:pPr>
              <w:rPr>
                <w:rFonts w:cs="Arial"/>
              </w:rPr>
            </w:pPr>
            <w:r w:rsidRPr="005270B2">
              <w:rPr>
                <w:rFonts w:cs="Arial"/>
              </w:rPr>
              <w:t>MNZ</w:t>
            </w:r>
          </w:p>
        </w:tc>
        <w:tc>
          <w:tcPr>
            <w:tcW w:w="8080" w:type="dxa"/>
          </w:tcPr>
          <w:p w:rsidR="004A3F74" w:rsidRPr="005270B2" w:rsidRDefault="004A3F74" w:rsidP="004A3F74">
            <w:pPr>
              <w:rPr>
                <w:rFonts w:cs="Arial"/>
              </w:rPr>
            </w:pPr>
            <w:r w:rsidRPr="005270B2">
              <w:rPr>
                <w:rFonts w:cs="Arial"/>
              </w:rPr>
              <w:t>Ministrstvo za notranje zadeve</w:t>
            </w:r>
          </w:p>
        </w:tc>
      </w:tr>
      <w:tr w:rsidR="004A3F74" w:rsidRPr="005270B2" w:rsidTr="007C0C96">
        <w:tc>
          <w:tcPr>
            <w:tcW w:w="1276" w:type="dxa"/>
          </w:tcPr>
          <w:p w:rsidR="004A3F74" w:rsidRPr="005270B2" w:rsidRDefault="004A3F74" w:rsidP="004A3F74">
            <w:pPr>
              <w:rPr>
                <w:rFonts w:cs="Arial"/>
              </w:rPr>
            </w:pPr>
            <w:r w:rsidRPr="005270B2">
              <w:rPr>
                <w:rFonts w:cs="Arial"/>
              </w:rPr>
              <w:t>MO</w:t>
            </w:r>
          </w:p>
        </w:tc>
        <w:tc>
          <w:tcPr>
            <w:tcW w:w="8080" w:type="dxa"/>
          </w:tcPr>
          <w:p w:rsidR="004A3F74" w:rsidRPr="005270B2" w:rsidRDefault="004A3F74" w:rsidP="004A3F74">
            <w:pPr>
              <w:rPr>
                <w:rFonts w:cs="Arial"/>
              </w:rPr>
            </w:pPr>
            <w:r w:rsidRPr="005270B2">
              <w:rPr>
                <w:rFonts w:cs="Arial"/>
              </w:rPr>
              <w:t>Mestna občina</w:t>
            </w:r>
          </w:p>
        </w:tc>
      </w:tr>
      <w:tr w:rsidR="004A3F74" w:rsidRPr="005270B2" w:rsidTr="007C0C96">
        <w:tc>
          <w:tcPr>
            <w:tcW w:w="1276" w:type="dxa"/>
          </w:tcPr>
          <w:p w:rsidR="004A3F74" w:rsidRPr="005270B2" w:rsidRDefault="004A3F74" w:rsidP="004A3F74">
            <w:pPr>
              <w:rPr>
                <w:rFonts w:cs="Arial"/>
              </w:rPr>
            </w:pPr>
            <w:r w:rsidRPr="005270B2">
              <w:rPr>
                <w:rFonts w:cs="Arial"/>
              </w:rPr>
              <w:t>NIJZ</w:t>
            </w:r>
          </w:p>
        </w:tc>
        <w:tc>
          <w:tcPr>
            <w:tcW w:w="8080" w:type="dxa"/>
          </w:tcPr>
          <w:p w:rsidR="004A3F74" w:rsidRPr="005270B2" w:rsidRDefault="004A3F74" w:rsidP="004A3F74">
            <w:pPr>
              <w:rPr>
                <w:rFonts w:cs="Arial"/>
              </w:rPr>
            </w:pPr>
            <w:r w:rsidRPr="005270B2">
              <w:rPr>
                <w:rFonts w:cs="Arial"/>
              </w:rPr>
              <w:t>Nacionalni inštitut za javno zdravje</w:t>
            </w:r>
          </w:p>
        </w:tc>
      </w:tr>
      <w:tr w:rsidR="004A3F74" w:rsidRPr="005270B2" w:rsidTr="007C0C96">
        <w:tc>
          <w:tcPr>
            <w:tcW w:w="1276" w:type="dxa"/>
          </w:tcPr>
          <w:p w:rsidR="004A3F74" w:rsidRPr="005270B2" w:rsidRDefault="004A3F74" w:rsidP="004A3F74">
            <w:pPr>
              <w:rPr>
                <w:rFonts w:cs="Arial"/>
              </w:rPr>
            </w:pPr>
            <w:r w:rsidRPr="005270B2">
              <w:rPr>
                <w:rFonts w:cs="Arial"/>
              </w:rPr>
              <w:t>NLZOH</w:t>
            </w:r>
          </w:p>
        </w:tc>
        <w:tc>
          <w:tcPr>
            <w:tcW w:w="8080" w:type="dxa"/>
          </w:tcPr>
          <w:p w:rsidR="004A3F74" w:rsidRPr="005270B2" w:rsidRDefault="004A3F74" w:rsidP="004A3F74">
            <w:pPr>
              <w:rPr>
                <w:rFonts w:cs="Arial"/>
              </w:rPr>
            </w:pPr>
            <w:r w:rsidRPr="005270B2">
              <w:rPr>
                <w:rFonts w:cs="Arial"/>
              </w:rPr>
              <w:t>Nacionalni laboratorij za zdravje, okolje in hrano</w:t>
            </w:r>
          </w:p>
        </w:tc>
      </w:tr>
      <w:tr w:rsidR="004A3F74" w:rsidRPr="005270B2" w:rsidTr="007C0C96">
        <w:tc>
          <w:tcPr>
            <w:tcW w:w="1276" w:type="dxa"/>
          </w:tcPr>
          <w:p w:rsidR="004A3F74" w:rsidRPr="005270B2" w:rsidRDefault="004A3F74" w:rsidP="004A3F74">
            <w:pPr>
              <w:rPr>
                <w:rFonts w:cs="Arial"/>
              </w:rPr>
            </w:pPr>
            <w:r w:rsidRPr="005270B2">
              <w:rPr>
                <w:rFonts w:cs="Arial"/>
              </w:rPr>
              <w:t>NMP</w:t>
            </w:r>
          </w:p>
        </w:tc>
        <w:tc>
          <w:tcPr>
            <w:tcW w:w="8080" w:type="dxa"/>
          </w:tcPr>
          <w:p w:rsidR="004A3F74" w:rsidRPr="005270B2" w:rsidRDefault="004A3F74" w:rsidP="004A3F74">
            <w:pPr>
              <w:rPr>
                <w:rFonts w:cs="Arial"/>
              </w:rPr>
            </w:pPr>
            <w:r w:rsidRPr="005270B2">
              <w:rPr>
                <w:rFonts w:cs="Arial"/>
              </w:rPr>
              <w:t>nujna medicinska pomoč</w:t>
            </w:r>
          </w:p>
        </w:tc>
      </w:tr>
      <w:tr w:rsidR="004A3F74" w:rsidRPr="005270B2" w:rsidTr="007C0C96">
        <w:tc>
          <w:tcPr>
            <w:tcW w:w="1276" w:type="dxa"/>
          </w:tcPr>
          <w:p w:rsidR="004A3F74" w:rsidRPr="005270B2" w:rsidRDefault="004A3F74" w:rsidP="004A3F74">
            <w:pPr>
              <w:rPr>
                <w:rFonts w:cs="Arial"/>
              </w:rPr>
            </w:pPr>
            <w:r w:rsidRPr="005270B2">
              <w:rPr>
                <w:rFonts w:cs="Arial"/>
              </w:rPr>
              <w:t>OE</w:t>
            </w:r>
          </w:p>
        </w:tc>
        <w:tc>
          <w:tcPr>
            <w:tcW w:w="8080" w:type="dxa"/>
          </w:tcPr>
          <w:p w:rsidR="004A3F74" w:rsidRPr="005270B2" w:rsidRDefault="004A3F74" w:rsidP="004A3F74">
            <w:pPr>
              <w:rPr>
                <w:rFonts w:cs="Arial"/>
              </w:rPr>
            </w:pPr>
            <w:r w:rsidRPr="005270B2">
              <w:rPr>
                <w:rFonts w:cs="Arial"/>
              </w:rPr>
              <w:t>Območna enota</w:t>
            </w:r>
          </w:p>
        </w:tc>
      </w:tr>
      <w:tr w:rsidR="004A3F74" w:rsidRPr="005270B2" w:rsidTr="007C0C96">
        <w:tc>
          <w:tcPr>
            <w:tcW w:w="1276" w:type="dxa"/>
          </w:tcPr>
          <w:p w:rsidR="004A3F74" w:rsidRPr="005270B2" w:rsidRDefault="004A3F74" w:rsidP="004A3F74">
            <w:pPr>
              <w:rPr>
                <w:rFonts w:cs="Arial"/>
              </w:rPr>
            </w:pPr>
            <w:r w:rsidRPr="005270B2">
              <w:rPr>
                <w:rFonts w:cs="Arial"/>
              </w:rPr>
              <w:t>OKC PU</w:t>
            </w:r>
          </w:p>
        </w:tc>
        <w:tc>
          <w:tcPr>
            <w:tcW w:w="8080" w:type="dxa"/>
          </w:tcPr>
          <w:p w:rsidR="004A3F74" w:rsidRPr="005270B2" w:rsidRDefault="004A3F74" w:rsidP="004A3F74">
            <w:pPr>
              <w:rPr>
                <w:rFonts w:cs="Arial"/>
              </w:rPr>
            </w:pPr>
            <w:r w:rsidRPr="005270B2">
              <w:rPr>
                <w:rFonts w:cs="Arial"/>
              </w:rPr>
              <w:t>Operativno komunikacijski center Policijske uprave</w:t>
            </w:r>
          </w:p>
        </w:tc>
      </w:tr>
      <w:tr w:rsidR="004A3F74" w:rsidRPr="005270B2" w:rsidTr="007C0C96">
        <w:tc>
          <w:tcPr>
            <w:tcW w:w="1276" w:type="dxa"/>
          </w:tcPr>
          <w:p w:rsidR="004A3F74" w:rsidRPr="005270B2" w:rsidRDefault="004A3F74" w:rsidP="004A3F74">
            <w:pPr>
              <w:rPr>
                <w:rFonts w:cs="Arial"/>
              </w:rPr>
            </w:pPr>
            <w:r w:rsidRPr="005270B2">
              <w:rPr>
                <w:rFonts w:cs="Arial"/>
              </w:rPr>
              <w:t>OU</w:t>
            </w:r>
          </w:p>
        </w:tc>
        <w:tc>
          <w:tcPr>
            <w:tcW w:w="8080" w:type="dxa"/>
          </w:tcPr>
          <w:p w:rsidR="004A3F74" w:rsidRPr="005270B2" w:rsidRDefault="004A3F74" w:rsidP="004A3F74">
            <w:pPr>
              <w:rPr>
                <w:rFonts w:cs="Arial"/>
              </w:rPr>
            </w:pPr>
            <w:r w:rsidRPr="005270B2">
              <w:rPr>
                <w:rFonts w:cs="Arial"/>
              </w:rPr>
              <w:t>Območni urad</w:t>
            </w:r>
          </w:p>
        </w:tc>
      </w:tr>
      <w:tr w:rsidR="004A3F74" w:rsidRPr="005270B2" w:rsidTr="007C0C96">
        <w:tc>
          <w:tcPr>
            <w:tcW w:w="1276" w:type="dxa"/>
          </w:tcPr>
          <w:p w:rsidR="004A3F74" w:rsidRPr="005270B2" w:rsidRDefault="004A3F74" w:rsidP="004A3F74">
            <w:pPr>
              <w:rPr>
                <w:rFonts w:cs="Arial"/>
              </w:rPr>
            </w:pPr>
            <w:r w:rsidRPr="005270B2">
              <w:rPr>
                <w:rFonts w:cs="Arial"/>
              </w:rPr>
              <w:t>OZ</w:t>
            </w:r>
          </w:p>
        </w:tc>
        <w:tc>
          <w:tcPr>
            <w:tcW w:w="8080" w:type="dxa"/>
          </w:tcPr>
          <w:p w:rsidR="004A3F74" w:rsidRPr="005270B2" w:rsidRDefault="004A3F74" w:rsidP="004A3F74">
            <w:pPr>
              <w:rPr>
                <w:rFonts w:cs="Arial"/>
              </w:rPr>
            </w:pPr>
            <w:r w:rsidRPr="005270B2">
              <w:rPr>
                <w:rFonts w:cs="Arial"/>
              </w:rPr>
              <w:t>Območno združenje</w:t>
            </w:r>
          </w:p>
        </w:tc>
      </w:tr>
      <w:tr w:rsidR="004A3F74" w:rsidRPr="005270B2" w:rsidTr="007C0C96">
        <w:tc>
          <w:tcPr>
            <w:tcW w:w="1276" w:type="dxa"/>
          </w:tcPr>
          <w:p w:rsidR="004A3F74" w:rsidRPr="005270B2" w:rsidRDefault="004A3F74" w:rsidP="004A3F74">
            <w:pPr>
              <w:rPr>
                <w:rFonts w:cs="Arial"/>
              </w:rPr>
            </w:pPr>
            <w:r w:rsidRPr="005270B2">
              <w:rPr>
                <w:rFonts w:cs="Arial"/>
              </w:rPr>
              <w:t>OZG</w:t>
            </w:r>
          </w:p>
        </w:tc>
        <w:tc>
          <w:tcPr>
            <w:tcW w:w="8080" w:type="dxa"/>
          </w:tcPr>
          <w:p w:rsidR="004A3F74" w:rsidRPr="005270B2" w:rsidRDefault="004A3F74" w:rsidP="004A3F74">
            <w:pPr>
              <w:rPr>
                <w:rFonts w:cs="Arial"/>
              </w:rPr>
            </w:pPr>
            <w:r w:rsidRPr="005270B2">
              <w:rPr>
                <w:rFonts w:cs="Arial"/>
              </w:rPr>
              <w:t>Osnovno zdravstvo gorenjske</w:t>
            </w:r>
          </w:p>
        </w:tc>
      </w:tr>
      <w:tr w:rsidR="004A3F74" w:rsidRPr="005270B2" w:rsidTr="007C0C96">
        <w:tc>
          <w:tcPr>
            <w:tcW w:w="1276" w:type="dxa"/>
          </w:tcPr>
          <w:p w:rsidR="004A3F74" w:rsidRPr="005270B2" w:rsidRDefault="004A3F74" w:rsidP="004A3F74">
            <w:pPr>
              <w:rPr>
                <w:rFonts w:cs="Arial"/>
              </w:rPr>
            </w:pPr>
            <w:r w:rsidRPr="005270B2">
              <w:rPr>
                <w:rFonts w:cs="Arial"/>
              </w:rPr>
              <w:t>PGD</w:t>
            </w:r>
          </w:p>
        </w:tc>
        <w:tc>
          <w:tcPr>
            <w:tcW w:w="8080" w:type="dxa"/>
          </w:tcPr>
          <w:p w:rsidR="004A3F74" w:rsidRPr="005270B2" w:rsidRDefault="004A3F74" w:rsidP="004A3F74">
            <w:pPr>
              <w:rPr>
                <w:rFonts w:cs="Arial"/>
              </w:rPr>
            </w:pPr>
            <w:r w:rsidRPr="005270B2">
              <w:rPr>
                <w:rFonts w:cs="Arial"/>
              </w:rPr>
              <w:t>prostovoljno gasilsko društvo</w:t>
            </w:r>
          </w:p>
        </w:tc>
      </w:tr>
      <w:tr w:rsidR="004A3F74" w:rsidRPr="005270B2" w:rsidTr="007C0C96">
        <w:tc>
          <w:tcPr>
            <w:tcW w:w="1276" w:type="dxa"/>
          </w:tcPr>
          <w:p w:rsidR="004A3F74" w:rsidRPr="005270B2" w:rsidRDefault="004A3F74" w:rsidP="004A3F74">
            <w:pPr>
              <w:rPr>
                <w:rFonts w:cs="Arial"/>
              </w:rPr>
            </w:pPr>
            <w:r w:rsidRPr="005270B2">
              <w:rPr>
                <w:rFonts w:cs="Arial"/>
              </w:rPr>
              <w:t>PRS</w:t>
            </w:r>
          </w:p>
        </w:tc>
        <w:tc>
          <w:tcPr>
            <w:tcW w:w="8080" w:type="dxa"/>
          </w:tcPr>
          <w:p w:rsidR="004A3F74" w:rsidRPr="005270B2" w:rsidRDefault="004A3F74" w:rsidP="004A3F74">
            <w:pPr>
              <w:rPr>
                <w:rFonts w:cs="Arial"/>
              </w:rPr>
            </w:pPr>
            <w:r w:rsidRPr="005270B2">
              <w:rPr>
                <w:rFonts w:cs="Arial"/>
              </w:rPr>
              <w:t>Podvodna reševalna služba</w:t>
            </w:r>
          </w:p>
        </w:tc>
      </w:tr>
      <w:tr w:rsidR="004A3F74" w:rsidRPr="005270B2" w:rsidTr="007C0C96">
        <w:tc>
          <w:tcPr>
            <w:tcW w:w="1276" w:type="dxa"/>
          </w:tcPr>
          <w:p w:rsidR="004A3F74" w:rsidRPr="005270B2" w:rsidRDefault="004A3F74" w:rsidP="004A3F74">
            <w:pPr>
              <w:rPr>
                <w:rFonts w:cs="Arial"/>
              </w:rPr>
            </w:pPr>
            <w:r w:rsidRPr="005270B2">
              <w:rPr>
                <w:rFonts w:cs="Arial"/>
              </w:rPr>
              <w:t>ReCO</w:t>
            </w:r>
          </w:p>
        </w:tc>
        <w:tc>
          <w:tcPr>
            <w:tcW w:w="8080" w:type="dxa"/>
          </w:tcPr>
          <w:p w:rsidR="004A3F74" w:rsidRPr="005270B2" w:rsidRDefault="004A3F74" w:rsidP="004A3F74">
            <w:pPr>
              <w:rPr>
                <w:rFonts w:cs="Arial"/>
              </w:rPr>
            </w:pPr>
            <w:r w:rsidRPr="005270B2">
              <w:rPr>
                <w:rFonts w:cs="Arial"/>
              </w:rPr>
              <w:t>Regijski center za obveščanje</w:t>
            </w:r>
          </w:p>
        </w:tc>
      </w:tr>
      <w:tr w:rsidR="004A3F74" w:rsidRPr="005270B2" w:rsidTr="007C0C96">
        <w:tc>
          <w:tcPr>
            <w:tcW w:w="1276" w:type="dxa"/>
          </w:tcPr>
          <w:p w:rsidR="004A3F74" w:rsidRPr="005270B2" w:rsidRDefault="004A3F74" w:rsidP="004A3F74">
            <w:pPr>
              <w:rPr>
                <w:rFonts w:cs="Arial"/>
              </w:rPr>
            </w:pPr>
            <w:r w:rsidRPr="005270B2">
              <w:rPr>
                <w:rFonts w:cs="Arial"/>
              </w:rPr>
              <w:t>RKB</w:t>
            </w:r>
          </w:p>
        </w:tc>
        <w:tc>
          <w:tcPr>
            <w:tcW w:w="8080" w:type="dxa"/>
          </w:tcPr>
          <w:p w:rsidR="004A3F74" w:rsidRPr="005270B2" w:rsidRDefault="004A3F74" w:rsidP="004A3F74">
            <w:pPr>
              <w:rPr>
                <w:rFonts w:cs="Arial"/>
              </w:rPr>
            </w:pPr>
            <w:r w:rsidRPr="005270B2">
              <w:rPr>
                <w:rFonts w:cs="Arial"/>
              </w:rPr>
              <w:t>radiološka, kemična in biološka</w:t>
            </w:r>
          </w:p>
        </w:tc>
      </w:tr>
      <w:tr w:rsidR="004A3F74" w:rsidRPr="005270B2" w:rsidTr="007C0C96">
        <w:tc>
          <w:tcPr>
            <w:tcW w:w="1276" w:type="dxa"/>
          </w:tcPr>
          <w:p w:rsidR="004A3F74" w:rsidRPr="005270B2" w:rsidRDefault="004A3F74" w:rsidP="004A3F74">
            <w:pPr>
              <w:rPr>
                <w:rFonts w:cs="Arial"/>
              </w:rPr>
            </w:pPr>
            <w:r w:rsidRPr="005270B2">
              <w:rPr>
                <w:rFonts w:cs="Arial"/>
              </w:rPr>
              <w:t>RKS</w:t>
            </w:r>
          </w:p>
        </w:tc>
        <w:tc>
          <w:tcPr>
            <w:tcW w:w="8080" w:type="dxa"/>
          </w:tcPr>
          <w:p w:rsidR="004A3F74" w:rsidRPr="005270B2" w:rsidRDefault="004A3F74" w:rsidP="004A3F74">
            <w:pPr>
              <w:rPr>
                <w:rFonts w:cs="Arial"/>
              </w:rPr>
            </w:pPr>
            <w:r w:rsidRPr="005270B2">
              <w:rPr>
                <w:rFonts w:cs="Arial"/>
              </w:rPr>
              <w:t>Rdeči križ Slovenije</w:t>
            </w:r>
          </w:p>
        </w:tc>
      </w:tr>
      <w:tr w:rsidR="004A3F74" w:rsidRPr="005270B2" w:rsidTr="007C0C96">
        <w:tc>
          <w:tcPr>
            <w:tcW w:w="1276" w:type="dxa"/>
          </w:tcPr>
          <w:p w:rsidR="004A3F74" w:rsidRPr="005270B2" w:rsidRDefault="004A3F74" w:rsidP="004A3F74">
            <w:pPr>
              <w:rPr>
                <w:rFonts w:cs="Arial"/>
              </w:rPr>
            </w:pPr>
            <w:r w:rsidRPr="005270B2">
              <w:rPr>
                <w:rFonts w:cs="Arial"/>
              </w:rPr>
              <w:lastRenderedPageBreak/>
              <w:t>R/p</w:t>
            </w:r>
          </w:p>
        </w:tc>
        <w:tc>
          <w:tcPr>
            <w:tcW w:w="8080" w:type="dxa"/>
          </w:tcPr>
          <w:p w:rsidR="004A3F74" w:rsidRPr="005270B2" w:rsidRDefault="004A3F74" w:rsidP="004A3F74">
            <w:pPr>
              <w:rPr>
                <w:rFonts w:cs="Arial"/>
              </w:rPr>
            </w:pPr>
            <w:r w:rsidRPr="005270B2">
              <w:rPr>
                <w:rFonts w:cs="Arial"/>
              </w:rPr>
              <w:t>radijska postaja</w:t>
            </w:r>
          </w:p>
        </w:tc>
      </w:tr>
      <w:tr w:rsidR="004A3F74" w:rsidRPr="005270B2" w:rsidTr="007C0C96">
        <w:tc>
          <w:tcPr>
            <w:tcW w:w="1276" w:type="dxa"/>
          </w:tcPr>
          <w:p w:rsidR="004A3F74" w:rsidRPr="005270B2" w:rsidRDefault="004A3F74" w:rsidP="004A3F74">
            <w:pPr>
              <w:rPr>
                <w:rFonts w:cs="Arial"/>
              </w:rPr>
            </w:pPr>
            <w:r w:rsidRPr="005270B2">
              <w:rPr>
                <w:rFonts w:cs="Arial"/>
              </w:rPr>
              <w:t>RS</w:t>
            </w:r>
          </w:p>
        </w:tc>
        <w:tc>
          <w:tcPr>
            <w:tcW w:w="8080" w:type="dxa"/>
          </w:tcPr>
          <w:p w:rsidR="004A3F74" w:rsidRPr="005270B2" w:rsidRDefault="004A3F74" w:rsidP="004A3F74">
            <w:pPr>
              <w:rPr>
                <w:rFonts w:cs="Arial"/>
              </w:rPr>
            </w:pPr>
            <w:r w:rsidRPr="005270B2">
              <w:rPr>
                <w:rFonts w:cs="Arial"/>
              </w:rPr>
              <w:t>Republika Slovenija</w:t>
            </w:r>
          </w:p>
        </w:tc>
      </w:tr>
      <w:tr w:rsidR="004A3F74" w:rsidRPr="005270B2" w:rsidTr="007C0C96">
        <w:tc>
          <w:tcPr>
            <w:tcW w:w="1276" w:type="dxa"/>
          </w:tcPr>
          <w:p w:rsidR="004A3F74" w:rsidRPr="005270B2" w:rsidRDefault="004A3F74" w:rsidP="004A3F74">
            <w:pPr>
              <w:rPr>
                <w:rFonts w:cs="Arial"/>
              </w:rPr>
            </w:pPr>
            <w:r w:rsidRPr="005270B2">
              <w:rPr>
                <w:rFonts w:cs="Arial"/>
              </w:rPr>
              <w:t>SŽ</w:t>
            </w:r>
          </w:p>
        </w:tc>
        <w:tc>
          <w:tcPr>
            <w:tcW w:w="8080" w:type="dxa"/>
          </w:tcPr>
          <w:p w:rsidR="004A3F74" w:rsidRPr="005270B2" w:rsidRDefault="004A3F74" w:rsidP="004A3F74">
            <w:pPr>
              <w:rPr>
                <w:rFonts w:cs="Arial"/>
              </w:rPr>
            </w:pPr>
            <w:r w:rsidRPr="005270B2">
              <w:rPr>
                <w:rFonts w:cs="Arial"/>
              </w:rPr>
              <w:t>Slovenske železnice</w:t>
            </w:r>
          </w:p>
        </w:tc>
      </w:tr>
      <w:tr w:rsidR="004A3F74" w:rsidRPr="005270B2" w:rsidTr="007C0C96">
        <w:tc>
          <w:tcPr>
            <w:tcW w:w="1276" w:type="dxa"/>
          </w:tcPr>
          <w:p w:rsidR="004A3F74" w:rsidRPr="005270B2" w:rsidRDefault="004A3F74" w:rsidP="004A3F74">
            <w:pPr>
              <w:rPr>
                <w:rFonts w:cs="Arial"/>
              </w:rPr>
            </w:pPr>
            <w:r w:rsidRPr="005270B2">
              <w:rPr>
                <w:rFonts w:cs="Arial"/>
              </w:rPr>
              <w:t>TETRA</w:t>
            </w:r>
          </w:p>
        </w:tc>
        <w:tc>
          <w:tcPr>
            <w:tcW w:w="8080" w:type="dxa"/>
          </w:tcPr>
          <w:p w:rsidR="004A3F74" w:rsidRPr="005270B2" w:rsidRDefault="004A3F74" w:rsidP="004A3F74">
            <w:pPr>
              <w:rPr>
                <w:rFonts w:cs="Arial"/>
              </w:rPr>
            </w:pPr>
            <w:r w:rsidRPr="005270B2">
              <w:rPr>
                <w:rFonts w:cs="Arial"/>
              </w:rPr>
              <w:t>Digitalno radijsko omrežje Tetra</w:t>
            </w:r>
          </w:p>
        </w:tc>
      </w:tr>
      <w:tr w:rsidR="004A3F74" w:rsidRPr="005270B2" w:rsidTr="007C0C96">
        <w:tc>
          <w:tcPr>
            <w:tcW w:w="1276" w:type="dxa"/>
          </w:tcPr>
          <w:p w:rsidR="004A3F74" w:rsidRPr="005270B2" w:rsidRDefault="004A3F74" w:rsidP="004A3F74">
            <w:pPr>
              <w:rPr>
                <w:rFonts w:cs="Arial"/>
              </w:rPr>
            </w:pPr>
            <w:r w:rsidRPr="005270B2">
              <w:rPr>
                <w:rFonts w:cs="Arial"/>
              </w:rPr>
              <w:t>UE</w:t>
            </w:r>
          </w:p>
        </w:tc>
        <w:tc>
          <w:tcPr>
            <w:tcW w:w="8080" w:type="dxa"/>
          </w:tcPr>
          <w:p w:rsidR="004A3F74" w:rsidRPr="005270B2" w:rsidRDefault="004A3F74" w:rsidP="004A3F74">
            <w:pPr>
              <w:rPr>
                <w:rFonts w:cs="Arial"/>
              </w:rPr>
            </w:pPr>
            <w:r w:rsidRPr="005270B2">
              <w:rPr>
                <w:rFonts w:cs="Arial"/>
              </w:rPr>
              <w:t>Upravna enota</w:t>
            </w:r>
          </w:p>
        </w:tc>
      </w:tr>
      <w:tr w:rsidR="004A3F74" w:rsidRPr="005270B2" w:rsidTr="007C0C96">
        <w:tc>
          <w:tcPr>
            <w:tcW w:w="1276" w:type="dxa"/>
          </w:tcPr>
          <w:p w:rsidR="004A3F74" w:rsidRPr="005270B2" w:rsidRDefault="004A3F74" w:rsidP="004A3F74">
            <w:pPr>
              <w:rPr>
                <w:rFonts w:cs="Arial"/>
              </w:rPr>
            </w:pPr>
            <w:r w:rsidRPr="005270B2">
              <w:rPr>
                <w:rFonts w:cs="Arial"/>
              </w:rPr>
              <w:t>URSZR</w:t>
            </w:r>
          </w:p>
        </w:tc>
        <w:tc>
          <w:tcPr>
            <w:tcW w:w="8080" w:type="dxa"/>
          </w:tcPr>
          <w:p w:rsidR="004A3F74" w:rsidRPr="005270B2" w:rsidRDefault="004A3F74" w:rsidP="004A3F74">
            <w:pPr>
              <w:rPr>
                <w:rFonts w:cs="Arial"/>
              </w:rPr>
            </w:pPr>
            <w:r w:rsidRPr="005270B2">
              <w:rPr>
                <w:rFonts w:cs="Arial"/>
              </w:rPr>
              <w:t>Uprava Republike Slovenije za zaščito in reševanje</w:t>
            </w:r>
          </w:p>
        </w:tc>
      </w:tr>
      <w:tr w:rsidR="004A3F74" w:rsidRPr="005270B2" w:rsidTr="007C0C96">
        <w:tc>
          <w:tcPr>
            <w:tcW w:w="1276" w:type="dxa"/>
          </w:tcPr>
          <w:p w:rsidR="004A3F74" w:rsidRPr="005270B2" w:rsidRDefault="004A3F74" w:rsidP="004A3F74">
            <w:pPr>
              <w:rPr>
                <w:rFonts w:cs="Arial"/>
              </w:rPr>
            </w:pPr>
            <w:r w:rsidRPr="005270B2">
              <w:rPr>
                <w:rFonts w:cs="Arial"/>
              </w:rPr>
              <w:t>UVHVVR</w:t>
            </w:r>
          </w:p>
        </w:tc>
        <w:tc>
          <w:tcPr>
            <w:tcW w:w="8080" w:type="dxa"/>
          </w:tcPr>
          <w:p w:rsidR="004A3F74" w:rsidRPr="005270B2" w:rsidRDefault="004A3F74" w:rsidP="004A3F74">
            <w:pPr>
              <w:rPr>
                <w:rFonts w:cs="Arial"/>
              </w:rPr>
            </w:pPr>
            <w:r w:rsidRPr="005270B2">
              <w:rPr>
                <w:rFonts w:cs="Arial"/>
              </w:rPr>
              <w:t>Uprava RS za varno hrano, veterinarstvo in varstvo rastlin</w:t>
            </w:r>
          </w:p>
        </w:tc>
      </w:tr>
      <w:tr w:rsidR="004A3F74" w:rsidRPr="005270B2" w:rsidTr="007C0C96">
        <w:tc>
          <w:tcPr>
            <w:tcW w:w="1276" w:type="dxa"/>
          </w:tcPr>
          <w:p w:rsidR="004A3F74" w:rsidRPr="005270B2" w:rsidRDefault="004A3F74" w:rsidP="004A3F74">
            <w:pPr>
              <w:rPr>
                <w:rFonts w:cs="Arial"/>
              </w:rPr>
            </w:pPr>
            <w:r w:rsidRPr="005270B2">
              <w:rPr>
                <w:rFonts w:cs="Arial"/>
              </w:rPr>
              <w:t>VGP</w:t>
            </w:r>
          </w:p>
        </w:tc>
        <w:tc>
          <w:tcPr>
            <w:tcW w:w="8080" w:type="dxa"/>
          </w:tcPr>
          <w:p w:rsidR="004A3F74" w:rsidRPr="005270B2" w:rsidRDefault="004A3F74" w:rsidP="004A3F74">
            <w:pPr>
              <w:rPr>
                <w:rFonts w:cs="Arial"/>
              </w:rPr>
            </w:pPr>
            <w:r w:rsidRPr="005270B2">
              <w:rPr>
                <w:rFonts w:cs="Arial"/>
              </w:rPr>
              <w:t>Vodno gospodarsko podjetje</w:t>
            </w:r>
          </w:p>
        </w:tc>
      </w:tr>
      <w:tr w:rsidR="004A3F74" w:rsidRPr="005270B2" w:rsidTr="007C0C96">
        <w:tc>
          <w:tcPr>
            <w:tcW w:w="1276" w:type="dxa"/>
          </w:tcPr>
          <w:p w:rsidR="004A3F74" w:rsidRPr="005270B2" w:rsidRDefault="004A3F74" w:rsidP="004A3F74">
            <w:pPr>
              <w:rPr>
                <w:rFonts w:cs="Arial"/>
              </w:rPr>
            </w:pPr>
            <w:r w:rsidRPr="005270B2">
              <w:rPr>
                <w:rFonts w:cs="Arial"/>
              </w:rPr>
              <w:t>ZA-RE</w:t>
            </w:r>
          </w:p>
        </w:tc>
        <w:tc>
          <w:tcPr>
            <w:tcW w:w="8080" w:type="dxa"/>
          </w:tcPr>
          <w:p w:rsidR="004A3F74" w:rsidRPr="005270B2" w:rsidRDefault="004A3F74" w:rsidP="004A3F74">
            <w:pPr>
              <w:rPr>
                <w:rFonts w:cs="Arial"/>
              </w:rPr>
            </w:pPr>
            <w:r w:rsidRPr="005270B2">
              <w:rPr>
                <w:rFonts w:cs="Arial"/>
              </w:rPr>
              <w:t>radijske zveze v sistemu zaščite in reševanja</w:t>
            </w:r>
          </w:p>
        </w:tc>
      </w:tr>
      <w:tr w:rsidR="004A3F74" w:rsidRPr="005270B2" w:rsidTr="007C0C96">
        <w:tc>
          <w:tcPr>
            <w:tcW w:w="1276" w:type="dxa"/>
          </w:tcPr>
          <w:p w:rsidR="004A3F74" w:rsidRPr="005270B2" w:rsidRDefault="004A3F74" w:rsidP="004A3F74">
            <w:pPr>
              <w:rPr>
                <w:rFonts w:cs="Arial"/>
              </w:rPr>
            </w:pPr>
            <w:r w:rsidRPr="005270B2">
              <w:rPr>
                <w:rFonts w:cs="Arial"/>
              </w:rPr>
              <w:t>ZD</w:t>
            </w:r>
          </w:p>
        </w:tc>
        <w:tc>
          <w:tcPr>
            <w:tcW w:w="8080" w:type="dxa"/>
          </w:tcPr>
          <w:p w:rsidR="004A3F74" w:rsidRPr="005270B2" w:rsidRDefault="004A3F74" w:rsidP="004A3F74">
            <w:pPr>
              <w:rPr>
                <w:rFonts w:cs="Arial"/>
              </w:rPr>
            </w:pPr>
            <w:r w:rsidRPr="005270B2">
              <w:rPr>
                <w:rFonts w:cs="Arial"/>
              </w:rPr>
              <w:t>Zdravstveni dom</w:t>
            </w:r>
          </w:p>
        </w:tc>
      </w:tr>
      <w:tr w:rsidR="004A3F74" w:rsidRPr="005270B2" w:rsidTr="007C0C96">
        <w:tc>
          <w:tcPr>
            <w:tcW w:w="1276" w:type="dxa"/>
          </w:tcPr>
          <w:p w:rsidR="004A3F74" w:rsidRPr="005270B2" w:rsidRDefault="004A3F74" w:rsidP="004A3F74">
            <w:pPr>
              <w:rPr>
                <w:rFonts w:cs="Arial"/>
              </w:rPr>
            </w:pPr>
            <w:r w:rsidRPr="005270B2">
              <w:rPr>
                <w:rFonts w:cs="Arial"/>
              </w:rPr>
              <w:t>ZiR</w:t>
            </w:r>
          </w:p>
        </w:tc>
        <w:tc>
          <w:tcPr>
            <w:tcW w:w="8080" w:type="dxa"/>
          </w:tcPr>
          <w:p w:rsidR="004A3F74" w:rsidRPr="005270B2" w:rsidRDefault="004A3F74" w:rsidP="004A3F74">
            <w:pPr>
              <w:rPr>
                <w:rFonts w:cs="Arial"/>
              </w:rPr>
            </w:pPr>
            <w:r w:rsidRPr="005270B2">
              <w:rPr>
                <w:rFonts w:cs="Arial"/>
              </w:rPr>
              <w:t>zaščita in reševanje</w:t>
            </w:r>
          </w:p>
        </w:tc>
      </w:tr>
      <w:tr w:rsidR="004A3F74" w:rsidRPr="005270B2" w:rsidTr="007C0C96">
        <w:tc>
          <w:tcPr>
            <w:tcW w:w="1276" w:type="dxa"/>
          </w:tcPr>
          <w:p w:rsidR="004A3F74" w:rsidRPr="005270B2" w:rsidRDefault="004A3F74" w:rsidP="004A3F74">
            <w:pPr>
              <w:rPr>
                <w:rFonts w:cs="Arial"/>
              </w:rPr>
            </w:pPr>
            <w:r w:rsidRPr="005270B2">
              <w:rPr>
                <w:rFonts w:cs="Arial"/>
              </w:rPr>
              <w:t>ZRP</w:t>
            </w:r>
          </w:p>
        </w:tc>
        <w:tc>
          <w:tcPr>
            <w:tcW w:w="8080" w:type="dxa"/>
          </w:tcPr>
          <w:p w:rsidR="004A3F74" w:rsidRPr="005270B2" w:rsidRDefault="004A3F74" w:rsidP="004A3F74">
            <w:pPr>
              <w:rPr>
                <w:rFonts w:cs="Arial"/>
              </w:rPr>
            </w:pPr>
            <w:r w:rsidRPr="005270B2">
              <w:rPr>
                <w:rFonts w:cs="Arial"/>
              </w:rPr>
              <w:t>zaščita, reševanje in pomoč</w:t>
            </w:r>
          </w:p>
        </w:tc>
      </w:tr>
      <w:tr w:rsidR="004A3F74" w:rsidRPr="005270B2" w:rsidTr="007C0C96">
        <w:tc>
          <w:tcPr>
            <w:tcW w:w="1276" w:type="dxa"/>
          </w:tcPr>
          <w:p w:rsidR="004A3F74" w:rsidRPr="005270B2" w:rsidRDefault="004A3F74" w:rsidP="004A3F74">
            <w:pPr>
              <w:rPr>
                <w:rFonts w:cs="Arial"/>
              </w:rPr>
            </w:pPr>
            <w:r w:rsidRPr="005270B2">
              <w:rPr>
                <w:rFonts w:cs="Arial"/>
              </w:rPr>
              <w:t>ZRPS</w:t>
            </w:r>
          </w:p>
        </w:tc>
        <w:tc>
          <w:tcPr>
            <w:tcW w:w="8080" w:type="dxa"/>
          </w:tcPr>
          <w:p w:rsidR="004A3F74" w:rsidRPr="005270B2" w:rsidRDefault="004A3F74" w:rsidP="004A3F74">
            <w:pPr>
              <w:rPr>
                <w:rFonts w:cs="Arial"/>
              </w:rPr>
            </w:pPr>
            <w:r w:rsidRPr="005270B2">
              <w:rPr>
                <w:rFonts w:cs="Arial"/>
              </w:rPr>
              <w:t>Zveza reševalni psov Slovenije</w:t>
            </w:r>
          </w:p>
        </w:tc>
      </w:tr>
      <w:tr w:rsidR="004A3F74" w:rsidRPr="005270B2" w:rsidTr="007C0C96">
        <w:tc>
          <w:tcPr>
            <w:tcW w:w="1276" w:type="dxa"/>
          </w:tcPr>
          <w:p w:rsidR="004A3F74" w:rsidRPr="005270B2" w:rsidRDefault="004A3F74" w:rsidP="004A3F74">
            <w:pPr>
              <w:rPr>
                <w:rFonts w:cs="Arial"/>
              </w:rPr>
            </w:pPr>
            <w:r w:rsidRPr="005270B2">
              <w:rPr>
                <w:rFonts w:cs="Arial"/>
              </w:rPr>
              <w:t>ZSKSS</w:t>
            </w:r>
          </w:p>
        </w:tc>
        <w:tc>
          <w:tcPr>
            <w:tcW w:w="8080" w:type="dxa"/>
          </w:tcPr>
          <w:p w:rsidR="004A3F74" w:rsidRPr="005270B2" w:rsidRDefault="004A3F74" w:rsidP="004A3F74">
            <w:pPr>
              <w:rPr>
                <w:rFonts w:cs="Arial"/>
              </w:rPr>
            </w:pPr>
            <w:r w:rsidRPr="005270B2">
              <w:rPr>
                <w:rFonts w:cs="Arial"/>
              </w:rPr>
              <w:t>Zveza slovenskih katoliških skavtinj in skavtov</w:t>
            </w:r>
          </w:p>
        </w:tc>
      </w:tr>
      <w:tr w:rsidR="004A3F74" w:rsidRPr="005270B2" w:rsidTr="007C0C96">
        <w:tc>
          <w:tcPr>
            <w:tcW w:w="1276" w:type="dxa"/>
          </w:tcPr>
          <w:p w:rsidR="004A3F74" w:rsidRPr="005270B2" w:rsidRDefault="004A3F74" w:rsidP="004A3F74">
            <w:pPr>
              <w:rPr>
                <w:rFonts w:cs="Arial"/>
              </w:rPr>
            </w:pPr>
            <w:r w:rsidRPr="005270B2">
              <w:rPr>
                <w:rFonts w:cs="Arial"/>
              </w:rPr>
              <w:t>ZTS</w:t>
            </w:r>
          </w:p>
        </w:tc>
        <w:tc>
          <w:tcPr>
            <w:tcW w:w="8080" w:type="dxa"/>
          </w:tcPr>
          <w:p w:rsidR="004A3F74" w:rsidRPr="005270B2" w:rsidRDefault="004A3F74" w:rsidP="004A3F74">
            <w:pPr>
              <w:rPr>
                <w:rFonts w:cs="Arial"/>
              </w:rPr>
            </w:pPr>
            <w:r w:rsidRPr="005270B2">
              <w:rPr>
                <w:rFonts w:cs="Arial"/>
              </w:rPr>
              <w:t>Zveza tabornikov Slovenije</w:t>
            </w:r>
          </w:p>
        </w:tc>
      </w:tr>
      <w:tr w:rsidR="004A3F74" w:rsidRPr="005270B2" w:rsidTr="007C0C96">
        <w:tc>
          <w:tcPr>
            <w:tcW w:w="1276" w:type="dxa"/>
          </w:tcPr>
          <w:p w:rsidR="004A3F74" w:rsidRPr="005270B2" w:rsidRDefault="004A3F74" w:rsidP="004A3F74">
            <w:pPr>
              <w:rPr>
                <w:rFonts w:cs="Arial"/>
              </w:rPr>
            </w:pPr>
            <w:r w:rsidRPr="005270B2">
              <w:rPr>
                <w:rFonts w:cs="Arial"/>
              </w:rPr>
              <w:t>ZVD</w:t>
            </w:r>
          </w:p>
        </w:tc>
        <w:tc>
          <w:tcPr>
            <w:tcW w:w="8080" w:type="dxa"/>
          </w:tcPr>
          <w:p w:rsidR="004A3F74" w:rsidRPr="005270B2" w:rsidRDefault="004A3F74" w:rsidP="004A3F74">
            <w:pPr>
              <w:rPr>
                <w:rFonts w:cs="Arial"/>
              </w:rPr>
            </w:pPr>
            <w:r w:rsidRPr="005270B2">
              <w:rPr>
                <w:rFonts w:cs="Arial"/>
              </w:rPr>
              <w:t>Zavod za varstvo pri delu</w:t>
            </w:r>
          </w:p>
        </w:tc>
      </w:tr>
    </w:tbl>
    <w:p w:rsidR="004A3F74" w:rsidRPr="005270B2" w:rsidRDefault="004A3F74" w:rsidP="004A3F74">
      <w:pPr>
        <w:rPr>
          <w:rFonts w:cs="Arial"/>
        </w:rPr>
      </w:pPr>
    </w:p>
    <w:p w:rsidR="004A3F74" w:rsidRPr="005270B2" w:rsidRDefault="004A3F74" w:rsidP="004A3F74">
      <w:pPr>
        <w:rPr>
          <w:rFonts w:cs="Arial"/>
        </w:rPr>
      </w:pPr>
      <w:r w:rsidRPr="005270B2">
        <w:rPr>
          <w:rFonts w:cs="Arial"/>
          <w:b/>
          <w:u w:val="single"/>
        </w:rPr>
        <w:br w:type="page"/>
      </w:r>
    </w:p>
    <w:p w:rsidR="004A3F74" w:rsidRPr="005270B2" w:rsidRDefault="004A3F74" w:rsidP="00330658">
      <w:pPr>
        <w:pStyle w:val="Naslov1"/>
        <w:numPr>
          <w:ilvl w:val="0"/>
          <w:numId w:val="1"/>
        </w:numPr>
      </w:pPr>
      <w:bookmarkStart w:id="77" w:name="_Toc191455688"/>
      <w:r w:rsidRPr="005270B2">
        <w:lastRenderedPageBreak/>
        <w:t>SEZNAM PRILOG IN DODATKOV</w:t>
      </w:r>
      <w:bookmarkEnd w:id="77"/>
    </w:p>
    <w:p w:rsidR="004A3F74" w:rsidRPr="005270B2" w:rsidRDefault="004A3F74" w:rsidP="004A3F74">
      <w:pPr>
        <w:rPr>
          <w:rFonts w:cs="Arial"/>
        </w:rPr>
      </w:pPr>
    </w:p>
    <w:p w:rsidR="004A3F74" w:rsidRPr="005270B2" w:rsidRDefault="004A3F74" w:rsidP="004A3F74">
      <w:pPr>
        <w:rPr>
          <w:rFonts w:cs="Arial"/>
        </w:rPr>
      </w:pPr>
    </w:p>
    <w:p w:rsidR="004A3F74" w:rsidRDefault="004A3F74" w:rsidP="00E86983">
      <w:pPr>
        <w:pStyle w:val="Naslov2"/>
      </w:pPr>
      <w:bookmarkStart w:id="78" w:name="_Toc191455689"/>
      <w:r w:rsidRPr="005270B2">
        <w:t>Skupne priloge</w:t>
      </w:r>
      <w:bookmarkEnd w:id="78"/>
    </w:p>
    <w:p w:rsidR="000A79EA" w:rsidRPr="000A79EA" w:rsidRDefault="000A79EA" w:rsidP="000A79EA"/>
    <w:tbl>
      <w:tblPr>
        <w:tblStyle w:val="Tabela-mrea"/>
        <w:tblW w:w="9356" w:type="dxa"/>
        <w:tblLayout w:type="fixed"/>
        <w:tblLook w:val="0020" w:firstRow="1" w:lastRow="0" w:firstColumn="0" w:lastColumn="0" w:noHBand="0" w:noVBand="0"/>
      </w:tblPr>
      <w:tblGrid>
        <w:gridCol w:w="1413"/>
        <w:gridCol w:w="7943"/>
      </w:tblGrid>
      <w:tr w:rsidR="000A79EA" w:rsidRPr="000A79EA" w:rsidTr="007C0C96">
        <w:tc>
          <w:tcPr>
            <w:tcW w:w="1413" w:type="dxa"/>
          </w:tcPr>
          <w:p w:rsidR="000A79EA" w:rsidRPr="000A79EA" w:rsidRDefault="000A79EA" w:rsidP="000A79EA">
            <w:pPr>
              <w:jc w:val="center"/>
              <w:rPr>
                <w:rFonts w:cs="Arial"/>
                <w:b/>
              </w:rPr>
            </w:pPr>
            <w:bookmarkStart w:id="79" w:name="_Hlk191454156"/>
            <w:r w:rsidRPr="000A79EA">
              <w:rPr>
                <w:rFonts w:cs="Arial"/>
                <w:b/>
              </w:rPr>
              <w:t>Št. priloge</w:t>
            </w:r>
          </w:p>
        </w:tc>
        <w:tc>
          <w:tcPr>
            <w:tcW w:w="7943" w:type="dxa"/>
          </w:tcPr>
          <w:p w:rsidR="000A79EA" w:rsidRPr="000A79EA" w:rsidRDefault="000A79EA" w:rsidP="004374A8">
            <w:pPr>
              <w:rPr>
                <w:rFonts w:cs="Arial"/>
                <w:b/>
              </w:rPr>
            </w:pPr>
            <w:r w:rsidRPr="000A79EA">
              <w:rPr>
                <w:rFonts w:cs="Arial"/>
                <w:b/>
              </w:rPr>
              <w:t>Vsebina priloge</w:t>
            </w:r>
          </w:p>
        </w:tc>
      </w:tr>
      <w:bookmarkEnd w:id="79"/>
      <w:tr w:rsidR="004A3F74" w:rsidRPr="005270B2" w:rsidTr="007C0C96">
        <w:tc>
          <w:tcPr>
            <w:tcW w:w="1413" w:type="dxa"/>
          </w:tcPr>
          <w:p w:rsidR="004A3F74" w:rsidRPr="005270B2" w:rsidRDefault="004A3F74" w:rsidP="000A79EA">
            <w:pPr>
              <w:jc w:val="center"/>
              <w:rPr>
                <w:rFonts w:cs="Arial"/>
              </w:rPr>
            </w:pPr>
            <w:r w:rsidRPr="005270B2">
              <w:rPr>
                <w:rFonts w:cs="Arial"/>
              </w:rPr>
              <w:t>P – 1</w:t>
            </w:r>
          </w:p>
        </w:tc>
        <w:tc>
          <w:tcPr>
            <w:tcW w:w="7943" w:type="dxa"/>
          </w:tcPr>
          <w:p w:rsidR="004A3F74" w:rsidRPr="005270B2" w:rsidRDefault="004A3F74" w:rsidP="004A3F74">
            <w:pPr>
              <w:rPr>
                <w:rFonts w:cs="Arial"/>
              </w:rPr>
            </w:pPr>
            <w:r w:rsidRPr="005270B2">
              <w:rPr>
                <w:rFonts w:cs="Arial"/>
              </w:rPr>
              <w:t>Podatki o poveljniku, namestniku poveljnika in članih Štaba CZ</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2</w:t>
            </w:r>
          </w:p>
        </w:tc>
        <w:tc>
          <w:tcPr>
            <w:tcW w:w="7943" w:type="dxa"/>
          </w:tcPr>
          <w:p w:rsidR="004A3F74" w:rsidRPr="005270B2" w:rsidRDefault="004A3F74" w:rsidP="004A3F74">
            <w:pPr>
              <w:rPr>
                <w:rFonts w:cs="Arial"/>
              </w:rPr>
            </w:pPr>
            <w:r w:rsidRPr="005270B2">
              <w:rPr>
                <w:rFonts w:cs="Arial"/>
              </w:rPr>
              <w:t>Podatki o zaposlenih na Izpostavi URSZR Kranj</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3</w:t>
            </w:r>
          </w:p>
        </w:tc>
        <w:tc>
          <w:tcPr>
            <w:tcW w:w="7943" w:type="dxa"/>
          </w:tcPr>
          <w:p w:rsidR="004A3F74" w:rsidRPr="005270B2" w:rsidRDefault="004A3F74" w:rsidP="004A3F74">
            <w:pPr>
              <w:rPr>
                <w:rFonts w:cs="Arial"/>
              </w:rPr>
            </w:pPr>
            <w:r w:rsidRPr="005270B2">
              <w:rPr>
                <w:rFonts w:cs="Arial"/>
              </w:rPr>
              <w:t>Pregled sil za ZRP</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4</w:t>
            </w:r>
          </w:p>
        </w:tc>
        <w:tc>
          <w:tcPr>
            <w:tcW w:w="7943" w:type="dxa"/>
          </w:tcPr>
          <w:p w:rsidR="004A3F74" w:rsidRPr="005270B2" w:rsidRDefault="004A3F74" w:rsidP="004A3F74">
            <w:pPr>
              <w:rPr>
                <w:rFonts w:cs="Arial"/>
              </w:rPr>
            </w:pPr>
            <w:r w:rsidRPr="005270B2">
              <w:rPr>
                <w:rFonts w:cs="Arial"/>
              </w:rPr>
              <w:t>Podatki o organih, službah in enotah CZ</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5</w:t>
            </w:r>
          </w:p>
        </w:tc>
        <w:tc>
          <w:tcPr>
            <w:tcW w:w="7943" w:type="dxa"/>
          </w:tcPr>
          <w:p w:rsidR="004A3F74" w:rsidRPr="005270B2" w:rsidRDefault="004A3F74" w:rsidP="004A3F74">
            <w:pPr>
              <w:rPr>
                <w:rFonts w:cs="Arial"/>
              </w:rPr>
            </w:pPr>
            <w:r w:rsidRPr="005270B2">
              <w:rPr>
                <w:rFonts w:cs="Arial"/>
              </w:rPr>
              <w:t>Seznam zbirališč sil za ZRP</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6</w:t>
            </w:r>
          </w:p>
        </w:tc>
        <w:tc>
          <w:tcPr>
            <w:tcW w:w="7943" w:type="dxa"/>
          </w:tcPr>
          <w:p w:rsidR="004A3F74" w:rsidRPr="005270B2" w:rsidRDefault="004A3F74" w:rsidP="004A3F74">
            <w:pPr>
              <w:rPr>
                <w:rFonts w:cs="Arial"/>
              </w:rPr>
            </w:pPr>
            <w:r w:rsidRPr="005270B2">
              <w:rPr>
                <w:rFonts w:cs="Arial"/>
              </w:rPr>
              <w:t>Pregled osebne in skupne opreme ter sredstev pripadnikov enot za ZRP</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7</w:t>
            </w:r>
          </w:p>
        </w:tc>
        <w:tc>
          <w:tcPr>
            <w:tcW w:w="7943" w:type="dxa"/>
          </w:tcPr>
          <w:p w:rsidR="004A3F74" w:rsidRPr="005270B2" w:rsidRDefault="004A3F74" w:rsidP="004A3F74">
            <w:pPr>
              <w:rPr>
                <w:rFonts w:cs="Arial"/>
              </w:rPr>
            </w:pPr>
            <w:r w:rsidRPr="005270B2">
              <w:rPr>
                <w:rFonts w:cs="Arial"/>
              </w:rPr>
              <w:t>Pregled javnih in drugih služb, ki opravljajo dejavnosti pomembne za ZiR</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8</w:t>
            </w:r>
          </w:p>
        </w:tc>
        <w:tc>
          <w:tcPr>
            <w:tcW w:w="7943" w:type="dxa"/>
          </w:tcPr>
          <w:p w:rsidR="004A3F74" w:rsidRPr="005270B2" w:rsidRDefault="004A3F74" w:rsidP="004A3F74">
            <w:pPr>
              <w:rPr>
                <w:rFonts w:cs="Arial"/>
              </w:rPr>
            </w:pPr>
            <w:r w:rsidRPr="005270B2">
              <w:rPr>
                <w:rFonts w:cs="Arial"/>
              </w:rPr>
              <w:t>Pregled materialnih sredstev iz državnih rezerv za primer naravnih in drugih nesreč</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9</w:t>
            </w:r>
          </w:p>
        </w:tc>
        <w:tc>
          <w:tcPr>
            <w:tcW w:w="7943" w:type="dxa"/>
          </w:tcPr>
          <w:p w:rsidR="004A3F74" w:rsidRPr="005270B2" w:rsidRDefault="004A3F74" w:rsidP="004A3F74">
            <w:pPr>
              <w:rPr>
                <w:rFonts w:cs="Arial"/>
              </w:rPr>
            </w:pPr>
            <w:r w:rsidRPr="005270B2">
              <w:rPr>
                <w:rFonts w:cs="Arial"/>
              </w:rPr>
              <w:t>Pregled materialnih sredstev iz državnih blagovnih rezerv za primer naravnih in drugih nesreč</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10</w:t>
            </w:r>
          </w:p>
        </w:tc>
        <w:tc>
          <w:tcPr>
            <w:tcW w:w="7943" w:type="dxa"/>
          </w:tcPr>
          <w:p w:rsidR="004A3F74" w:rsidRPr="005270B2" w:rsidRDefault="004A3F74" w:rsidP="004A3F74">
            <w:pPr>
              <w:rPr>
                <w:rFonts w:cs="Arial"/>
              </w:rPr>
            </w:pPr>
            <w:r w:rsidRPr="005270B2">
              <w:rPr>
                <w:rFonts w:cs="Arial"/>
              </w:rPr>
              <w:t>Pregled gradbenih organizacij</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11</w:t>
            </w:r>
          </w:p>
        </w:tc>
        <w:tc>
          <w:tcPr>
            <w:tcW w:w="7943" w:type="dxa"/>
          </w:tcPr>
          <w:p w:rsidR="004A3F74" w:rsidRPr="005270B2" w:rsidRDefault="004A3F74" w:rsidP="004A3F74">
            <w:pPr>
              <w:rPr>
                <w:rFonts w:cs="Arial"/>
              </w:rPr>
            </w:pPr>
            <w:r w:rsidRPr="005270B2">
              <w:rPr>
                <w:rFonts w:cs="Arial"/>
              </w:rPr>
              <w:t>Pregled gasilskih enot s podatki o poveljnikih in namestnikih poveljnikov</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12</w:t>
            </w:r>
          </w:p>
        </w:tc>
        <w:tc>
          <w:tcPr>
            <w:tcW w:w="7943" w:type="dxa"/>
          </w:tcPr>
          <w:p w:rsidR="004A3F74" w:rsidRPr="005270B2" w:rsidRDefault="004A3F74" w:rsidP="004A3F74">
            <w:pPr>
              <w:rPr>
                <w:rFonts w:cs="Arial"/>
              </w:rPr>
            </w:pPr>
            <w:r w:rsidRPr="005270B2">
              <w:rPr>
                <w:rFonts w:cs="Arial"/>
              </w:rPr>
              <w:t>Pregled gasilskih enot širšega pomena in njihovih pooblastil s podatki o poveljnikih in namestnikih poveljnikov</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14</w:t>
            </w:r>
          </w:p>
        </w:tc>
        <w:tc>
          <w:tcPr>
            <w:tcW w:w="7943" w:type="dxa"/>
          </w:tcPr>
          <w:p w:rsidR="004A3F74" w:rsidRPr="005270B2" w:rsidRDefault="004A3F74" w:rsidP="004A3F74">
            <w:pPr>
              <w:rPr>
                <w:rFonts w:cs="Arial"/>
              </w:rPr>
            </w:pPr>
            <w:r w:rsidRPr="005270B2">
              <w:rPr>
                <w:rFonts w:cs="Arial"/>
              </w:rPr>
              <w:t>Pregled avtomobilskih cistern za prevoz pitne vode</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15</w:t>
            </w:r>
          </w:p>
        </w:tc>
        <w:tc>
          <w:tcPr>
            <w:tcW w:w="7943" w:type="dxa"/>
          </w:tcPr>
          <w:p w:rsidR="004A3F74" w:rsidRPr="005270B2" w:rsidRDefault="004A3F74" w:rsidP="004A3F74">
            <w:pPr>
              <w:rPr>
                <w:rFonts w:cs="Arial"/>
              </w:rPr>
            </w:pPr>
            <w:r w:rsidRPr="005270B2">
              <w:rPr>
                <w:rFonts w:cs="Arial"/>
              </w:rPr>
              <w:t>Podatki o odgovornih osebah, ki se jih obvešča o nesreči</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16</w:t>
            </w:r>
          </w:p>
        </w:tc>
        <w:tc>
          <w:tcPr>
            <w:tcW w:w="7943" w:type="dxa"/>
          </w:tcPr>
          <w:p w:rsidR="004A3F74" w:rsidRPr="005270B2" w:rsidRDefault="004A3F74" w:rsidP="004A3F74">
            <w:pPr>
              <w:rPr>
                <w:rFonts w:cs="Arial"/>
              </w:rPr>
            </w:pPr>
            <w:r w:rsidRPr="005270B2">
              <w:rPr>
                <w:rFonts w:cs="Arial"/>
              </w:rPr>
              <w:t>Pregled kontaktnih organov drugih držav in mednarodnih organizacij, dežel in županij sosednjih držav</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17</w:t>
            </w:r>
          </w:p>
        </w:tc>
        <w:tc>
          <w:tcPr>
            <w:tcW w:w="7943" w:type="dxa"/>
          </w:tcPr>
          <w:p w:rsidR="004A3F74" w:rsidRPr="005270B2" w:rsidRDefault="004A3F74" w:rsidP="004A3F74">
            <w:pPr>
              <w:rPr>
                <w:rFonts w:cs="Arial"/>
              </w:rPr>
            </w:pPr>
            <w:r w:rsidRPr="005270B2">
              <w:rPr>
                <w:rFonts w:cs="Arial"/>
              </w:rPr>
              <w:t>Seznam prejemnikov informativnega biltena</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18</w:t>
            </w:r>
          </w:p>
        </w:tc>
        <w:tc>
          <w:tcPr>
            <w:tcW w:w="7943" w:type="dxa"/>
          </w:tcPr>
          <w:p w:rsidR="004A3F74" w:rsidRPr="005270B2" w:rsidRDefault="004A3F74" w:rsidP="004A3F74">
            <w:pPr>
              <w:rPr>
                <w:rFonts w:cs="Arial"/>
              </w:rPr>
            </w:pPr>
            <w:r w:rsidRPr="005270B2">
              <w:rPr>
                <w:rFonts w:cs="Arial"/>
              </w:rPr>
              <w:t>Seznam medijev, ki bodo posredovala obvestila o izvedenem alarmiranju in napotke za izvajanje zaščitnih ukrepov</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19</w:t>
            </w:r>
          </w:p>
        </w:tc>
        <w:tc>
          <w:tcPr>
            <w:tcW w:w="7943" w:type="dxa"/>
          </w:tcPr>
          <w:p w:rsidR="004A3F74" w:rsidRPr="005270B2" w:rsidRDefault="004A3F74" w:rsidP="004A3F74">
            <w:pPr>
              <w:rPr>
                <w:rFonts w:cs="Arial"/>
              </w:rPr>
            </w:pPr>
            <w:r w:rsidRPr="005270B2">
              <w:rPr>
                <w:rFonts w:cs="Arial"/>
              </w:rPr>
              <w:t>Radijski imenik sistema zvez ZA-RE in ZA-RE+</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20</w:t>
            </w:r>
          </w:p>
        </w:tc>
        <w:tc>
          <w:tcPr>
            <w:tcW w:w="7943" w:type="dxa"/>
          </w:tcPr>
          <w:p w:rsidR="004A3F74" w:rsidRPr="005270B2" w:rsidRDefault="004A3F74" w:rsidP="004A3F74">
            <w:pPr>
              <w:rPr>
                <w:rFonts w:cs="Arial"/>
              </w:rPr>
            </w:pPr>
            <w:r w:rsidRPr="005270B2">
              <w:rPr>
                <w:rFonts w:cs="Arial"/>
              </w:rPr>
              <w:t>Pregled sprejemališč za evakuirane prebivalce</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21</w:t>
            </w:r>
          </w:p>
        </w:tc>
        <w:tc>
          <w:tcPr>
            <w:tcW w:w="7943" w:type="dxa"/>
          </w:tcPr>
          <w:p w:rsidR="004A3F74" w:rsidRPr="005270B2" w:rsidRDefault="004A3F74" w:rsidP="004A3F74">
            <w:pPr>
              <w:rPr>
                <w:rFonts w:cs="Arial"/>
              </w:rPr>
            </w:pPr>
            <w:r w:rsidRPr="005270B2">
              <w:rPr>
                <w:rFonts w:cs="Arial"/>
              </w:rPr>
              <w:t>Pregled objektov, kjer je možna začasna nastanitev ogroženih prebivalcev in njihove zmogljivosti, ter lokacije primerne za postavitev zasilnih prebivališč</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22</w:t>
            </w:r>
          </w:p>
        </w:tc>
        <w:tc>
          <w:tcPr>
            <w:tcW w:w="7943" w:type="dxa"/>
          </w:tcPr>
          <w:p w:rsidR="004A3F74" w:rsidRPr="005270B2" w:rsidRDefault="004A3F74" w:rsidP="004A3F74">
            <w:pPr>
              <w:rPr>
                <w:rFonts w:cs="Arial"/>
              </w:rPr>
            </w:pPr>
            <w:r w:rsidRPr="005270B2">
              <w:rPr>
                <w:rFonts w:cs="Arial"/>
              </w:rPr>
              <w:t>Pregled organizacij, ki zagotavljajo prehrano</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23</w:t>
            </w:r>
          </w:p>
        </w:tc>
        <w:tc>
          <w:tcPr>
            <w:tcW w:w="7943" w:type="dxa"/>
          </w:tcPr>
          <w:p w:rsidR="004A3F74" w:rsidRPr="005270B2" w:rsidRDefault="004A3F74" w:rsidP="004A3F74">
            <w:pPr>
              <w:rPr>
                <w:rFonts w:cs="Arial"/>
              </w:rPr>
            </w:pPr>
            <w:r w:rsidRPr="005270B2">
              <w:rPr>
                <w:rFonts w:cs="Arial"/>
              </w:rPr>
              <w:t>Pregled lokacij načrtovanih za potrebe ZiR v občinskih prostorskih aktih</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24</w:t>
            </w:r>
          </w:p>
        </w:tc>
        <w:tc>
          <w:tcPr>
            <w:tcW w:w="7943" w:type="dxa"/>
          </w:tcPr>
          <w:p w:rsidR="004A3F74" w:rsidRPr="005270B2" w:rsidRDefault="004A3F74" w:rsidP="004A3F74">
            <w:pPr>
              <w:rPr>
                <w:rFonts w:cs="Arial"/>
              </w:rPr>
            </w:pPr>
            <w:r w:rsidRPr="005270B2">
              <w:rPr>
                <w:rFonts w:cs="Arial"/>
              </w:rPr>
              <w:t>Pregled enot, služb in drugih operativnih sestavov društev in drugih nevladnih organizacij, ki sodelujejo pri reševanju</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25</w:t>
            </w:r>
          </w:p>
        </w:tc>
        <w:tc>
          <w:tcPr>
            <w:tcW w:w="7943" w:type="dxa"/>
          </w:tcPr>
          <w:p w:rsidR="004A3F74" w:rsidRPr="005270B2" w:rsidRDefault="004A3F74" w:rsidP="004A3F74">
            <w:pPr>
              <w:rPr>
                <w:rFonts w:cs="Arial"/>
              </w:rPr>
            </w:pPr>
            <w:r w:rsidRPr="005270B2">
              <w:rPr>
                <w:rFonts w:cs="Arial"/>
              </w:rPr>
              <w:t>Pregled človekoljubnih organizacij</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26</w:t>
            </w:r>
          </w:p>
        </w:tc>
        <w:tc>
          <w:tcPr>
            <w:tcW w:w="7943" w:type="dxa"/>
          </w:tcPr>
          <w:p w:rsidR="004A3F74" w:rsidRPr="005270B2" w:rsidRDefault="004A3F74" w:rsidP="004A3F74">
            <w:pPr>
              <w:rPr>
                <w:rFonts w:cs="Arial"/>
              </w:rPr>
            </w:pPr>
            <w:r w:rsidRPr="005270B2">
              <w:rPr>
                <w:rFonts w:cs="Arial"/>
              </w:rPr>
              <w:t>Pregled organizacijskih enot Centra za socialno delo Gorenjska</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27</w:t>
            </w:r>
          </w:p>
        </w:tc>
        <w:tc>
          <w:tcPr>
            <w:tcW w:w="7943" w:type="dxa"/>
          </w:tcPr>
          <w:p w:rsidR="004A3F74" w:rsidRPr="005270B2" w:rsidRDefault="004A3F74" w:rsidP="004A3F74">
            <w:pPr>
              <w:rPr>
                <w:rFonts w:cs="Arial"/>
              </w:rPr>
            </w:pPr>
            <w:r w:rsidRPr="005270B2">
              <w:rPr>
                <w:rFonts w:cs="Arial"/>
              </w:rPr>
              <w:t>Pregled zdravstvenih domov, zdravstvenih postaj in reševalnih postaj</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28</w:t>
            </w:r>
          </w:p>
        </w:tc>
        <w:tc>
          <w:tcPr>
            <w:tcW w:w="7943" w:type="dxa"/>
          </w:tcPr>
          <w:p w:rsidR="004A3F74" w:rsidRPr="005270B2" w:rsidRDefault="004A3F74" w:rsidP="004A3F74">
            <w:pPr>
              <w:rPr>
                <w:rFonts w:cs="Arial"/>
              </w:rPr>
            </w:pPr>
            <w:r w:rsidRPr="005270B2">
              <w:rPr>
                <w:rFonts w:cs="Arial"/>
              </w:rPr>
              <w:t>Pregled splošnih in specialističnih bolnišnic</w:t>
            </w:r>
          </w:p>
        </w:tc>
      </w:tr>
      <w:tr w:rsidR="004A3F74" w:rsidRPr="005270B2" w:rsidTr="007C0C96">
        <w:tc>
          <w:tcPr>
            <w:tcW w:w="1413" w:type="dxa"/>
          </w:tcPr>
          <w:p w:rsidR="004A3F74" w:rsidRPr="005270B2" w:rsidRDefault="004A3F74" w:rsidP="000A79EA">
            <w:pPr>
              <w:jc w:val="center"/>
            </w:pPr>
            <w:r w:rsidRPr="005270B2">
              <w:rPr>
                <w:rFonts w:cs="Arial"/>
              </w:rPr>
              <w:t>P – 52</w:t>
            </w:r>
          </w:p>
        </w:tc>
        <w:tc>
          <w:tcPr>
            <w:tcW w:w="7943" w:type="dxa"/>
          </w:tcPr>
          <w:p w:rsidR="004A3F74" w:rsidRPr="005270B2" w:rsidRDefault="004A3F74" w:rsidP="004A3F74">
            <w:pPr>
              <w:rPr>
                <w:rFonts w:cs="Arial"/>
              </w:rPr>
            </w:pPr>
            <w:r w:rsidRPr="005270B2">
              <w:rPr>
                <w:rFonts w:cs="Arial"/>
              </w:rPr>
              <w:t>Seznam odgovornih oseb Inšpektoratov RS</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53</w:t>
            </w:r>
          </w:p>
        </w:tc>
        <w:tc>
          <w:tcPr>
            <w:tcW w:w="7943" w:type="dxa"/>
          </w:tcPr>
          <w:p w:rsidR="004A3F74" w:rsidRPr="005270B2" w:rsidRDefault="004A3F74" w:rsidP="004A3F74">
            <w:pPr>
              <w:rPr>
                <w:rFonts w:cs="Arial"/>
              </w:rPr>
            </w:pPr>
            <w:r w:rsidRPr="005270B2">
              <w:rPr>
                <w:rFonts w:cs="Arial"/>
              </w:rPr>
              <w:t>Seznam odgovorih oseb NLZOH, OE Kranj</w:t>
            </w:r>
          </w:p>
        </w:tc>
      </w:tr>
      <w:tr w:rsidR="004A3F74" w:rsidRPr="005270B2" w:rsidTr="007C0C96">
        <w:tc>
          <w:tcPr>
            <w:tcW w:w="1413" w:type="dxa"/>
          </w:tcPr>
          <w:p w:rsidR="004A3F74" w:rsidRPr="005270B2" w:rsidRDefault="004A3F74" w:rsidP="000A79EA">
            <w:pPr>
              <w:jc w:val="center"/>
            </w:pPr>
            <w:r w:rsidRPr="005270B2">
              <w:rPr>
                <w:rFonts w:cs="Arial"/>
              </w:rPr>
              <w:t>P – 56</w:t>
            </w:r>
          </w:p>
        </w:tc>
        <w:tc>
          <w:tcPr>
            <w:tcW w:w="7943" w:type="dxa"/>
          </w:tcPr>
          <w:p w:rsidR="004A3F74" w:rsidRPr="005270B2" w:rsidRDefault="004A3F74" w:rsidP="004A3F74">
            <w:pPr>
              <w:rPr>
                <w:rFonts w:cs="Arial"/>
              </w:rPr>
            </w:pPr>
            <w:r w:rsidRPr="005270B2">
              <w:rPr>
                <w:rFonts w:cs="Arial"/>
              </w:rPr>
              <w:t>Seznam odgovornih</w:t>
            </w:r>
            <w:r w:rsidR="00086357">
              <w:rPr>
                <w:rFonts w:cs="Arial"/>
              </w:rPr>
              <w:t xml:space="preserve"> </w:t>
            </w:r>
            <w:r w:rsidRPr="005270B2">
              <w:rPr>
                <w:rFonts w:cs="Arial"/>
              </w:rPr>
              <w:t>-</w:t>
            </w:r>
            <w:r w:rsidR="00086357">
              <w:rPr>
                <w:rFonts w:cs="Arial"/>
              </w:rPr>
              <w:t xml:space="preserve"> </w:t>
            </w:r>
            <w:r w:rsidRPr="005270B2">
              <w:rPr>
                <w:rFonts w:cs="Arial"/>
              </w:rPr>
              <w:t>kontaktnih oseb MNZ, PU Kranj in LPE</w:t>
            </w:r>
          </w:p>
        </w:tc>
      </w:tr>
      <w:tr w:rsidR="004A3F74" w:rsidRPr="005270B2" w:rsidTr="007C0C96">
        <w:tc>
          <w:tcPr>
            <w:tcW w:w="1413" w:type="dxa"/>
          </w:tcPr>
          <w:p w:rsidR="004A3F74" w:rsidRPr="005270B2" w:rsidRDefault="004A3F74" w:rsidP="000A79EA">
            <w:pPr>
              <w:jc w:val="center"/>
            </w:pPr>
            <w:r w:rsidRPr="005270B2">
              <w:rPr>
                <w:rFonts w:cs="Arial"/>
              </w:rPr>
              <w:t>P – 58</w:t>
            </w:r>
          </w:p>
        </w:tc>
        <w:tc>
          <w:tcPr>
            <w:tcW w:w="7943" w:type="dxa"/>
          </w:tcPr>
          <w:p w:rsidR="004A3F74" w:rsidRPr="005270B2" w:rsidRDefault="004A3F74" w:rsidP="004A3F74">
            <w:pPr>
              <w:rPr>
                <w:rFonts w:cs="Arial"/>
              </w:rPr>
            </w:pPr>
            <w:r w:rsidRPr="005270B2">
              <w:rPr>
                <w:rFonts w:cs="Arial"/>
              </w:rPr>
              <w:t>Seznam podjetij za odvoz nevarnih snovi</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60</w:t>
            </w:r>
          </w:p>
        </w:tc>
        <w:tc>
          <w:tcPr>
            <w:tcW w:w="7943" w:type="dxa"/>
          </w:tcPr>
          <w:p w:rsidR="004A3F74" w:rsidRPr="005270B2" w:rsidRDefault="004A3F74" w:rsidP="004A3F74">
            <w:pPr>
              <w:rPr>
                <w:rFonts w:cs="Arial"/>
              </w:rPr>
            </w:pPr>
            <w:r w:rsidRPr="005270B2">
              <w:rPr>
                <w:rFonts w:cs="Arial"/>
              </w:rPr>
              <w:t>Dokumenti o aktiviranju in mobilizaciji sil za ZRP Gorenjske regije</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61</w:t>
            </w:r>
          </w:p>
        </w:tc>
        <w:tc>
          <w:tcPr>
            <w:tcW w:w="7943" w:type="dxa"/>
          </w:tcPr>
          <w:p w:rsidR="004A3F74" w:rsidRPr="005270B2" w:rsidRDefault="004A3F74" w:rsidP="004A3F74">
            <w:pPr>
              <w:rPr>
                <w:rFonts w:cs="Arial"/>
              </w:rPr>
            </w:pPr>
            <w:r w:rsidRPr="005270B2">
              <w:rPr>
                <w:rFonts w:cs="Arial"/>
              </w:rPr>
              <w:t>Stanje zalog lovilnih vodnih pregrad (baraž)</w:t>
            </w:r>
          </w:p>
        </w:tc>
      </w:tr>
      <w:tr w:rsidR="004A3F74" w:rsidRPr="005270B2" w:rsidTr="007C0C96">
        <w:tc>
          <w:tcPr>
            <w:tcW w:w="1413" w:type="dxa"/>
          </w:tcPr>
          <w:p w:rsidR="004A3F74" w:rsidRPr="005270B2" w:rsidRDefault="004A3F74" w:rsidP="000A79EA">
            <w:pPr>
              <w:jc w:val="center"/>
            </w:pPr>
            <w:r w:rsidRPr="005270B2">
              <w:rPr>
                <w:rFonts w:cs="Arial"/>
              </w:rPr>
              <w:t>P – 64</w:t>
            </w:r>
          </w:p>
        </w:tc>
        <w:tc>
          <w:tcPr>
            <w:tcW w:w="7943" w:type="dxa"/>
          </w:tcPr>
          <w:p w:rsidR="004A3F74" w:rsidRPr="005270B2" w:rsidRDefault="004A3F74" w:rsidP="004A3F74">
            <w:pPr>
              <w:rPr>
                <w:rFonts w:cs="Arial"/>
              </w:rPr>
            </w:pPr>
            <w:r w:rsidRPr="005270B2">
              <w:rPr>
                <w:rFonts w:cs="Arial"/>
              </w:rPr>
              <w:t>Telefonska številka, na kateri lahko občani dobijo informacije o nesreči</w:t>
            </w:r>
          </w:p>
        </w:tc>
      </w:tr>
      <w:tr w:rsidR="004A3F74" w:rsidRPr="005270B2" w:rsidTr="007C0C96">
        <w:tc>
          <w:tcPr>
            <w:tcW w:w="1413" w:type="dxa"/>
          </w:tcPr>
          <w:p w:rsidR="004A3F74" w:rsidRPr="005270B2" w:rsidRDefault="004A3F74" w:rsidP="000A79EA">
            <w:pPr>
              <w:jc w:val="center"/>
            </w:pPr>
            <w:r w:rsidRPr="005270B2">
              <w:rPr>
                <w:rFonts w:cs="Arial"/>
              </w:rPr>
              <w:t>P – 66</w:t>
            </w:r>
          </w:p>
        </w:tc>
        <w:tc>
          <w:tcPr>
            <w:tcW w:w="7943" w:type="dxa"/>
          </w:tcPr>
          <w:p w:rsidR="004A3F74" w:rsidRPr="005270B2" w:rsidRDefault="004A3F74" w:rsidP="004A3F74">
            <w:pPr>
              <w:rPr>
                <w:rFonts w:cs="Arial"/>
              </w:rPr>
            </w:pPr>
            <w:r w:rsidRPr="005270B2">
              <w:rPr>
                <w:rFonts w:cs="Arial"/>
              </w:rPr>
              <w:t>Pregled nevarnega blaga, ki se prevaža po železnici na območju Gorenjske regije</w:t>
            </w:r>
          </w:p>
        </w:tc>
      </w:tr>
      <w:tr w:rsidR="004A3F74" w:rsidRPr="005270B2" w:rsidTr="007C0C96">
        <w:tc>
          <w:tcPr>
            <w:tcW w:w="1413" w:type="dxa"/>
          </w:tcPr>
          <w:p w:rsidR="004A3F74" w:rsidRPr="005270B2" w:rsidRDefault="004A3F74" w:rsidP="000A79EA">
            <w:pPr>
              <w:jc w:val="center"/>
            </w:pPr>
            <w:r w:rsidRPr="005270B2">
              <w:rPr>
                <w:rFonts w:cs="Arial"/>
              </w:rPr>
              <w:lastRenderedPageBreak/>
              <w:t>P – 67</w:t>
            </w:r>
          </w:p>
        </w:tc>
        <w:tc>
          <w:tcPr>
            <w:tcW w:w="7943" w:type="dxa"/>
          </w:tcPr>
          <w:p w:rsidR="004A3F74" w:rsidRPr="005270B2" w:rsidRDefault="004A3F74" w:rsidP="004A3F74">
            <w:pPr>
              <w:rPr>
                <w:rFonts w:cs="Arial"/>
              </w:rPr>
            </w:pPr>
            <w:r w:rsidRPr="005270B2">
              <w:rPr>
                <w:rFonts w:cs="Arial"/>
              </w:rPr>
              <w:t>Podatki odgovornih oseb Uprave za obrambo, poveljstev in enot Slovenske vojske</w:t>
            </w:r>
          </w:p>
        </w:tc>
      </w:tr>
      <w:tr w:rsidR="004A3F74" w:rsidRPr="005270B2" w:rsidTr="007C0C96">
        <w:tc>
          <w:tcPr>
            <w:tcW w:w="1413" w:type="dxa"/>
          </w:tcPr>
          <w:p w:rsidR="004A3F74" w:rsidRPr="005270B2" w:rsidRDefault="004A3F74" w:rsidP="000A79EA">
            <w:pPr>
              <w:jc w:val="center"/>
            </w:pPr>
            <w:r w:rsidRPr="005270B2">
              <w:rPr>
                <w:rFonts w:cs="Arial"/>
              </w:rPr>
              <w:t>P – 68</w:t>
            </w:r>
          </w:p>
        </w:tc>
        <w:tc>
          <w:tcPr>
            <w:tcW w:w="7943" w:type="dxa"/>
          </w:tcPr>
          <w:p w:rsidR="004A3F74" w:rsidRPr="005270B2" w:rsidRDefault="004A3F74" w:rsidP="004A3F74">
            <w:r w:rsidRPr="005270B2">
              <w:rPr>
                <w:rFonts w:cs="Arial"/>
              </w:rPr>
              <w:t>Pregled zaklonišč</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72</w:t>
            </w:r>
          </w:p>
        </w:tc>
        <w:tc>
          <w:tcPr>
            <w:tcW w:w="7943" w:type="dxa"/>
          </w:tcPr>
          <w:p w:rsidR="004A3F74" w:rsidRPr="005270B2" w:rsidRDefault="004A3F74" w:rsidP="004A3F74">
            <w:pPr>
              <w:rPr>
                <w:rFonts w:cs="Arial"/>
              </w:rPr>
            </w:pPr>
            <w:r w:rsidRPr="005270B2">
              <w:rPr>
                <w:rFonts w:cs="Arial"/>
              </w:rPr>
              <w:t>Seznam odgovornih oseb NIJZ, OE Kranj</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73</w:t>
            </w:r>
          </w:p>
        </w:tc>
        <w:tc>
          <w:tcPr>
            <w:tcW w:w="7943" w:type="dxa"/>
          </w:tcPr>
          <w:p w:rsidR="004A3F74" w:rsidRPr="005270B2" w:rsidRDefault="004A3F74" w:rsidP="004A3F74">
            <w:pPr>
              <w:rPr>
                <w:rFonts w:cs="Arial"/>
              </w:rPr>
            </w:pPr>
            <w:r w:rsidRPr="005270B2">
              <w:rPr>
                <w:rFonts w:cs="Arial"/>
              </w:rPr>
              <w:t>Seznam gasilcev z znanjem tujih jezikov za podporo vodenja intervencij</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76</w:t>
            </w:r>
          </w:p>
        </w:tc>
        <w:tc>
          <w:tcPr>
            <w:tcW w:w="7943" w:type="dxa"/>
          </w:tcPr>
          <w:p w:rsidR="004A3F74" w:rsidRPr="005270B2" w:rsidRDefault="004A3F74" w:rsidP="004A3F74">
            <w:pPr>
              <w:rPr>
                <w:rFonts w:cs="Arial"/>
              </w:rPr>
            </w:pPr>
            <w:r w:rsidRPr="005270B2">
              <w:rPr>
                <w:rFonts w:cs="Arial"/>
              </w:rPr>
              <w:t>Center za zastrupitve, Interna klinika UKC Ljubljana</w:t>
            </w:r>
          </w:p>
        </w:tc>
      </w:tr>
      <w:tr w:rsidR="004A3F74" w:rsidRPr="005270B2" w:rsidTr="007C0C96">
        <w:tc>
          <w:tcPr>
            <w:tcW w:w="1413" w:type="dxa"/>
          </w:tcPr>
          <w:p w:rsidR="004A3F74" w:rsidRPr="005270B2" w:rsidRDefault="004A3F74" w:rsidP="000A79EA">
            <w:pPr>
              <w:jc w:val="center"/>
              <w:rPr>
                <w:rFonts w:cs="Arial"/>
              </w:rPr>
            </w:pPr>
            <w:r w:rsidRPr="005270B2">
              <w:rPr>
                <w:rFonts w:cs="Arial"/>
              </w:rPr>
              <w:t>P – 78</w:t>
            </w:r>
          </w:p>
        </w:tc>
        <w:tc>
          <w:tcPr>
            <w:tcW w:w="7943" w:type="dxa"/>
          </w:tcPr>
          <w:p w:rsidR="004A3F74" w:rsidRPr="005270B2" w:rsidRDefault="004A3F74" w:rsidP="004A3F74">
            <w:pPr>
              <w:rPr>
                <w:rFonts w:cs="Arial"/>
              </w:rPr>
            </w:pPr>
            <w:r w:rsidRPr="005270B2">
              <w:rPr>
                <w:rFonts w:cs="Arial"/>
              </w:rPr>
              <w:t>Pregled specialne opreme za reševanje ob nesrečah</w:t>
            </w:r>
          </w:p>
        </w:tc>
      </w:tr>
    </w:tbl>
    <w:p w:rsidR="004A3F74" w:rsidRPr="005270B2" w:rsidRDefault="004A3F74" w:rsidP="004A3F74">
      <w:pPr>
        <w:rPr>
          <w:rFonts w:cs="Arial"/>
        </w:rPr>
      </w:pPr>
    </w:p>
    <w:p w:rsidR="004A3F74" w:rsidRPr="005270B2" w:rsidRDefault="004A3F74" w:rsidP="004A3F74">
      <w:pPr>
        <w:rPr>
          <w:rFonts w:cs="Arial"/>
        </w:rPr>
      </w:pPr>
    </w:p>
    <w:p w:rsidR="004A3F74" w:rsidRDefault="004A3F74" w:rsidP="00E86983">
      <w:pPr>
        <w:pStyle w:val="Naslov2"/>
      </w:pPr>
      <w:bookmarkStart w:id="80" w:name="_Toc191455690"/>
      <w:r w:rsidRPr="005270B2">
        <w:t>Posebne priloge</w:t>
      </w:r>
      <w:bookmarkEnd w:id="80"/>
    </w:p>
    <w:p w:rsidR="0082452D" w:rsidRPr="0082452D" w:rsidRDefault="0082452D" w:rsidP="0082452D"/>
    <w:tbl>
      <w:tblPr>
        <w:tblStyle w:val="Tabela-mrea"/>
        <w:tblW w:w="9356" w:type="dxa"/>
        <w:tblLayout w:type="fixed"/>
        <w:tblLook w:val="0020" w:firstRow="1" w:lastRow="0" w:firstColumn="0" w:lastColumn="0" w:noHBand="0" w:noVBand="0"/>
      </w:tblPr>
      <w:tblGrid>
        <w:gridCol w:w="1447"/>
        <w:gridCol w:w="7909"/>
      </w:tblGrid>
      <w:tr w:rsidR="0082452D" w:rsidRPr="000A79EA" w:rsidTr="007C0C96">
        <w:tc>
          <w:tcPr>
            <w:tcW w:w="1447" w:type="dxa"/>
          </w:tcPr>
          <w:p w:rsidR="0082452D" w:rsidRPr="0082452D" w:rsidRDefault="0082452D" w:rsidP="0082452D">
            <w:pPr>
              <w:jc w:val="center"/>
              <w:rPr>
                <w:rFonts w:cs="Arial"/>
                <w:b/>
              </w:rPr>
            </w:pPr>
            <w:r w:rsidRPr="0082452D">
              <w:rPr>
                <w:rFonts w:cs="Arial"/>
                <w:b/>
              </w:rPr>
              <w:t>Št. priloge</w:t>
            </w:r>
          </w:p>
        </w:tc>
        <w:tc>
          <w:tcPr>
            <w:tcW w:w="7909" w:type="dxa"/>
          </w:tcPr>
          <w:p w:rsidR="0082452D" w:rsidRPr="0082452D" w:rsidRDefault="0082452D" w:rsidP="004374A8">
            <w:pPr>
              <w:rPr>
                <w:rFonts w:cs="Arial"/>
                <w:b/>
              </w:rPr>
            </w:pPr>
            <w:r w:rsidRPr="0082452D">
              <w:rPr>
                <w:rFonts w:cs="Arial"/>
                <w:b/>
              </w:rPr>
              <w:t>Vsebina priloge</w:t>
            </w:r>
          </w:p>
        </w:tc>
      </w:tr>
      <w:tr w:rsidR="004A3F74" w:rsidRPr="005270B2" w:rsidTr="007C0C96">
        <w:tc>
          <w:tcPr>
            <w:tcW w:w="1447" w:type="dxa"/>
          </w:tcPr>
          <w:p w:rsidR="004A3F74" w:rsidRPr="005270B2" w:rsidRDefault="004A3F74" w:rsidP="0082452D">
            <w:pPr>
              <w:jc w:val="center"/>
              <w:rPr>
                <w:rFonts w:cs="Arial"/>
              </w:rPr>
            </w:pPr>
            <w:r w:rsidRPr="005270B2">
              <w:rPr>
                <w:rFonts w:cs="Arial"/>
              </w:rPr>
              <w:t>P – 600</w:t>
            </w:r>
          </w:p>
        </w:tc>
        <w:tc>
          <w:tcPr>
            <w:tcW w:w="7909" w:type="dxa"/>
          </w:tcPr>
          <w:p w:rsidR="004A3F74" w:rsidRPr="005270B2" w:rsidRDefault="004A3F74" w:rsidP="004A3F74">
            <w:pPr>
              <w:rPr>
                <w:rFonts w:cs="Arial"/>
              </w:rPr>
            </w:pPr>
            <w:r w:rsidRPr="005270B2">
              <w:rPr>
                <w:rFonts w:cs="Arial"/>
              </w:rPr>
              <w:t>Pregled enot upravljavca javne železniške infrastrukture</w:t>
            </w:r>
          </w:p>
        </w:tc>
      </w:tr>
      <w:tr w:rsidR="004A3F74" w:rsidRPr="005270B2" w:rsidTr="007C0C96">
        <w:tc>
          <w:tcPr>
            <w:tcW w:w="1447" w:type="dxa"/>
          </w:tcPr>
          <w:p w:rsidR="004A3F74" w:rsidRPr="005270B2" w:rsidRDefault="004A3F74" w:rsidP="0082452D">
            <w:pPr>
              <w:jc w:val="center"/>
              <w:rPr>
                <w:rFonts w:cs="Arial"/>
              </w:rPr>
            </w:pPr>
            <w:r w:rsidRPr="005270B2">
              <w:rPr>
                <w:rFonts w:cs="Arial"/>
              </w:rPr>
              <w:t>P – 601</w:t>
            </w:r>
          </w:p>
        </w:tc>
        <w:tc>
          <w:tcPr>
            <w:tcW w:w="7909" w:type="dxa"/>
          </w:tcPr>
          <w:p w:rsidR="004A3F74" w:rsidRPr="005270B2" w:rsidRDefault="004A3F74" w:rsidP="004A3F74">
            <w:pPr>
              <w:rPr>
                <w:rFonts w:cs="Arial"/>
              </w:rPr>
            </w:pPr>
            <w:r w:rsidRPr="005270B2">
              <w:rPr>
                <w:rFonts w:cs="Arial"/>
              </w:rPr>
              <w:t>Seznam odgovornih oseb SŽ in železniških postaj na območju Gorenjske regije</w:t>
            </w:r>
          </w:p>
        </w:tc>
      </w:tr>
      <w:tr w:rsidR="004A3F74" w:rsidRPr="005270B2" w:rsidTr="007C0C96">
        <w:tc>
          <w:tcPr>
            <w:tcW w:w="1447" w:type="dxa"/>
          </w:tcPr>
          <w:p w:rsidR="004A3F74" w:rsidRPr="005270B2" w:rsidRDefault="004A3F74" w:rsidP="0082452D">
            <w:pPr>
              <w:jc w:val="center"/>
              <w:rPr>
                <w:rFonts w:cs="Arial"/>
              </w:rPr>
            </w:pPr>
            <w:r w:rsidRPr="005270B2">
              <w:rPr>
                <w:rFonts w:cs="Arial"/>
              </w:rPr>
              <w:t>P – 602</w:t>
            </w:r>
          </w:p>
        </w:tc>
        <w:tc>
          <w:tcPr>
            <w:tcW w:w="7909" w:type="dxa"/>
          </w:tcPr>
          <w:p w:rsidR="004A3F74" w:rsidRPr="005270B2" w:rsidRDefault="004A3F74" w:rsidP="004A3F74">
            <w:pPr>
              <w:rPr>
                <w:rFonts w:cs="Arial"/>
              </w:rPr>
            </w:pPr>
            <w:r w:rsidRPr="005270B2">
              <w:rPr>
                <w:rFonts w:cs="Arial"/>
              </w:rPr>
              <w:t>Evidenčni list o vzdrževanju načrta</w:t>
            </w:r>
          </w:p>
        </w:tc>
      </w:tr>
      <w:tr w:rsidR="004A3F74" w:rsidRPr="005270B2" w:rsidTr="007C0C96">
        <w:tc>
          <w:tcPr>
            <w:tcW w:w="1447" w:type="dxa"/>
          </w:tcPr>
          <w:p w:rsidR="004A3F74" w:rsidRPr="005270B2" w:rsidRDefault="004A3F74" w:rsidP="0082452D">
            <w:pPr>
              <w:jc w:val="center"/>
              <w:rPr>
                <w:rFonts w:cs="Arial"/>
              </w:rPr>
            </w:pPr>
            <w:r w:rsidRPr="005270B2">
              <w:rPr>
                <w:rFonts w:cs="Arial"/>
              </w:rPr>
              <w:t>P – 603</w:t>
            </w:r>
          </w:p>
        </w:tc>
        <w:tc>
          <w:tcPr>
            <w:tcW w:w="7909" w:type="dxa"/>
          </w:tcPr>
          <w:p w:rsidR="004A3F74" w:rsidRPr="005270B2" w:rsidRDefault="004A3F74" w:rsidP="004A3F74">
            <w:pPr>
              <w:rPr>
                <w:rFonts w:cs="Arial"/>
              </w:rPr>
            </w:pPr>
            <w:r w:rsidRPr="005270B2">
              <w:rPr>
                <w:rFonts w:cs="Arial"/>
              </w:rPr>
              <w:t>Prevozniki na železnici</w:t>
            </w:r>
          </w:p>
        </w:tc>
      </w:tr>
    </w:tbl>
    <w:p w:rsidR="004A3F74" w:rsidRPr="005270B2" w:rsidRDefault="004A3F74" w:rsidP="004A3F74">
      <w:pPr>
        <w:rPr>
          <w:rFonts w:cs="Arial"/>
        </w:rPr>
      </w:pPr>
    </w:p>
    <w:p w:rsidR="004A3F74" w:rsidRPr="005270B2" w:rsidRDefault="004A3F74" w:rsidP="004A3F74">
      <w:pPr>
        <w:rPr>
          <w:rFonts w:cs="Arial"/>
        </w:rPr>
      </w:pPr>
    </w:p>
    <w:p w:rsidR="004A3F74" w:rsidRPr="005270B2" w:rsidRDefault="004A3F74" w:rsidP="00E86983">
      <w:pPr>
        <w:pStyle w:val="Naslov2"/>
      </w:pPr>
      <w:bookmarkStart w:id="81" w:name="_Toc191455691"/>
      <w:r w:rsidRPr="005270B2">
        <w:t>Skupni dodatki</w:t>
      </w:r>
      <w:bookmarkEnd w:id="81"/>
      <w:r w:rsidRPr="005270B2">
        <w:t xml:space="preserve"> </w:t>
      </w:r>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447"/>
        <w:gridCol w:w="7909"/>
      </w:tblGrid>
      <w:tr w:rsidR="0082452D" w:rsidRPr="004E1D76" w:rsidTr="007C0C96">
        <w:tc>
          <w:tcPr>
            <w:tcW w:w="1447" w:type="dxa"/>
          </w:tcPr>
          <w:p w:rsidR="0082452D" w:rsidRPr="004E1D76" w:rsidRDefault="0082452D" w:rsidP="004E1D76">
            <w:pPr>
              <w:jc w:val="center"/>
              <w:rPr>
                <w:rFonts w:cs="Arial"/>
                <w:b/>
              </w:rPr>
            </w:pPr>
            <w:r w:rsidRPr="004E1D76">
              <w:rPr>
                <w:rFonts w:cs="Arial"/>
                <w:b/>
              </w:rPr>
              <w:t>Št. dodatka</w:t>
            </w:r>
          </w:p>
        </w:tc>
        <w:tc>
          <w:tcPr>
            <w:tcW w:w="7909" w:type="dxa"/>
          </w:tcPr>
          <w:p w:rsidR="0082452D" w:rsidRPr="004E1D76" w:rsidRDefault="0082452D" w:rsidP="004374A8">
            <w:pPr>
              <w:rPr>
                <w:rFonts w:cs="Arial"/>
                <w:b/>
              </w:rPr>
            </w:pPr>
            <w:r w:rsidRPr="004E1D76">
              <w:rPr>
                <w:rFonts w:cs="Arial"/>
                <w:b/>
              </w:rPr>
              <w:t>Vsebina dodatka</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1</w:t>
            </w:r>
          </w:p>
        </w:tc>
        <w:tc>
          <w:tcPr>
            <w:tcW w:w="7909" w:type="dxa"/>
          </w:tcPr>
          <w:p w:rsidR="004A3F74" w:rsidRPr="005270B2" w:rsidRDefault="004A3F74" w:rsidP="004A3F74">
            <w:pPr>
              <w:rPr>
                <w:rFonts w:cs="Arial"/>
              </w:rPr>
            </w:pPr>
            <w:r w:rsidRPr="005270B2">
              <w:rPr>
                <w:rFonts w:cs="Arial"/>
              </w:rPr>
              <w:t>Načrtovana finančna sredstva za izvajanje načrta</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2</w:t>
            </w:r>
          </w:p>
        </w:tc>
        <w:tc>
          <w:tcPr>
            <w:tcW w:w="7909" w:type="dxa"/>
          </w:tcPr>
          <w:p w:rsidR="004A3F74" w:rsidRPr="005270B2" w:rsidRDefault="004A3F74" w:rsidP="004A3F74">
            <w:r w:rsidRPr="005270B2">
              <w:rPr>
                <w:rFonts w:cs="Arial"/>
              </w:rPr>
              <w:t>Načrt Izpostave URSZR Kranj za zagotovitev prostorskih in drugih pogojev za delo poveljnika CZ in Štaba CZ</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3</w:t>
            </w:r>
          </w:p>
        </w:tc>
        <w:tc>
          <w:tcPr>
            <w:tcW w:w="7909" w:type="dxa"/>
          </w:tcPr>
          <w:p w:rsidR="004A3F74" w:rsidRPr="005270B2" w:rsidRDefault="004A3F74" w:rsidP="004A3F74">
            <w:r w:rsidRPr="005270B2">
              <w:rPr>
                <w:rFonts w:cs="Arial"/>
              </w:rPr>
              <w:t>Načrt organizacije in delovanja Regijskega logističnega centra Kranj ter prevzema in razdelitve mednarodne pomoči na letališčih</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4</w:t>
            </w:r>
          </w:p>
        </w:tc>
        <w:tc>
          <w:tcPr>
            <w:tcW w:w="7909" w:type="dxa"/>
          </w:tcPr>
          <w:p w:rsidR="004A3F74" w:rsidRPr="005270B2" w:rsidRDefault="004A3F74" w:rsidP="004A3F74">
            <w:pPr>
              <w:jc w:val="left"/>
            </w:pPr>
            <w:r w:rsidRPr="005270B2">
              <w:rPr>
                <w:rFonts w:cs="Arial"/>
              </w:rPr>
              <w:t>Načrt zagotavljanja zvez ob nesreči</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5</w:t>
            </w:r>
          </w:p>
        </w:tc>
        <w:tc>
          <w:tcPr>
            <w:tcW w:w="7909" w:type="dxa"/>
          </w:tcPr>
          <w:p w:rsidR="004A3F74" w:rsidRPr="005270B2" w:rsidRDefault="004A3F74" w:rsidP="004A3F74">
            <w:pPr>
              <w:jc w:val="left"/>
            </w:pPr>
            <w:r w:rsidRPr="005270B2">
              <w:rPr>
                <w:rFonts w:cs="Arial"/>
              </w:rPr>
              <w:t>Priporočilo o organiziranju in delovanju informacijskega centra</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6</w:t>
            </w:r>
          </w:p>
        </w:tc>
        <w:tc>
          <w:tcPr>
            <w:tcW w:w="7909" w:type="dxa"/>
          </w:tcPr>
          <w:p w:rsidR="004A3F74" w:rsidRPr="005270B2" w:rsidRDefault="004A3F74" w:rsidP="004A3F74">
            <w:pPr>
              <w:jc w:val="left"/>
            </w:pPr>
            <w:r w:rsidRPr="005270B2">
              <w:rPr>
                <w:rFonts w:cs="Arial"/>
              </w:rPr>
              <w:t>Navodilo za izvajanje psihološke pomoči</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7</w:t>
            </w:r>
          </w:p>
        </w:tc>
        <w:tc>
          <w:tcPr>
            <w:tcW w:w="7909" w:type="dxa"/>
          </w:tcPr>
          <w:p w:rsidR="004A3F74" w:rsidRPr="005270B2" w:rsidRDefault="004A3F74" w:rsidP="004A3F74">
            <w:pPr>
              <w:rPr>
                <w:rFonts w:cs="Arial"/>
              </w:rPr>
            </w:pPr>
            <w:r w:rsidRPr="005270B2">
              <w:rPr>
                <w:rFonts w:cs="Arial"/>
              </w:rPr>
              <w:t>Navodilo prebivalcem za ravnanje ob železniški nesreči</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8</w:t>
            </w:r>
          </w:p>
        </w:tc>
        <w:tc>
          <w:tcPr>
            <w:tcW w:w="7909" w:type="dxa"/>
          </w:tcPr>
          <w:p w:rsidR="004A3F74" w:rsidRPr="005270B2" w:rsidRDefault="004A3F74" w:rsidP="004A3F74">
            <w:pPr>
              <w:jc w:val="left"/>
            </w:pPr>
            <w:r w:rsidRPr="005270B2">
              <w:rPr>
                <w:rFonts w:cs="Arial"/>
              </w:rPr>
              <w:t>Navodilo za obveščanje ob nesreči</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9</w:t>
            </w:r>
          </w:p>
        </w:tc>
        <w:tc>
          <w:tcPr>
            <w:tcW w:w="7909" w:type="dxa"/>
          </w:tcPr>
          <w:p w:rsidR="004A3F74" w:rsidRPr="005270B2" w:rsidRDefault="004A3F74" w:rsidP="004A3F74">
            <w:pPr>
              <w:jc w:val="left"/>
              <w:rPr>
                <w:rFonts w:cs="Arial"/>
              </w:rPr>
            </w:pPr>
            <w:r w:rsidRPr="005270B2">
              <w:rPr>
                <w:rFonts w:cs="Arial"/>
              </w:rPr>
              <w:t>Zaščitni ukrep Evakuacija – priporočilo</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10</w:t>
            </w:r>
          </w:p>
        </w:tc>
        <w:tc>
          <w:tcPr>
            <w:tcW w:w="7909" w:type="dxa"/>
          </w:tcPr>
          <w:p w:rsidR="004A3F74" w:rsidRPr="005270B2" w:rsidRDefault="004A3F74" w:rsidP="004A3F74">
            <w:pPr>
              <w:jc w:val="left"/>
              <w:rPr>
                <w:rFonts w:cs="Arial"/>
              </w:rPr>
            </w:pPr>
            <w:r w:rsidRPr="005270B2">
              <w:rPr>
                <w:rFonts w:cs="Arial"/>
              </w:rPr>
              <w:t>Osnovni pogoji za življenje ob naravnih in drugih nesrečah – priporočilo</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11</w:t>
            </w:r>
          </w:p>
        </w:tc>
        <w:tc>
          <w:tcPr>
            <w:tcW w:w="7909" w:type="dxa"/>
          </w:tcPr>
          <w:p w:rsidR="004A3F74" w:rsidRPr="005270B2" w:rsidRDefault="004A3F74" w:rsidP="004A3F74">
            <w:pPr>
              <w:jc w:val="left"/>
              <w:rPr>
                <w:rFonts w:cs="Arial"/>
              </w:rPr>
            </w:pPr>
            <w:r w:rsidRPr="005270B2">
              <w:rPr>
                <w:rFonts w:cs="Arial"/>
              </w:rPr>
              <w:t>Zaščitni ukrep Sprejem in oskrba ogroženih prebivalcev – priporočilo</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13</w:t>
            </w:r>
          </w:p>
        </w:tc>
        <w:tc>
          <w:tcPr>
            <w:tcW w:w="7909" w:type="dxa"/>
          </w:tcPr>
          <w:p w:rsidR="004A3F74" w:rsidRPr="005270B2" w:rsidRDefault="004A3F74" w:rsidP="004A3F74">
            <w:pPr>
              <w:jc w:val="left"/>
              <w:rPr>
                <w:rFonts w:cs="Arial"/>
              </w:rPr>
            </w:pPr>
            <w:r w:rsidRPr="005270B2">
              <w:rPr>
                <w:rFonts w:cs="Arial"/>
              </w:rPr>
              <w:t>Vzorec obrazca za povrnitev stroškov občinam ob nesreči</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14</w:t>
            </w:r>
          </w:p>
        </w:tc>
        <w:tc>
          <w:tcPr>
            <w:tcW w:w="7909" w:type="dxa"/>
          </w:tcPr>
          <w:p w:rsidR="004A3F74" w:rsidRPr="005270B2" w:rsidRDefault="004A3F74" w:rsidP="004A3F74">
            <w:pPr>
              <w:jc w:val="left"/>
            </w:pPr>
            <w:r w:rsidRPr="005270B2">
              <w:rPr>
                <w:rFonts w:cs="Arial"/>
              </w:rPr>
              <w:t>Vzorec odredbe o aktiviranju sil in sredstev za ZRP</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15</w:t>
            </w:r>
          </w:p>
        </w:tc>
        <w:tc>
          <w:tcPr>
            <w:tcW w:w="7909" w:type="dxa"/>
          </w:tcPr>
          <w:p w:rsidR="004A3F74" w:rsidRPr="005270B2" w:rsidRDefault="004A3F74" w:rsidP="004A3F74">
            <w:pPr>
              <w:jc w:val="left"/>
            </w:pPr>
            <w:r w:rsidRPr="005270B2">
              <w:rPr>
                <w:rFonts w:cs="Arial"/>
              </w:rPr>
              <w:t>Vzorec delovnega naloga</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16</w:t>
            </w:r>
          </w:p>
        </w:tc>
        <w:tc>
          <w:tcPr>
            <w:tcW w:w="7909" w:type="dxa"/>
          </w:tcPr>
          <w:p w:rsidR="004A3F74" w:rsidRPr="005270B2" w:rsidRDefault="004A3F74" w:rsidP="004A3F74">
            <w:pPr>
              <w:jc w:val="left"/>
              <w:rPr>
                <w:rFonts w:cs="Arial"/>
              </w:rPr>
            </w:pPr>
            <w:r w:rsidRPr="005270B2">
              <w:rPr>
                <w:rFonts w:cs="Arial"/>
              </w:rPr>
              <w:t>Vzorec zapisnika o poškodovanosti gradbenih objektov in infrastrukture</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17</w:t>
            </w:r>
          </w:p>
        </w:tc>
        <w:tc>
          <w:tcPr>
            <w:tcW w:w="7909" w:type="dxa"/>
          </w:tcPr>
          <w:p w:rsidR="004A3F74" w:rsidRPr="005270B2" w:rsidRDefault="004A3F74" w:rsidP="004A3F74">
            <w:pPr>
              <w:jc w:val="left"/>
              <w:rPr>
                <w:rFonts w:cs="Arial"/>
              </w:rPr>
            </w:pPr>
            <w:r w:rsidRPr="005270B2">
              <w:rPr>
                <w:rFonts w:cs="Arial"/>
              </w:rPr>
              <w:t>Zaščitni ukrep Zaklanjanje – priporočilo</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18</w:t>
            </w:r>
          </w:p>
        </w:tc>
        <w:tc>
          <w:tcPr>
            <w:tcW w:w="7909" w:type="dxa"/>
          </w:tcPr>
          <w:p w:rsidR="004A3F74" w:rsidRPr="005270B2" w:rsidRDefault="004A3F74" w:rsidP="004A3F74">
            <w:pPr>
              <w:jc w:val="left"/>
              <w:rPr>
                <w:rFonts w:cs="Arial"/>
              </w:rPr>
            </w:pPr>
            <w:r w:rsidRPr="005270B2">
              <w:rPr>
                <w:rFonts w:cs="Arial"/>
              </w:rPr>
              <w:t>Vzorec obrazca za obveščanje dežel in županij sosednjih držav</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19</w:t>
            </w:r>
          </w:p>
        </w:tc>
        <w:tc>
          <w:tcPr>
            <w:tcW w:w="7909" w:type="dxa"/>
          </w:tcPr>
          <w:p w:rsidR="004A3F74" w:rsidRPr="005270B2" w:rsidRDefault="004A3F74" w:rsidP="004A3F74">
            <w:pPr>
              <w:jc w:val="left"/>
            </w:pPr>
            <w:r w:rsidRPr="005270B2">
              <w:rPr>
                <w:rFonts w:cs="Arial"/>
              </w:rPr>
              <w:t>Vzorec sklepa o aktiviranju Regijskega načrta ZiR ob nesreči</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20</w:t>
            </w:r>
          </w:p>
        </w:tc>
        <w:tc>
          <w:tcPr>
            <w:tcW w:w="7909" w:type="dxa"/>
          </w:tcPr>
          <w:p w:rsidR="004A3F74" w:rsidRPr="005270B2" w:rsidRDefault="004A3F74" w:rsidP="004A3F74">
            <w:pPr>
              <w:jc w:val="left"/>
            </w:pPr>
            <w:r w:rsidRPr="005270B2">
              <w:rPr>
                <w:rFonts w:cs="Arial"/>
              </w:rPr>
              <w:t>Vzorec sklepa o preklicu izvajanja zaščitnih ukrepov in nalog ZRP</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21</w:t>
            </w:r>
          </w:p>
        </w:tc>
        <w:tc>
          <w:tcPr>
            <w:tcW w:w="7909" w:type="dxa"/>
          </w:tcPr>
          <w:p w:rsidR="004A3F74" w:rsidRPr="005270B2" w:rsidRDefault="004A3F74" w:rsidP="004A3F74">
            <w:pPr>
              <w:jc w:val="left"/>
              <w:rPr>
                <w:rFonts w:cs="Arial"/>
              </w:rPr>
            </w:pPr>
            <w:r w:rsidRPr="005270B2">
              <w:rPr>
                <w:rFonts w:cs="Arial"/>
              </w:rPr>
              <w:t>Topografska karta</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23</w:t>
            </w:r>
          </w:p>
        </w:tc>
        <w:tc>
          <w:tcPr>
            <w:tcW w:w="7909" w:type="dxa"/>
          </w:tcPr>
          <w:p w:rsidR="004A3F74" w:rsidRPr="005270B2" w:rsidRDefault="004A3F74" w:rsidP="004A3F74">
            <w:pPr>
              <w:jc w:val="left"/>
              <w:rPr>
                <w:rFonts w:cs="Arial"/>
              </w:rPr>
            </w:pPr>
            <w:r w:rsidRPr="005270B2">
              <w:rPr>
                <w:rFonts w:cs="Arial"/>
              </w:rPr>
              <w:t>Zahtevek za uporabo zmogljivosti SV za naloge ZRP</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24</w:t>
            </w:r>
          </w:p>
        </w:tc>
        <w:tc>
          <w:tcPr>
            <w:tcW w:w="7909" w:type="dxa"/>
          </w:tcPr>
          <w:p w:rsidR="004A3F74" w:rsidRPr="005270B2" w:rsidRDefault="004A3F74" w:rsidP="004A3F74">
            <w:pPr>
              <w:jc w:val="left"/>
              <w:rPr>
                <w:rFonts w:cs="Arial"/>
              </w:rPr>
            </w:pPr>
            <w:r w:rsidRPr="005270B2">
              <w:rPr>
                <w:rFonts w:cs="Arial"/>
              </w:rPr>
              <w:t>RKB zaščita – Razdelava zaščitnega ukrepa za pomoč pri načrtovanju in izvajanju ukrepa</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50</w:t>
            </w:r>
          </w:p>
        </w:tc>
        <w:tc>
          <w:tcPr>
            <w:tcW w:w="7909" w:type="dxa"/>
          </w:tcPr>
          <w:p w:rsidR="004A3F74" w:rsidRPr="005270B2" w:rsidRDefault="004A3F74" w:rsidP="004A3F74">
            <w:pPr>
              <w:rPr>
                <w:rFonts w:cs="Arial"/>
              </w:rPr>
            </w:pPr>
            <w:r w:rsidRPr="005270B2">
              <w:rPr>
                <w:rFonts w:cs="Arial"/>
              </w:rPr>
              <w:t>Načrt dejavnosti ReCO Kranj</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51</w:t>
            </w:r>
          </w:p>
        </w:tc>
        <w:tc>
          <w:tcPr>
            <w:tcW w:w="7909" w:type="dxa"/>
          </w:tcPr>
          <w:p w:rsidR="004A3F74" w:rsidRPr="005270B2" w:rsidRDefault="004A3F74" w:rsidP="004A3F74">
            <w:pPr>
              <w:rPr>
                <w:rFonts w:cs="Arial"/>
              </w:rPr>
            </w:pPr>
            <w:r w:rsidRPr="005270B2">
              <w:rPr>
                <w:rFonts w:cs="Arial"/>
              </w:rPr>
              <w:t>Načrt dejavnosti Izpostave URSZR Kranj</w:t>
            </w:r>
          </w:p>
        </w:tc>
      </w:tr>
      <w:tr w:rsidR="004A3F74" w:rsidRPr="005270B2" w:rsidTr="007C0C96">
        <w:tc>
          <w:tcPr>
            <w:tcW w:w="1447" w:type="dxa"/>
          </w:tcPr>
          <w:p w:rsidR="004A3F74" w:rsidRPr="005270B2" w:rsidRDefault="004A3F74" w:rsidP="004E1D76">
            <w:pPr>
              <w:jc w:val="center"/>
              <w:rPr>
                <w:rFonts w:cs="Arial"/>
              </w:rPr>
            </w:pPr>
            <w:r w:rsidRPr="005270B2">
              <w:rPr>
                <w:rFonts w:cs="Arial"/>
              </w:rPr>
              <w:lastRenderedPageBreak/>
              <w:t>D – 52</w:t>
            </w:r>
          </w:p>
        </w:tc>
        <w:tc>
          <w:tcPr>
            <w:tcW w:w="7909" w:type="dxa"/>
          </w:tcPr>
          <w:p w:rsidR="004A3F74" w:rsidRPr="005270B2" w:rsidRDefault="004A3F74" w:rsidP="004A3F74">
            <w:pPr>
              <w:jc w:val="left"/>
            </w:pPr>
            <w:r w:rsidRPr="005270B2">
              <w:rPr>
                <w:rFonts w:cs="Arial"/>
              </w:rPr>
              <w:t>Načrt dejavnosti PU Kranj</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53</w:t>
            </w:r>
          </w:p>
        </w:tc>
        <w:tc>
          <w:tcPr>
            <w:tcW w:w="7909" w:type="dxa"/>
          </w:tcPr>
          <w:p w:rsidR="004A3F74" w:rsidRPr="005270B2" w:rsidRDefault="004A3F74" w:rsidP="004A3F74">
            <w:pPr>
              <w:jc w:val="left"/>
            </w:pPr>
            <w:r w:rsidRPr="005270B2">
              <w:rPr>
                <w:rFonts w:cs="Arial"/>
              </w:rPr>
              <w:t>Načrt dejavnosti OZG ob množičnih nesrečah</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54</w:t>
            </w:r>
          </w:p>
        </w:tc>
        <w:tc>
          <w:tcPr>
            <w:tcW w:w="7909" w:type="dxa"/>
          </w:tcPr>
          <w:p w:rsidR="004A3F74" w:rsidRPr="005270B2" w:rsidRDefault="004A3F74" w:rsidP="004A3F74">
            <w:pPr>
              <w:jc w:val="left"/>
            </w:pPr>
            <w:r w:rsidRPr="005270B2">
              <w:rPr>
                <w:rFonts w:cs="Arial"/>
              </w:rPr>
              <w:t>Načrt dejavnosti Splošne bolnišnice Jesenice</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56</w:t>
            </w:r>
          </w:p>
        </w:tc>
        <w:tc>
          <w:tcPr>
            <w:tcW w:w="7909" w:type="dxa"/>
          </w:tcPr>
          <w:p w:rsidR="004A3F74" w:rsidRPr="005270B2" w:rsidRDefault="004A3F74" w:rsidP="004A3F74">
            <w:pPr>
              <w:jc w:val="left"/>
            </w:pPr>
            <w:r w:rsidRPr="005270B2">
              <w:rPr>
                <w:rFonts w:cs="Arial"/>
              </w:rPr>
              <w:t>Načrt aktiviranja enote za identifikacijo oseb in navodilo za delo ekip za identifikacijo mrtvih</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57</w:t>
            </w:r>
          </w:p>
        </w:tc>
        <w:tc>
          <w:tcPr>
            <w:tcW w:w="7909" w:type="dxa"/>
          </w:tcPr>
          <w:p w:rsidR="004A3F74" w:rsidRPr="005270B2" w:rsidRDefault="004A3F74" w:rsidP="004A3F74">
            <w:pPr>
              <w:jc w:val="left"/>
            </w:pPr>
            <w:r w:rsidRPr="005270B2">
              <w:rPr>
                <w:rFonts w:cs="Arial"/>
              </w:rPr>
              <w:t>Načrt organizacije in delovanja nastanitvene enote</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58</w:t>
            </w:r>
          </w:p>
        </w:tc>
        <w:tc>
          <w:tcPr>
            <w:tcW w:w="7909" w:type="dxa"/>
          </w:tcPr>
          <w:p w:rsidR="004A3F74" w:rsidRPr="005270B2" w:rsidRDefault="004A3F74" w:rsidP="004A3F74">
            <w:pPr>
              <w:jc w:val="left"/>
            </w:pPr>
            <w:r w:rsidRPr="005270B2">
              <w:rPr>
                <w:rFonts w:cs="Arial"/>
              </w:rPr>
              <w:t>Opomnik za delo poveljnika CZ in članov Štaba CZ za Gorenjsko</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60</w:t>
            </w:r>
          </w:p>
        </w:tc>
        <w:tc>
          <w:tcPr>
            <w:tcW w:w="7909" w:type="dxa"/>
          </w:tcPr>
          <w:p w:rsidR="004A3F74" w:rsidRPr="005270B2" w:rsidRDefault="004A3F74" w:rsidP="004A3F74">
            <w:pPr>
              <w:jc w:val="left"/>
            </w:pPr>
            <w:r w:rsidRPr="005270B2">
              <w:rPr>
                <w:rFonts w:cs="Arial"/>
              </w:rPr>
              <w:t>Smernice za delovanje sistema NMP ob množičnih nesrečah</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66</w:t>
            </w:r>
          </w:p>
        </w:tc>
        <w:tc>
          <w:tcPr>
            <w:tcW w:w="7909" w:type="dxa"/>
          </w:tcPr>
          <w:p w:rsidR="004A3F74" w:rsidRPr="005270B2" w:rsidRDefault="004A3F74" w:rsidP="004A3F74">
            <w:pPr>
              <w:jc w:val="left"/>
              <w:rPr>
                <w:rFonts w:cs="Arial"/>
              </w:rPr>
            </w:pPr>
            <w:r w:rsidRPr="005270B2">
              <w:rPr>
                <w:rFonts w:cs="Arial"/>
              </w:rPr>
              <w:t>Navodilo za uporabo prikolice za reševanje ob množičnih nesrečah in razdelava navodila za uporabo prikolice za reševanje ob množičnih nesrečah za Gorenjsko</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67</w:t>
            </w:r>
          </w:p>
        </w:tc>
        <w:tc>
          <w:tcPr>
            <w:tcW w:w="7909" w:type="dxa"/>
          </w:tcPr>
          <w:p w:rsidR="004A3F74" w:rsidRPr="005270B2" w:rsidRDefault="004A3F74" w:rsidP="004A3F74">
            <w:pPr>
              <w:jc w:val="left"/>
            </w:pPr>
            <w:r w:rsidRPr="005270B2">
              <w:rPr>
                <w:rFonts w:cs="Arial"/>
              </w:rPr>
              <w:t>Priporočila NIJZ glede oskrbe s pitno vodo s cisternami</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68</w:t>
            </w:r>
          </w:p>
        </w:tc>
        <w:tc>
          <w:tcPr>
            <w:tcW w:w="7909" w:type="dxa"/>
          </w:tcPr>
          <w:p w:rsidR="004A3F74" w:rsidRPr="005270B2" w:rsidRDefault="004A3F74" w:rsidP="004A3F74">
            <w:pPr>
              <w:jc w:val="left"/>
            </w:pPr>
            <w:r w:rsidRPr="005270B2">
              <w:rPr>
                <w:rFonts w:cs="Arial"/>
              </w:rPr>
              <w:t>Pojasnilo v zvezi z intervencijskimi vozili in vozili s prednostjo</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70</w:t>
            </w:r>
          </w:p>
        </w:tc>
        <w:tc>
          <w:tcPr>
            <w:tcW w:w="7909" w:type="dxa"/>
          </w:tcPr>
          <w:p w:rsidR="004A3F74" w:rsidRPr="005270B2" w:rsidRDefault="004A3F74" w:rsidP="004A3F74">
            <w:pPr>
              <w:jc w:val="left"/>
            </w:pPr>
            <w:r w:rsidRPr="005270B2">
              <w:rPr>
                <w:rFonts w:cs="Arial"/>
              </w:rPr>
              <w:t>Zdravstvene smernice za ravnanje služb NMP v kemijskih nesrečah</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71</w:t>
            </w:r>
          </w:p>
        </w:tc>
        <w:tc>
          <w:tcPr>
            <w:tcW w:w="7909" w:type="dxa"/>
          </w:tcPr>
          <w:p w:rsidR="004A3F74" w:rsidRPr="005270B2" w:rsidRDefault="004A3F74" w:rsidP="004A3F74">
            <w:pPr>
              <w:jc w:val="left"/>
              <w:rPr>
                <w:rFonts w:cs="Arial"/>
              </w:rPr>
            </w:pPr>
            <w:r w:rsidRPr="005270B2">
              <w:rPr>
                <w:rFonts w:cs="Arial"/>
              </w:rPr>
              <w:t>Zmogljivosti Slovenske vojske za potrebe ZRP</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72</w:t>
            </w:r>
          </w:p>
        </w:tc>
        <w:tc>
          <w:tcPr>
            <w:tcW w:w="7909" w:type="dxa"/>
          </w:tcPr>
          <w:p w:rsidR="004A3F74" w:rsidRPr="005270B2" w:rsidRDefault="004A3F74" w:rsidP="004A3F74">
            <w:pPr>
              <w:jc w:val="left"/>
              <w:rPr>
                <w:rFonts w:cs="Arial"/>
              </w:rPr>
            </w:pPr>
            <w:r w:rsidRPr="005270B2">
              <w:rPr>
                <w:rFonts w:cs="Arial"/>
              </w:rPr>
              <w:t>Navodilo prebivalcem za zaklanjanje</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73</w:t>
            </w:r>
          </w:p>
        </w:tc>
        <w:tc>
          <w:tcPr>
            <w:tcW w:w="7909" w:type="dxa"/>
          </w:tcPr>
          <w:p w:rsidR="004A3F74" w:rsidRPr="005270B2" w:rsidRDefault="004A3F74" w:rsidP="004A3F74">
            <w:pPr>
              <w:jc w:val="left"/>
              <w:rPr>
                <w:rFonts w:cs="Arial"/>
              </w:rPr>
            </w:pPr>
            <w:r w:rsidRPr="005270B2">
              <w:rPr>
                <w:rFonts w:cs="Arial"/>
              </w:rPr>
              <w:t>Načrt dejavnosti zdravstvenega doma Jesenice ob množičnih nesrečah</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74</w:t>
            </w:r>
          </w:p>
        </w:tc>
        <w:tc>
          <w:tcPr>
            <w:tcW w:w="7909" w:type="dxa"/>
          </w:tcPr>
          <w:p w:rsidR="004A3F74" w:rsidRPr="005270B2" w:rsidRDefault="004A3F74" w:rsidP="004A3F74">
            <w:pPr>
              <w:rPr>
                <w:rFonts w:cs="Arial"/>
              </w:rPr>
            </w:pPr>
            <w:r w:rsidRPr="005270B2">
              <w:rPr>
                <w:rFonts w:cs="Arial"/>
              </w:rPr>
              <w:t>Navodilo o obveščanju prebivalstva po izvršenem alarmiranju</w:t>
            </w:r>
          </w:p>
        </w:tc>
      </w:tr>
    </w:tbl>
    <w:p w:rsidR="004A3F74" w:rsidRPr="005270B2" w:rsidRDefault="004A3F74" w:rsidP="004A3F74">
      <w:pPr>
        <w:rPr>
          <w:rFonts w:cs="Arial"/>
        </w:rPr>
      </w:pPr>
    </w:p>
    <w:p w:rsidR="004A3F74" w:rsidRPr="005270B2" w:rsidRDefault="004A3F74" w:rsidP="004A3F74">
      <w:pPr>
        <w:rPr>
          <w:rFonts w:cs="Arial"/>
        </w:rPr>
      </w:pPr>
    </w:p>
    <w:p w:rsidR="004A3F74" w:rsidRPr="005270B2" w:rsidRDefault="004A3F74" w:rsidP="004A3F74">
      <w:pPr>
        <w:rPr>
          <w:rFonts w:cs="Arial"/>
        </w:rPr>
      </w:pPr>
    </w:p>
    <w:p w:rsidR="004A3F74" w:rsidRPr="005270B2" w:rsidRDefault="004A3F74" w:rsidP="00E86983">
      <w:pPr>
        <w:pStyle w:val="Naslov2"/>
      </w:pPr>
      <w:bookmarkStart w:id="82" w:name="_Toc191455692"/>
      <w:r w:rsidRPr="005270B2">
        <w:t>Posebni dodatki</w:t>
      </w:r>
      <w:bookmarkEnd w:id="82"/>
    </w:p>
    <w:p w:rsidR="004A3F74" w:rsidRDefault="004A3F74" w:rsidP="004A3F74">
      <w:pPr>
        <w:rPr>
          <w:rFonts w:cs="Arial"/>
        </w:rPr>
      </w:pPr>
    </w:p>
    <w:tbl>
      <w:tblPr>
        <w:tblStyle w:val="Tabela-mrea"/>
        <w:tblW w:w="9356" w:type="dxa"/>
        <w:tblLayout w:type="fixed"/>
        <w:tblLook w:val="0020" w:firstRow="1" w:lastRow="0" w:firstColumn="0" w:lastColumn="0" w:noHBand="0" w:noVBand="0"/>
      </w:tblPr>
      <w:tblGrid>
        <w:gridCol w:w="1447"/>
        <w:gridCol w:w="7909"/>
      </w:tblGrid>
      <w:tr w:rsidR="004E1D76" w:rsidRPr="004E1D76" w:rsidTr="007C0C96">
        <w:tc>
          <w:tcPr>
            <w:tcW w:w="1447" w:type="dxa"/>
          </w:tcPr>
          <w:p w:rsidR="004E1D76" w:rsidRPr="004E1D76" w:rsidRDefault="004E1D76" w:rsidP="004E1D76">
            <w:pPr>
              <w:jc w:val="center"/>
              <w:rPr>
                <w:rFonts w:cs="Arial"/>
                <w:b/>
              </w:rPr>
            </w:pPr>
            <w:r w:rsidRPr="004E1D76">
              <w:rPr>
                <w:rFonts w:cs="Arial"/>
                <w:b/>
              </w:rPr>
              <w:t>Št. dodatka</w:t>
            </w:r>
          </w:p>
        </w:tc>
        <w:tc>
          <w:tcPr>
            <w:tcW w:w="7909" w:type="dxa"/>
          </w:tcPr>
          <w:p w:rsidR="004E1D76" w:rsidRPr="004E1D76" w:rsidRDefault="004E1D76" w:rsidP="004374A8">
            <w:pPr>
              <w:rPr>
                <w:rFonts w:cs="Arial"/>
                <w:b/>
              </w:rPr>
            </w:pPr>
            <w:r w:rsidRPr="004E1D76">
              <w:rPr>
                <w:rFonts w:cs="Arial"/>
                <w:b/>
              </w:rPr>
              <w:t>Vsebina dodatka</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600</w:t>
            </w:r>
          </w:p>
        </w:tc>
        <w:tc>
          <w:tcPr>
            <w:tcW w:w="7909" w:type="dxa"/>
          </w:tcPr>
          <w:p w:rsidR="004A3F74" w:rsidRPr="005270B2" w:rsidRDefault="004A3F74" w:rsidP="004A3F74">
            <w:pPr>
              <w:rPr>
                <w:rFonts w:cs="Arial"/>
              </w:rPr>
            </w:pPr>
            <w:r w:rsidRPr="005270B2">
              <w:rPr>
                <w:rFonts w:cs="Arial"/>
              </w:rPr>
              <w:t>Ocena ogroženosti Slovenskih železnic</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601</w:t>
            </w:r>
          </w:p>
        </w:tc>
        <w:tc>
          <w:tcPr>
            <w:tcW w:w="7909" w:type="dxa"/>
          </w:tcPr>
          <w:p w:rsidR="004A3F74" w:rsidRPr="005270B2" w:rsidRDefault="004A3F74" w:rsidP="004A3F74">
            <w:pPr>
              <w:rPr>
                <w:rFonts w:cs="Arial"/>
              </w:rPr>
            </w:pPr>
            <w:r w:rsidRPr="005270B2">
              <w:rPr>
                <w:rFonts w:cs="Arial"/>
              </w:rPr>
              <w:t>Obrazec na katerem upravljavec javne železniške infrastrukture in prevoznik obveščata ReCO Kranj o nesreči</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602</w:t>
            </w:r>
          </w:p>
        </w:tc>
        <w:tc>
          <w:tcPr>
            <w:tcW w:w="7909" w:type="dxa"/>
          </w:tcPr>
          <w:p w:rsidR="004A3F74" w:rsidRPr="005270B2" w:rsidRDefault="004A3F74" w:rsidP="004A3F74">
            <w:pPr>
              <w:rPr>
                <w:rFonts w:cs="Arial"/>
              </w:rPr>
            </w:pPr>
            <w:r w:rsidRPr="005270B2">
              <w:rPr>
                <w:rFonts w:cs="Arial"/>
              </w:rPr>
              <w:t>Ogroženi železniški odseki</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603</w:t>
            </w:r>
          </w:p>
        </w:tc>
        <w:tc>
          <w:tcPr>
            <w:tcW w:w="7909" w:type="dxa"/>
          </w:tcPr>
          <w:p w:rsidR="004A3F74" w:rsidRPr="005270B2" w:rsidRDefault="004A3F74" w:rsidP="004A3F74">
            <w:pPr>
              <w:rPr>
                <w:rFonts w:cs="Arial"/>
              </w:rPr>
            </w:pPr>
            <w:r w:rsidRPr="005270B2">
              <w:rPr>
                <w:rFonts w:cs="Arial"/>
              </w:rPr>
              <w:t>Načrt urejanja prometa in zavarovanja območja nesreče na večjih železniških postajah</w:t>
            </w:r>
          </w:p>
        </w:tc>
      </w:tr>
      <w:tr w:rsidR="004A3F74" w:rsidRPr="005270B2" w:rsidTr="007C0C96">
        <w:tc>
          <w:tcPr>
            <w:tcW w:w="1447" w:type="dxa"/>
          </w:tcPr>
          <w:p w:rsidR="004A3F74" w:rsidRPr="005270B2" w:rsidRDefault="004A3F74" w:rsidP="004E1D76">
            <w:pPr>
              <w:jc w:val="center"/>
              <w:rPr>
                <w:rFonts w:cs="Arial"/>
              </w:rPr>
            </w:pPr>
            <w:r w:rsidRPr="005270B2">
              <w:rPr>
                <w:rFonts w:cs="Arial"/>
              </w:rPr>
              <w:t>D – 604</w:t>
            </w:r>
          </w:p>
        </w:tc>
        <w:tc>
          <w:tcPr>
            <w:tcW w:w="7909" w:type="dxa"/>
          </w:tcPr>
          <w:p w:rsidR="004A3F74" w:rsidRPr="005270B2" w:rsidRDefault="004A3F74" w:rsidP="004A3F74">
            <w:pPr>
              <w:rPr>
                <w:rFonts w:cs="Arial"/>
              </w:rPr>
            </w:pPr>
            <w:r w:rsidRPr="005270B2">
              <w:rPr>
                <w:rFonts w:cs="Arial"/>
              </w:rPr>
              <w:t>Ocena ogroženosti zaradi železniške nesreče Gorenjske regije</w:t>
            </w:r>
          </w:p>
        </w:tc>
      </w:tr>
    </w:tbl>
    <w:p w:rsidR="004A3F74" w:rsidRPr="005270B2" w:rsidRDefault="004A3F74" w:rsidP="00D54CE5">
      <w:pPr>
        <w:pStyle w:val="Glava"/>
      </w:pPr>
    </w:p>
    <w:sectPr w:rsidR="004A3F74" w:rsidRPr="005270B2" w:rsidSect="00A0476F">
      <w:headerReference w:type="even" r:id="rId21"/>
      <w:headerReference w:type="default" r:id="rId22"/>
      <w:footerReference w:type="even" r:id="rId23"/>
      <w:footerReference w:type="default" r:id="rId24"/>
      <w:headerReference w:type="first" r:id="rId25"/>
      <w:footerReference w:type="first" r:id="rId26"/>
      <w:pgSz w:w="11900" w:h="16840" w:code="9"/>
      <w:pgMar w:top="1701" w:right="1276" w:bottom="1134" w:left="1276" w:header="992" w:footer="75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0FC8" w:rsidRDefault="00D50FC8">
      <w:pPr>
        <w:spacing w:line="240" w:lineRule="auto"/>
      </w:pPr>
      <w:r>
        <w:separator/>
      </w:r>
    </w:p>
  </w:endnote>
  <w:endnote w:type="continuationSeparator" w:id="0">
    <w:p w:rsidR="00D50FC8" w:rsidRDefault="00D50F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Republika">
    <w:altName w:val="Franklin Gothic Medium Cond"/>
    <w:charset w:val="EE"/>
    <w:family w:val="auto"/>
    <w:pitch w:val="variable"/>
    <w:sig w:usb0="00000001" w:usb1="4000205B" w:usb2="00000000" w:usb3="00000000" w:csb0="00000093" w:csb1="00000000"/>
  </w:font>
  <w:font w:name="Republika Bold">
    <w:altName w:val="Times New Roman"/>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38C" w:rsidRDefault="00EB438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4A8" w:rsidRDefault="004374A8" w:rsidP="00D54CE5">
    <w:pPr>
      <w:pStyle w:val="Noga"/>
    </w:pPr>
  </w:p>
  <w:p w:rsidR="004374A8" w:rsidRPr="00E60613" w:rsidRDefault="004374A8" w:rsidP="00D54CE5">
    <w:pPr>
      <w:pStyle w:val="Noga"/>
      <w:rPr>
        <w:rFonts w:cs="Arial"/>
        <w:sz w:val="14"/>
        <w:szCs w:val="14"/>
      </w:rPr>
    </w:pPr>
    <w:r w:rsidRPr="00E60613">
      <w:rPr>
        <w:rFonts w:cs="Arial"/>
        <w:noProof/>
        <w:sz w:val="14"/>
        <w:szCs w:val="14"/>
      </w:rPr>
      <mc:AlternateContent>
        <mc:Choice Requires="wps">
          <w:drawing>
            <wp:inline distT="0" distB="0" distL="0" distR="0">
              <wp:extent cx="6015355" cy="0"/>
              <wp:effectExtent l="0" t="0" r="0" b="0"/>
              <wp:docPr id="2" name="AutoShape 16" descr="okrasna črt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35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2AEA026" id="_x0000_t32" coordsize="21600,21600" o:spt="32" o:oned="t" path="m,l21600,21600e" filled="f">
              <v:path arrowok="t" fillok="f" o:connecttype="none"/>
              <o:lock v:ext="edit" shapetype="t"/>
            </v:shapetype>
            <v:shape id="AutoShape 16" o:spid="_x0000_s1026" type="#_x0000_t32" alt="okrasna črta" style="width:473.6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rNgIAAFIEAAAOAAAAZHJzL2Uyb0RvYy54bWysVEtu2zAQ3RfoHQjuHUmO7ThC5CCQ7G7S&#10;1kDSA9AkJRGROATJWDaKHqG36sEypD+I201RdEMNyZk3b2YedXe/6zuyldYp0AXNrlJKpOYglG4K&#10;+u15NZpT4jzTgnWgZUH30tH7xccPd4PJ5Rha6IS0BEG0ywdT0NZ7kyeJ463smbsCIzVe1mB75nFr&#10;m0RYNiB63yXjNJ0lA1hhLHDpHJ5Wh0u6iPh1Lbn/WtdOetIVFLn5uNq4bsKaLO5Y3lhmWsWPNNg/&#10;sOiZ0pj0DFUxz8irVX9A9YpbcFD7Kw59AnWtuIw1YDVZ+ls1Ty0zMtaCzXHm3Cb3/2D5l+3aEiUK&#10;OqZEsx5H9PDqIWYm2YwSIR3HfsGLZU4z8uun9Sx0bTAux+BSr22om+/0k3kE/uKIhrJlupER43lv&#10;EDILEclFSNg4g7k3w2cQ6MMwbWzhrrZ9gMTmkF2c1P48KbnzhOPhLM2m19MpJfx0l7D8FGis858k&#10;9CQYBXXeMtW0vgStUQ9gs5iGbR+dD7RYfgoIWTWsVNdFWXSaDAW9nY6nMcBBp0S4DG7ONpuys2TL&#10;grDSm7SMWkKwCzcLr1pEsFYysTzanqnuYKN/pwMeFoZ0jtZBOd9v09vlfDmfjCbj2XI0Satq9LAq&#10;J6PZKruZVtdVWVbZj0Atm+StEkLqwO6k4mzydyo5vqeD/s46PrchuUSP/UKyp28kHScbhnmQxQbE&#10;fm1PE0fhRufjIwsv4/0e7fe/gsUbAAAA//8DAFBLAwQUAAYACAAAACEAEevVctoAAAACAQAADwAA&#10;AGRycy9kb3ducmV2LnhtbEyPS0/DMBCE70j8B2uRuKDW4SEeIU6FQDnArS/U4zZenAh7HWK3Sfn1&#10;uFzgMtJoVjPfFrPRWbGnPrSeFVxOMxDEtdctGwWrZTW5BxEiskbrmRQcKMCsPD0pMNd+4DntF9GI&#10;VMIhRwVNjF0uZagbchimviNO2YfvHcZkeyN1j0Mqd1ZeZdmtdNhyWmiwo+eG6s/Fzil4f7Xr74oO&#10;m2pz8bXMVi9oBvOm1PnZ+PQIItIY/47hiJ/QoUxMW79jHYRVkB6Jv5qyh5u7axDbo5VlIf+jlz8A&#10;AAD//wMAUEsBAi0AFAAGAAgAAAAhALaDOJL+AAAA4QEAABMAAAAAAAAAAAAAAAAAAAAAAFtDb250&#10;ZW50X1R5cGVzXS54bWxQSwECLQAUAAYACAAAACEAOP0h/9YAAACUAQAACwAAAAAAAAAAAAAAAAAv&#10;AQAAX3JlbHMvLnJlbHNQSwECLQAUAAYACAAAACEAPm+A6zYCAABSBAAADgAAAAAAAAAAAAAAAAAu&#10;AgAAZHJzL2Uyb0RvYy54bWxQSwECLQAUAAYACAAAACEAEevVctoAAAACAQAADwAAAAAAAAAAAAAA&#10;AACQBAAAZHJzL2Rvd25yZXYueG1sUEsFBgAAAAAEAAQA8wAAAJcFAAAAAA==&#10;" strokecolor="#0070c0">
              <w10:anchorlock/>
            </v:shape>
          </w:pict>
        </mc:Fallback>
      </mc:AlternateContent>
    </w:r>
    <w:r w:rsidRPr="00E60613">
      <w:rPr>
        <w:rFonts w:cs="Arial"/>
        <w:sz w:val="14"/>
        <w:szCs w:val="14"/>
      </w:rPr>
      <w:t xml:space="preserve">Izdelano (Verzija 4.1): </w:t>
    </w:r>
    <w:r w:rsidR="00EB438C">
      <w:rPr>
        <w:rFonts w:cs="Arial"/>
        <w:sz w:val="14"/>
        <w:szCs w:val="14"/>
      </w:rPr>
      <w:t>marec</w:t>
    </w:r>
    <w:r>
      <w:rPr>
        <w:rFonts w:cs="Arial"/>
        <w:sz w:val="14"/>
        <w:szCs w:val="14"/>
      </w:rPr>
      <w:t xml:space="preserve"> 2025</w:t>
    </w:r>
    <w:r w:rsidRPr="00E60613">
      <w:rPr>
        <w:rFonts w:cs="Arial"/>
        <w:sz w:val="14"/>
        <w:szCs w:val="14"/>
      </w:rPr>
      <w:tab/>
    </w:r>
    <w:r w:rsidRPr="00E60613">
      <w:rPr>
        <w:rFonts w:cs="Arial"/>
        <w:sz w:val="14"/>
        <w:szCs w:val="14"/>
      </w:rPr>
      <w:tab/>
    </w:r>
    <w:r w:rsidRPr="00E60613">
      <w:rPr>
        <w:rFonts w:cs="Arial"/>
        <w:sz w:val="14"/>
        <w:szCs w:val="14"/>
      </w:rPr>
      <w:fldChar w:fldCharType="begin"/>
    </w:r>
    <w:r w:rsidRPr="00E60613">
      <w:rPr>
        <w:rFonts w:cs="Arial"/>
        <w:sz w:val="14"/>
        <w:szCs w:val="14"/>
      </w:rPr>
      <w:instrText>PAGE</w:instrText>
    </w:r>
    <w:r w:rsidRPr="00E60613">
      <w:rPr>
        <w:rFonts w:cs="Arial"/>
        <w:sz w:val="14"/>
        <w:szCs w:val="14"/>
      </w:rPr>
      <w:fldChar w:fldCharType="separate"/>
    </w:r>
    <w:r w:rsidRPr="00E60613">
      <w:rPr>
        <w:rFonts w:cs="Arial"/>
        <w:noProof/>
        <w:sz w:val="14"/>
        <w:szCs w:val="14"/>
      </w:rPr>
      <w:t>21</w:t>
    </w:r>
    <w:r w:rsidRPr="00E60613">
      <w:rPr>
        <w:rFonts w:cs="Arial"/>
        <w:sz w:val="14"/>
        <w:szCs w:val="14"/>
      </w:rPr>
      <w:fldChar w:fldCharType="end"/>
    </w:r>
    <w:r w:rsidRPr="00E60613">
      <w:rPr>
        <w:rFonts w:cs="Arial"/>
        <w:sz w:val="14"/>
        <w:szCs w:val="14"/>
      </w:rPr>
      <w:t>/</w:t>
    </w:r>
    <w:r w:rsidRPr="00E60613">
      <w:rPr>
        <w:rFonts w:cs="Arial"/>
        <w:sz w:val="14"/>
        <w:szCs w:val="14"/>
      </w:rPr>
      <w:fldChar w:fldCharType="begin"/>
    </w:r>
    <w:r w:rsidRPr="00E60613">
      <w:rPr>
        <w:rFonts w:cs="Arial"/>
        <w:sz w:val="14"/>
        <w:szCs w:val="14"/>
      </w:rPr>
      <w:instrText>NUMPAGES</w:instrText>
    </w:r>
    <w:r w:rsidRPr="00E60613">
      <w:rPr>
        <w:rFonts w:cs="Arial"/>
        <w:sz w:val="14"/>
        <w:szCs w:val="14"/>
      </w:rPr>
      <w:fldChar w:fldCharType="separate"/>
    </w:r>
    <w:r w:rsidRPr="00E60613">
      <w:rPr>
        <w:rFonts w:cs="Arial"/>
        <w:noProof/>
        <w:sz w:val="14"/>
        <w:szCs w:val="14"/>
      </w:rPr>
      <w:t>59</w:t>
    </w:r>
    <w:r w:rsidRPr="00E60613">
      <w:rPr>
        <w:rFonts w:cs="Arial"/>
        <w:sz w:val="14"/>
        <w:szCs w:val="14"/>
      </w:rPr>
      <w:fldChar w:fldCharType="end"/>
    </w:r>
  </w:p>
  <w:p w:rsidR="004374A8" w:rsidRDefault="004374A8" w:rsidP="00D54CE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4A8" w:rsidRPr="00046F69" w:rsidRDefault="004374A8" w:rsidP="00046F69">
    <w:pPr>
      <w:pStyle w:val="Noga"/>
      <w:jc w:val="center"/>
      <w:rPr>
        <w:sz w:val="16"/>
        <w:szCs w:val="16"/>
      </w:rPr>
    </w:pPr>
    <w:r w:rsidRPr="00046F69">
      <w:rPr>
        <w:sz w:val="16"/>
        <w:szCs w:val="16"/>
      </w:rPr>
      <w:t>Identifikacijska št. za DDV: (SI) 47978457, MŠ: 2399229000, TRR: 01100-6370191114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0FC8" w:rsidRDefault="00D50FC8">
      <w:pPr>
        <w:spacing w:line="240" w:lineRule="auto"/>
      </w:pPr>
      <w:r>
        <w:separator/>
      </w:r>
    </w:p>
  </w:footnote>
  <w:footnote w:type="continuationSeparator" w:id="0">
    <w:p w:rsidR="00D50FC8" w:rsidRDefault="00D50F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38C" w:rsidRDefault="00EB438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4A8" w:rsidRPr="00E60613" w:rsidRDefault="004374A8" w:rsidP="00D54CE5">
    <w:pPr>
      <w:rPr>
        <w:rFonts w:cs="Arial"/>
        <w:sz w:val="14"/>
        <w:szCs w:val="14"/>
      </w:rPr>
    </w:pPr>
    <w:r w:rsidRPr="00E60613">
      <w:rPr>
        <w:rFonts w:cs="Arial"/>
        <w:noProof/>
        <w:sz w:val="14"/>
        <w:szCs w:val="14"/>
        <w:lang w:eastAsia="zh-TW"/>
      </w:rPr>
      <w:t>REGIJSKI NAČRT ZAŠČITE IN REŠEVANJA</w:t>
    </w:r>
    <w:r w:rsidRPr="00E60613">
      <w:rPr>
        <w:rFonts w:cs="Arial"/>
        <w:sz w:val="14"/>
        <w:szCs w:val="14"/>
      </w:rPr>
      <w:t xml:space="preserve"> OB ŽELEZNIŠKI NESREČI ZA GORENJSKO REGIJO, Verzija 4</w:t>
    </w:r>
    <w:r w:rsidRPr="00E60613">
      <w:rPr>
        <w:rFonts w:cs="Arial"/>
        <w:bCs/>
        <w:iCs/>
        <w:sz w:val="14"/>
        <w:szCs w:val="14"/>
      </w:rPr>
      <w:t>.1</w:t>
    </w:r>
  </w:p>
  <w:p w:rsidR="004374A8" w:rsidRPr="001C3653" w:rsidRDefault="004374A8" w:rsidP="00D54CE5">
    <w:pPr>
      <w:pStyle w:val="Glava"/>
    </w:pPr>
    <w:r>
      <w:rPr>
        <w:noProof/>
      </w:rPr>
      <mc:AlternateContent>
        <mc:Choice Requires="wps">
          <w:drawing>
            <wp:inline distT="0" distB="0" distL="0" distR="0">
              <wp:extent cx="6015355" cy="0"/>
              <wp:effectExtent l="0" t="0" r="0" b="0"/>
              <wp:docPr id="3" name="AutoShape 18" descr="okrasna črt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35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A4CF9BE" id="_x0000_t32" coordsize="21600,21600" o:spt="32" o:oned="t" path="m,l21600,21600e" filled="f">
              <v:path arrowok="t" fillok="f" o:connecttype="none"/>
              <o:lock v:ext="edit" shapetype="t"/>
            </v:shapetype>
            <v:shape id="AutoShape 18" o:spid="_x0000_s1026" type="#_x0000_t32" alt="okrasna črta" style="width:473.6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x3NQIAAFIEAAAOAAAAZHJzL2Uyb0RvYy54bWysVEtu2zAQ3RfoHQjuHUmO7ThC5CCQ7G7S&#10;1kDSA9AkJRGROATJWDaKHqG36sEypD+I201RdEMNyZk3b2YedXe/6zuyldYp0AXNrlJKpOYglG4K&#10;+u15NZpT4jzTgnWgZUH30tH7xccPd4PJ5Rha6IS0BEG0ywdT0NZ7kyeJ463smbsCIzVe1mB75nFr&#10;m0RYNiB63yXjNJ0lA1hhLHDpHJ5Wh0u6iPh1Lbn/WtdOetIVFLn5uNq4bsKaLO5Y3lhmWsWPNNg/&#10;sOiZ0pj0DFUxz8irVX9A9YpbcFD7Kw59AnWtuIw1YDVZ+ls1Ty0zMtaCzXHm3Cb3/2D5l+3aEiUK&#10;ek2JZj2O6OHVQ8xMMhyekI5jv+DFMqcZ+fXTeha6NhiXY3Cp1zbUzXf6yTwCf3FEQ9ky3ciI8bw3&#10;CJmFiOQiJGycwdyb4TMI9GGYNrZwV9s+QGJzyC5Oan+elNx5wvFwlmbT6+mUEn66S1h+CjTW+U8S&#10;ehKMgjpvmWpaX4LWqAewWUzDto/OB1osPwWErBpWquuiLDpNhoLeTsfTGOCgUyJcBjdnm03ZWbJl&#10;QVjpTVpGLSHYhZuFVy0iWCuZWB5tz1R3sNG/0wEPC0M6R+ugnO+36e1yvpxPRpPxbDmapFU1eliV&#10;k9Fsld1Mq+uqLKvsR6CWTfJWCSF1YHdScTb5O5Uc39NBf2cdn9uQXKLHfiHZ0zeSjpMNwzzIYgNi&#10;v7aniaNwo/PxkYWX8X6P9vtfweINAAD//wMAUEsDBBQABgAIAAAAIQAR69Vy2gAAAAIBAAAPAAAA&#10;ZHJzL2Rvd25yZXYueG1sTI9LT8MwEITvSPwHa5G4oNbhIR4hToVAOcCtL9TjNl6cCHsdYrdJ+fW4&#10;XOAy0mhWM98Ws9FZsac+tJ4VXE4zEMS11y0bBatlNbkHESKyRuuZFBwowKw8PSkw137gOe0X0YhU&#10;wiFHBU2MXS5lqBtyGKa+I07Zh+8dxmR7I3WPQyp3Vl5l2a102HJaaLCj54bqz8XOKXh/tevvig6b&#10;anPxtcxWL2gG86bU+dn49Agi0hj/juGIn9ChTExbv2MdhFWQHom/mrKHm7trENujlWUh/6OXPwAA&#10;AP//AwBQSwECLQAUAAYACAAAACEAtoM4kv4AAADhAQAAEwAAAAAAAAAAAAAAAAAAAAAAW0NvbnRl&#10;bnRfVHlwZXNdLnhtbFBLAQItABQABgAIAAAAIQA4/SH/1gAAAJQBAAALAAAAAAAAAAAAAAAAAC8B&#10;AABfcmVscy8ucmVsc1BLAQItABQABgAIAAAAIQCJknx3NQIAAFIEAAAOAAAAAAAAAAAAAAAAAC4C&#10;AABkcnMvZTJvRG9jLnhtbFBLAQItABQABgAIAAAAIQAR69Vy2gAAAAIBAAAPAAAAAAAAAAAAAAAA&#10;AI8EAABkcnMvZG93bnJldi54bWxQSwUGAAAAAAQABADzAAAAlgUAAAAA&#10;" strokecolor="#0070c0">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4374A8" w:rsidTr="00891181">
      <w:trPr>
        <w:trHeight w:hRule="exact" w:val="847"/>
      </w:trPr>
      <w:tc>
        <w:tcPr>
          <w:tcW w:w="567" w:type="dxa"/>
        </w:tcPr>
        <w:p w:rsidR="004374A8" w:rsidRPr="0083581E" w:rsidRDefault="004374A8" w:rsidP="00D54CE5"/>
      </w:tc>
    </w:tr>
  </w:tbl>
  <w:p w:rsidR="004374A8" w:rsidRDefault="004374A8" w:rsidP="00D261F8">
    <w:pPr>
      <w:autoSpaceDE w:val="0"/>
      <w:autoSpaceDN w:val="0"/>
      <w:adjustRightInd w:val="0"/>
      <w:spacing w:line="240" w:lineRule="auto"/>
      <w:rPr>
        <w:rFonts w:ascii="Republika" w:hAnsi="Republika"/>
      </w:rPr>
    </w:pPr>
    <w:r w:rsidRPr="00075DED">
      <w:rPr>
        <w:noProof/>
      </w:rPr>
      <w:drawing>
        <wp:inline distT="0" distB="0" distL="0" distR="0">
          <wp:extent cx="381635" cy="393700"/>
          <wp:effectExtent l="0" t="0" r="0" b="6350"/>
          <wp:docPr id="14" name="Slika 14"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1635" cy="393700"/>
                  </a:xfrm>
                  <a:prstGeom prst="rect">
                    <a:avLst/>
                  </a:prstGeom>
                  <a:noFill/>
                  <a:ln>
                    <a:noFill/>
                  </a:ln>
                </pic:spPr>
              </pic:pic>
            </a:graphicData>
          </a:graphic>
        </wp:inline>
      </w:drawing>
    </w:r>
  </w:p>
  <w:p w:rsidR="004374A8" w:rsidRPr="00075DED" w:rsidRDefault="004374A8" w:rsidP="00D261F8">
    <w:pPr>
      <w:autoSpaceDE w:val="0"/>
      <w:autoSpaceDN w:val="0"/>
      <w:adjustRightInd w:val="0"/>
      <w:spacing w:line="240" w:lineRule="auto"/>
      <w:rPr>
        <w:rFonts w:ascii="Republika" w:hAnsi="Republika"/>
      </w:rPr>
    </w:pPr>
    <w:r>
      <w:rPr>
        <w:rFonts w:ascii="Republika" w:hAnsi="Republika"/>
      </w:rPr>
      <w:t>REP</w:t>
    </w:r>
    <w:r w:rsidRPr="00075DED">
      <w:rPr>
        <w:rFonts w:ascii="Republika" w:hAnsi="Republika"/>
      </w:rPr>
      <w:t>UBLIKA SLOVENIJA</w:t>
    </w:r>
  </w:p>
  <w:p w:rsidR="004374A8" w:rsidRPr="00075DED" w:rsidRDefault="004374A8" w:rsidP="00D261F8">
    <w:pPr>
      <w:pStyle w:val="Glava"/>
      <w:tabs>
        <w:tab w:val="clear" w:pos="4320"/>
        <w:tab w:val="clear" w:pos="8640"/>
        <w:tab w:val="left" w:pos="5112"/>
      </w:tabs>
      <w:spacing w:after="120" w:line="240" w:lineRule="exact"/>
      <w:rPr>
        <w:rFonts w:ascii="Republika Bold" w:hAnsi="Republika Bold"/>
        <w:b/>
        <w:caps/>
      </w:rPr>
    </w:pPr>
    <w:r w:rsidRPr="00075DED">
      <w:rPr>
        <w:rFonts w:ascii="Republika Bold" w:hAnsi="Republika Bold"/>
        <w:b/>
        <w:caps/>
      </w:rPr>
      <w:t>Ministrstvo za obrambo</w:t>
    </w:r>
  </w:p>
  <w:p w:rsidR="004374A8" w:rsidRPr="00EE7638" w:rsidRDefault="004374A8" w:rsidP="00D261F8">
    <w:pPr>
      <w:pStyle w:val="Glava"/>
      <w:tabs>
        <w:tab w:val="clear" w:pos="4320"/>
        <w:tab w:val="clear" w:pos="8640"/>
        <w:tab w:val="left" w:pos="5112"/>
      </w:tabs>
      <w:spacing w:after="120" w:line="240" w:lineRule="exact"/>
      <w:jc w:val="left"/>
      <w:rPr>
        <w:rFonts w:ascii="Republika" w:hAnsi="Republika" w:cs="Calibri"/>
        <w:caps/>
      </w:rPr>
    </w:pPr>
    <w:r>
      <w:rPr>
        <w:rFonts w:ascii="Republika" w:hAnsi="Republika" w:cs="Calibri"/>
        <w:caps/>
      </w:rPr>
      <w:t xml:space="preserve">UPRAVA </w:t>
    </w:r>
    <w:r w:rsidRPr="00EE7638">
      <w:rPr>
        <w:rFonts w:ascii="Republika" w:hAnsi="Republika" w:cs="Calibri"/>
        <w:caps/>
      </w:rPr>
      <w:t>REPUBLIKE SLOVENIJE</w:t>
    </w:r>
    <w:r w:rsidRPr="00EE7638">
      <w:rPr>
        <w:rFonts w:ascii="Republika" w:hAnsi="Republika" w:cs="Calibri"/>
        <w:caps/>
      </w:rPr>
      <w:br/>
      <w:t>ZA ZAŠČITO IN REŠEVANJE</w:t>
    </w:r>
  </w:p>
  <w:p w:rsidR="004374A8" w:rsidRPr="00EE7638" w:rsidRDefault="004374A8" w:rsidP="00D261F8">
    <w:pPr>
      <w:pStyle w:val="Glava"/>
      <w:tabs>
        <w:tab w:val="clear" w:pos="4320"/>
        <w:tab w:val="clear" w:pos="8640"/>
        <w:tab w:val="left" w:pos="5112"/>
      </w:tabs>
      <w:spacing w:after="120" w:line="240" w:lineRule="exact"/>
      <w:rPr>
        <w:rFonts w:ascii="Republika" w:hAnsi="Republika" w:cs="Calibri"/>
        <w:caps/>
      </w:rPr>
    </w:pPr>
    <w:r w:rsidRPr="00EE7638">
      <w:rPr>
        <w:rFonts w:ascii="Republika" w:hAnsi="Republika" w:cs="Calibri"/>
        <w:caps/>
      </w:rPr>
      <w:t>URAD ZA REGIJSKO DELOVANJE</w:t>
    </w:r>
  </w:p>
  <w:p w:rsidR="004374A8" w:rsidRPr="00075DED" w:rsidRDefault="004374A8" w:rsidP="00D261F8">
    <w:pPr>
      <w:pStyle w:val="Glava"/>
      <w:tabs>
        <w:tab w:val="clear" w:pos="4320"/>
        <w:tab w:val="clear" w:pos="8640"/>
        <w:tab w:val="left" w:pos="5112"/>
      </w:tabs>
      <w:spacing w:before="120" w:line="240" w:lineRule="exact"/>
      <w:rPr>
        <w:rFonts w:ascii="Republika" w:hAnsi="Republika" w:cs="Arial"/>
        <w:szCs w:val="20"/>
      </w:rPr>
    </w:pPr>
    <w:r w:rsidRPr="00075DED">
      <w:rPr>
        <w:rFonts w:ascii="Republika" w:hAnsi="Republika" w:cs="Arial"/>
        <w:szCs w:val="20"/>
      </w:rPr>
      <w:t>Izpostava</w:t>
    </w:r>
    <w:r>
      <w:rPr>
        <w:rFonts w:ascii="Republika" w:hAnsi="Republika" w:cs="Arial"/>
        <w:szCs w:val="20"/>
      </w:rPr>
      <w:t xml:space="preserve"> URSZR</w:t>
    </w:r>
    <w:r w:rsidRPr="00075DED">
      <w:rPr>
        <w:rFonts w:ascii="Republika" w:hAnsi="Republika" w:cs="Arial"/>
        <w:szCs w:val="20"/>
      </w:rPr>
      <w:t xml:space="preserve"> Kranj</w:t>
    </w:r>
  </w:p>
  <w:p w:rsidR="004374A8" w:rsidRPr="008F3500" w:rsidRDefault="004374A8" w:rsidP="00D261F8">
    <w:pPr>
      <w:pStyle w:val="Glava"/>
      <w:tabs>
        <w:tab w:val="clear" w:pos="4320"/>
        <w:tab w:val="clear" w:pos="8640"/>
        <w:tab w:val="left" w:pos="5112"/>
      </w:tabs>
      <w:spacing w:before="120" w:line="240" w:lineRule="exact"/>
      <w:rPr>
        <w:rFonts w:cs="Arial"/>
        <w:sz w:val="16"/>
      </w:rPr>
    </w:pPr>
    <w:r>
      <w:rPr>
        <w:rFonts w:cs="Arial"/>
        <w:sz w:val="16"/>
      </w:rPr>
      <w:t>Nazorjeva 1, 4000 Kranj</w:t>
    </w:r>
    <w:r w:rsidRPr="008F3500">
      <w:rPr>
        <w:rFonts w:cs="Arial"/>
        <w:sz w:val="16"/>
      </w:rPr>
      <w:tab/>
    </w:r>
    <w:r>
      <w:rPr>
        <w:rFonts w:cs="Arial"/>
        <w:sz w:val="16"/>
      </w:rPr>
      <w:tab/>
    </w:r>
    <w:r w:rsidRPr="008F3500">
      <w:rPr>
        <w:rFonts w:cs="Arial"/>
        <w:sz w:val="16"/>
      </w:rPr>
      <w:t xml:space="preserve">T: </w:t>
    </w:r>
    <w:r>
      <w:rPr>
        <w:rFonts w:cs="Arial"/>
        <w:sz w:val="16"/>
      </w:rPr>
      <w:t>04 281 73 30</w:t>
    </w:r>
  </w:p>
  <w:p w:rsidR="00D24D87" w:rsidRPr="008F3500" w:rsidRDefault="004374A8" w:rsidP="00D24D87">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ab/>
    </w:r>
    <w:r w:rsidRPr="008F3500">
      <w:rPr>
        <w:rFonts w:cs="Arial"/>
        <w:sz w:val="16"/>
      </w:rPr>
      <w:t xml:space="preserve">F: </w:t>
    </w:r>
    <w:r>
      <w:rPr>
        <w:rFonts w:cs="Arial"/>
        <w:sz w:val="16"/>
      </w:rPr>
      <w:t>04 238 18 59</w:t>
    </w:r>
  </w:p>
  <w:p w:rsidR="004374A8" w:rsidRPr="008F3500" w:rsidRDefault="00D24D87" w:rsidP="00D261F8">
    <w:pPr>
      <w:pStyle w:val="Glava"/>
      <w:tabs>
        <w:tab w:val="clear" w:pos="4320"/>
        <w:tab w:val="clear" w:pos="8640"/>
        <w:tab w:val="left" w:pos="5112"/>
      </w:tabs>
      <w:spacing w:line="240" w:lineRule="exact"/>
      <w:rPr>
        <w:rFonts w:cs="Arial"/>
        <w:sz w:val="16"/>
      </w:rPr>
    </w:pPr>
    <w:r>
      <w:rPr>
        <w:rFonts w:cs="Arial"/>
        <w:sz w:val="16"/>
      </w:rPr>
      <w:tab/>
    </w:r>
    <w:r>
      <w:rPr>
        <w:rFonts w:cs="Arial"/>
        <w:sz w:val="16"/>
      </w:rPr>
      <w:tab/>
    </w:r>
    <w:r w:rsidR="004374A8" w:rsidRPr="008F3500">
      <w:rPr>
        <w:rFonts w:cs="Arial"/>
        <w:sz w:val="16"/>
      </w:rPr>
      <w:t xml:space="preserve">E: </w:t>
    </w:r>
    <w:r w:rsidR="004374A8">
      <w:rPr>
        <w:rFonts w:cs="Arial"/>
        <w:sz w:val="16"/>
      </w:rPr>
      <w:t>gp.kr@urszr.si</w:t>
    </w:r>
  </w:p>
  <w:p w:rsidR="004374A8" w:rsidRPr="008F3500" w:rsidRDefault="004374A8" w:rsidP="00D261F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ab/>
      <w:t>www.sos112.si/kranj</w:t>
    </w:r>
  </w:p>
  <w:p w:rsidR="004374A8" w:rsidRPr="008F3500" w:rsidRDefault="004374A8" w:rsidP="00D261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B24AAC"/>
    <w:multiLevelType w:val="hybridMultilevel"/>
    <w:tmpl w:val="CFEAE52C"/>
    <w:lvl w:ilvl="0" w:tplc="51885210">
      <w:start w:val="1"/>
      <w:numFmt w:val="decimal"/>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0F1691"/>
    <w:multiLevelType w:val="hybridMultilevel"/>
    <w:tmpl w:val="C06A55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454513"/>
    <w:multiLevelType w:val="hybridMultilevel"/>
    <w:tmpl w:val="6E30B4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F12C1F"/>
    <w:multiLevelType w:val="hybridMultilevel"/>
    <w:tmpl w:val="A0208D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6DB2365"/>
    <w:multiLevelType w:val="hybridMultilevel"/>
    <w:tmpl w:val="1C2294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A132F4A"/>
    <w:multiLevelType w:val="hybridMultilevel"/>
    <w:tmpl w:val="EDFC9D1E"/>
    <w:lvl w:ilvl="0" w:tplc="04240001">
      <w:start w:val="1"/>
      <w:numFmt w:val="bullet"/>
      <w:lvlText w:val=""/>
      <w:lvlJc w:val="left"/>
      <w:pPr>
        <w:ind w:left="786" w:hanging="360"/>
      </w:pPr>
      <w:rPr>
        <w:rFonts w:ascii="Symbol" w:hAnsi="Symbo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7" w15:restartNumberingAfterBreak="0">
    <w:nsid w:val="0B3A6F0D"/>
    <w:multiLevelType w:val="hybridMultilevel"/>
    <w:tmpl w:val="3940CC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D1223C2"/>
    <w:multiLevelType w:val="hybridMultilevel"/>
    <w:tmpl w:val="E0048C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D8C5557"/>
    <w:multiLevelType w:val="hybridMultilevel"/>
    <w:tmpl w:val="78ACC4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1BB75DE"/>
    <w:multiLevelType w:val="hybridMultilevel"/>
    <w:tmpl w:val="8398EA1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3526633"/>
    <w:multiLevelType w:val="hybridMultilevel"/>
    <w:tmpl w:val="D990214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3973CE2"/>
    <w:multiLevelType w:val="hybridMultilevel"/>
    <w:tmpl w:val="F834A0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ACB237B"/>
    <w:multiLevelType w:val="hybridMultilevel"/>
    <w:tmpl w:val="996A03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E781F4E"/>
    <w:multiLevelType w:val="hybridMultilevel"/>
    <w:tmpl w:val="38F8EF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22C2455"/>
    <w:multiLevelType w:val="hybridMultilevel"/>
    <w:tmpl w:val="F2542E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41B50BE"/>
    <w:multiLevelType w:val="hybridMultilevel"/>
    <w:tmpl w:val="89DC51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4BA3C3C"/>
    <w:multiLevelType w:val="hybridMultilevel"/>
    <w:tmpl w:val="1DACC96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50B57F5"/>
    <w:multiLevelType w:val="hybridMultilevel"/>
    <w:tmpl w:val="219814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5125848"/>
    <w:multiLevelType w:val="hybridMultilevel"/>
    <w:tmpl w:val="2DFA37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6497CEA"/>
    <w:multiLevelType w:val="hybridMultilevel"/>
    <w:tmpl w:val="EFD67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8190C89"/>
    <w:multiLevelType w:val="hybridMultilevel"/>
    <w:tmpl w:val="26C00D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96307F3"/>
    <w:multiLevelType w:val="hybridMultilevel"/>
    <w:tmpl w:val="32100EA6"/>
    <w:lvl w:ilvl="0" w:tplc="04240001">
      <w:start w:val="1"/>
      <w:numFmt w:val="bullet"/>
      <w:lvlText w:val=""/>
      <w:lvlJc w:val="left"/>
      <w:pPr>
        <w:ind w:left="786" w:hanging="360"/>
      </w:pPr>
      <w:rPr>
        <w:rFonts w:ascii="Symbol" w:hAnsi="Symbo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23" w15:restartNumberingAfterBreak="0">
    <w:nsid w:val="2B0E05C5"/>
    <w:multiLevelType w:val="hybridMultilevel"/>
    <w:tmpl w:val="2996C9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B982BEA"/>
    <w:multiLevelType w:val="hybridMultilevel"/>
    <w:tmpl w:val="E3B657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BE94FF5"/>
    <w:multiLevelType w:val="hybridMultilevel"/>
    <w:tmpl w:val="419C91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DDA42EA"/>
    <w:multiLevelType w:val="hybridMultilevel"/>
    <w:tmpl w:val="8B70B756"/>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F50A2A"/>
    <w:multiLevelType w:val="hybridMultilevel"/>
    <w:tmpl w:val="4EC2D8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03F21C0"/>
    <w:multiLevelType w:val="hybridMultilevel"/>
    <w:tmpl w:val="D69EE4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7C13929"/>
    <w:multiLevelType w:val="hybridMultilevel"/>
    <w:tmpl w:val="4ED008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88D3CDC"/>
    <w:multiLevelType w:val="multilevel"/>
    <w:tmpl w:val="56846BA2"/>
    <w:lvl w:ilvl="0">
      <w:start w:val="1"/>
      <w:numFmt w:val="decimal"/>
      <w:lvlText w:val="%1."/>
      <w:lvlJc w:val="left"/>
      <w:pPr>
        <w:ind w:left="720" w:hanging="360"/>
      </w:pPr>
    </w:lvl>
    <w:lvl w:ilvl="1">
      <w:start w:val="1"/>
      <w:numFmt w:val="decimal"/>
      <w:pStyle w:val="Naslov2"/>
      <w:isLgl/>
      <w:lvlText w:val="%1.%2"/>
      <w:lvlJc w:val="left"/>
      <w:pPr>
        <w:ind w:left="780" w:hanging="4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isLgl/>
      <w:lvlText w:val="%1.%2.%3"/>
      <w:lvlJc w:val="left"/>
      <w:pPr>
        <w:ind w:left="1080" w:hanging="720"/>
      </w:pPr>
      <w:rPr>
        <w:rFonts w:hint="default"/>
      </w:rPr>
    </w:lvl>
    <w:lvl w:ilvl="3">
      <w:start w:val="1"/>
      <w:numFmt w:val="decimal"/>
      <w:pStyle w:val="Slog1"/>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3D05183A"/>
    <w:multiLevelType w:val="hybridMultilevel"/>
    <w:tmpl w:val="5A4EF8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DDA2412"/>
    <w:multiLevelType w:val="hybridMultilevel"/>
    <w:tmpl w:val="D9E6F3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25A452A"/>
    <w:multiLevelType w:val="hybridMultilevel"/>
    <w:tmpl w:val="5A12FDE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E96DCE"/>
    <w:multiLevelType w:val="hybridMultilevel"/>
    <w:tmpl w:val="A9128A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A6A0A4B"/>
    <w:multiLevelType w:val="hybridMultilevel"/>
    <w:tmpl w:val="0C5224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AD93989"/>
    <w:multiLevelType w:val="hybridMultilevel"/>
    <w:tmpl w:val="E4A8A6D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BD27D67"/>
    <w:multiLevelType w:val="hybridMultilevel"/>
    <w:tmpl w:val="6F243E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D1C715E"/>
    <w:multiLevelType w:val="hybridMultilevel"/>
    <w:tmpl w:val="FEA23B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E0D13EF"/>
    <w:multiLevelType w:val="hybridMultilevel"/>
    <w:tmpl w:val="FDC414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F123178"/>
    <w:multiLevelType w:val="hybridMultilevel"/>
    <w:tmpl w:val="1F5A12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FB4028A"/>
    <w:multiLevelType w:val="hybridMultilevel"/>
    <w:tmpl w:val="0F42A6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14A57F5"/>
    <w:multiLevelType w:val="hybridMultilevel"/>
    <w:tmpl w:val="20D639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3007ED0"/>
    <w:multiLevelType w:val="hybridMultilevel"/>
    <w:tmpl w:val="79FE84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5EA341B"/>
    <w:multiLevelType w:val="hybridMultilevel"/>
    <w:tmpl w:val="6AE2D1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61235DF"/>
    <w:multiLevelType w:val="hybridMultilevel"/>
    <w:tmpl w:val="E970FA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CA4598D"/>
    <w:multiLevelType w:val="hybridMultilevel"/>
    <w:tmpl w:val="77E4D77A"/>
    <w:lvl w:ilvl="0" w:tplc="2DA44B22">
      <w:start w:val="1"/>
      <w:numFmt w:val="bullet"/>
      <w:pStyle w:val="Odstavekseznama"/>
      <w:lvlText w:val=""/>
      <w:lvlJc w:val="left"/>
      <w:pPr>
        <w:ind w:left="360" w:hanging="360"/>
      </w:pPr>
      <w:rPr>
        <w:rFonts w:ascii="Symbol" w:hAnsi="Symbol" w:hint="default"/>
        <w:sz w:val="20"/>
      </w:rPr>
    </w:lvl>
    <w:lvl w:ilvl="1" w:tplc="A5681C68">
      <w:start w:val="1"/>
      <w:numFmt w:val="bullet"/>
      <w:lvlText w:val="o"/>
      <w:lvlJc w:val="left"/>
      <w:pPr>
        <w:ind w:left="1080" w:hanging="360"/>
      </w:pPr>
      <w:rPr>
        <w:rFonts w:ascii="Courier New" w:hAnsi="Courier New" w:cs="Courier New" w:hint="default"/>
      </w:rPr>
    </w:lvl>
    <w:lvl w:ilvl="2" w:tplc="496076F4" w:tentative="1">
      <w:start w:val="1"/>
      <w:numFmt w:val="bullet"/>
      <w:lvlText w:val=""/>
      <w:lvlJc w:val="left"/>
      <w:pPr>
        <w:ind w:left="1800" w:hanging="360"/>
      </w:pPr>
      <w:rPr>
        <w:rFonts w:ascii="Wingdings" w:hAnsi="Wingdings" w:hint="default"/>
      </w:rPr>
    </w:lvl>
    <w:lvl w:ilvl="3" w:tplc="F1C48D48" w:tentative="1">
      <w:start w:val="1"/>
      <w:numFmt w:val="bullet"/>
      <w:lvlText w:val=""/>
      <w:lvlJc w:val="left"/>
      <w:pPr>
        <w:ind w:left="2520" w:hanging="360"/>
      </w:pPr>
      <w:rPr>
        <w:rFonts w:ascii="Symbol" w:hAnsi="Symbol" w:hint="default"/>
      </w:rPr>
    </w:lvl>
    <w:lvl w:ilvl="4" w:tplc="68B44D32" w:tentative="1">
      <w:start w:val="1"/>
      <w:numFmt w:val="bullet"/>
      <w:lvlText w:val="o"/>
      <w:lvlJc w:val="left"/>
      <w:pPr>
        <w:ind w:left="3240" w:hanging="360"/>
      </w:pPr>
      <w:rPr>
        <w:rFonts w:ascii="Courier New" w:hAnsi="Courier New" w:cs="Courier New" w:hint="default"/>
      </w:rPr>
    </w:lvl>
    <w:lvl w:ilvl="5" w:tplc="0A802ACC" w:tentative="1">
      <w:start w:val="1"/>
      <w:numFmt w:val="bullet"/>
      <w:lvlText w:val=""/>
      <w:lvlJc w:val="left"/>
      <w:pPr>
        <w:ind w:left="3960" w:hanging="360"/>
      </w:pPr>
      <w:rPr>
        <w:rFonts w:ascii="Wingdings" w:hAnsi="Wingdings" w:hint="default"/>
      </w:rPr>
    </w:lvl>
    <w:lvl w:ilvl="6" w:tplc="587E6B34" w:tentative="1">
      <w:start w:val="1"/>
      <w:numFmt w:val="bullet"/>
      <w:lvlText w:val=""/>
      <w:lvlJc w:val="left"/>
      <w:pPr>
        <w:ind w:left="4680" w:hanging="360"/>
      </w:pPr>
      <w:rPr>
        <w:rFonts w:ascii="Symbol" w:hAnsi="Symbol" w:hint="default"/>
      </w:rPr>
    </w:lvl>
    <w:lvl w:ilvl="7" w:tplc="33407926" w:tentative="1">
      <w:start w:val="1"/>
      <w:numFmt w:val="bullet"/>
      <w:lvlText w:val="o"/>
      <w:lvlJc w:val="left"/>
      <w:pPr>
        <w:ind w:left="5400" w:hanging="360"/>
      </w:pPr>
      <w:rPr>
        <w:rFonts w:ascii="Courier New" w:hAnsi="Courier New" w:cs="Courier New" w:hint="default"/>
      </w:rPr>
    </w:lvl>
    <w:lvl w:ilvl="8" w:tplc="0B2AA76C" w:tentative="1">
      <w:start w:val="1"/>
      <w:numFmt w:val="bullet"/>
      <w:lvlText w:val=""/>
      <w:lvlJc w:val="left"/>
      <w:pPr>
        <w:ind w:left="6120" w:hanging="360"/>
      </w:pPr>
      <w:rPr>
        <w:rFonts w:ascii="Wingdings" w:hAnsi="Wingdings" w:hint="default"/>
      </w:rPr>
    </w:lvl>
  </w:abstractNum>
  <w:abstractNum w:abstractNumId="47" w15:restartNumberingAfterBreak="0">
    <w:nsid w:val="5D4C7575"/>
    <w:multiLevelType w:val="hybridMultilevel"/>
    <w:tmpl w:val="A880D7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5DD927B7"/>
    <w:multiLevelType w:val="hybridMultilevel"/>
    <w:tmpl w:val="B9A6BA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3DA7A6D"/>
    <w:multiLevelType w:val="hybridMultilevel"/>
    <w:tmpl w:val="FF96CC4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64003183"/>
    <w:multiLevelType w:val="hybridMultilevel"/>
    <w:tmpl w:val="7D5253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98611DE"/>
    <w:multiLevelType w:val="hybridMultilevel"/>
    <w:tmpl w:val="5F966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6A311D9A"/>
    <w:multiLevelType w:val="hybridMultilevel"/>
    <w:tmpl w:val="9C38A9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6A365B04"/>
    <w:multiLevelType w:val="hybridMultilevel"/>
    <w:tmpl w:val="E1921F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A870AC5"/>
    <w:multiLevelType w:val="hybridMultilevel"/>
    <w:tmpl w:val="D56C18C4"/>
    <w:lvl w:ilvl="0" w:tplc="528C5672">
      <w:start w:val="1"/>
      <w:numFmt w:val="bullet"/>
      <w:pStyle w:val="Alineazaodstavkom"/>
      <w:lvlText w:val="-"/>
      <w:lvlJc w:val="left"/>
      <w:pPr>
        <w:tabs>
          <w:tab w:val="num" w:pos="397"/>
        </w:tabs>
        <w:ind w:left="397" w:hanging="397"/>
      </w:pPr>
      <w:rPr>
        <w:rFonts w:ascii="Arial" w:hAnsi="Arial" w:hint="default"/>
      </w:rPr>
    </w:lvl>
    <w:lvl w:ilvl="1" w:tplc="E07EF49C">
      <w:start w:val="1"/>
      <w:numFmt w:val="bullet"/>
      <w:lvlText w:val="o"/>
      <w:lvlJc w:val="left"/>
      <w:pPr>
        <w:tabs>
          <w:tab w:val="num" w:pos="1440"/>
        </w:tabs>
        <w:ind w:left="1440" w:hanging="360"/>
      </w:pPr>
      <w:rPr>
        <w:rFonts w:ascii="Courier New" w:hAnsi="Courier New" w:cs="Courier New" w:hint="default"/>
      </w:rPr>
    </w:lvl>
    <w:lvl w:ilvl="2" w:tplc="C4EE7F24" w:tentative="1">
      <w:start w:val="1"/>
      <w:numFmt w:val="bullet"/>
      <w:lvlText w:val=""/>
      <w:lvlJc w:val="left"/>
      <w:pPr>
        <w:tabs>
          <w:tab w:val="num" w:pos="2160"/>
        </w:tabs>
        <w:ind w:left="2160" w:hanging="360"/>
      </w:pPr>
      <w:rPr>
        <w:rFonts w:ascii="Wingdings" w:hAnsi="Wingdings" w:hint="default"/>
      </w:rPr>
    </w:lvl>
    <w:lvl w:ilvl="3" w:tplc="F4FADEFE" w:tentative="1">
      <w:start w:val="1"/>
      <w:numFmt w:val="bullet"/>
      <w:lvlText w:val=""/>
      <w:lvlJc w:val="left"/>
      <w:pPr>
        <w:tabs>
          <w:tab w:val="num" w:pos="2880"/>
        </w:tabs>
        <w:ind w:left="2880" w:hanging="360"/>
      </w:pPr>
      <w:rPr>
        <w:rFonts w:ascii="Symbol" w:hAnsi="Symbol" w:hint="default"/>
      </w:rPr>
    </w:lvl>
    <w:lvl w:ilvl="4" w:tplc="589851AC" w:tentative="1">
      <w:start w:val="1"/>
      <w:numFmt w:val="bullet"/>
      <w:lvlText w:val="o"/>
      <w:lvlJc w:val="left"/>
      <w:pPr>
        <w:tabs>
          <w:tab w:val="num" w:pos="3600"/>
        </w:tabs>
        <w:ind w:left="3600" w:hanging="360"/>
      </w:pPr>
      <w:rPr>
        <w:rFonts w:ascii="Courier New" w:hAnsi="Courier New" w:cs="Courier New" w:hint="default"/>
      </w:rPr>
    </w:lvl>
    <w:lvl w:ilvl="5" w:tplc="A6D6087C" w:tentative="1">
      <w:start w:val="1"/>
      <w:numFmt w:val="bullet"/>
      <w:lvlText w:val=""/>
      <w:lvlJc w:val="left"/>
      <w:pPr>
        <w:tabs>
          <w:tab w:val="num" w:pos="4320"/>
        </w:tabs>
        <w:ind w:left="4320" w:hanging="360"/>
      </w:pPr>
      <w:rPr>
        <w:rFonts w:ascii="Wingdings" w:hAnsi="Wingdings" w:hint="default"/>
      </w:rPr>
    </w:lvl>
    <w:lvl w:ilvl="6" w:tplc="BB401684" w:tentative="1">
      <w:start w:val="1"/>
      <w:numFmt w:val="bullet"/>
      <w:lvlText w:val=""/>
      <w:lvlJc w:val="left"/>
      <w:pPr>
        <w:tabs>
          <w:tab w:val="num" w:pos="5040"/>
        </w:tabs>
        <w:ind w:left="5040" w:hanging="360"/>
      </w:pPr>
      <w:rPr>
        <w:rFonts w:ascii="Symbol" w:hAnsi="Symbol" w:hint="default"/>
      </w:rPr>
    </w:lvl>
    <w:lvl w:ilvl="7" w:tplc="17162D18" w:tentative="1">
      <w:start w:val="1"/>
      <w:numFmt w:val="bullet"/>
      <w:lvlText w:val="o"/>
      <w:lvlJc w:val="left"/>
      <w:pPr>
        <w:tabs>
          <w:tab w:val="num" w:pos="5760"/>
        </w:tabs>
        <w:ind w:left="5760" w:hanging="360"/>
      </w:pPr>
      <w:rPr>
        <w:rFonts w:ascii="Courier New" w:hAnsi="Courier New" w:cs="Courier New" w:hint="default"/>
      </w:rPr>
    </w:lvl>
    <w:lvl w:ilvl="8" w:tplc="3A924F6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BC7112C"/>
    <w:multiLevelType w:val="hybridMultilevel"/>
    <w:tmpl w:val="D56E70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CB65DE1"/>
    <w:multiLevelType w:val="hybridMultilevel"/>
    <w:tmpl w:val="AE0451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6DC20BBE"/>
    <w:multiLevelType w:val="hybridMultilevel"/>
    <w:tmpl w:val="5BCCFD32"/>
    <w:lvl w:ilvl="0" w:tplc="BFFA8DC8">
      <w:start w:val="1"/>
      <w:numFmt w:val="bullet"/>
      <w:lvlText w:val=""/>
      <w:lvlJc w:val="left"/>
      <w:pPr>
        <w:ind w:left="720" w:hanging="360"/>
      </w:pPr>
      <w:rPr>
        <w:rFonts w:ascii="Symbol" w:hAnsi="Symbol" w:hint="default"/>
      </w:rPr>
    </w:lvl>
    <w:lvl w:ilvl="1" w:tplc="DD3864C8" w:tentative="1">
      <w:start w:val="1"/>
      <w:numFmt w:val="bullet"/>
      <w:lvlText w:val="o"/>
      <w:lvlJc w:val="left"/>
      <w:pPr>
        <w:ind w:left="1440" w:hanging="360"/>
      </w:pPr>
      <w:rPr>
        <w:rFonts w:ascii="Courier New" w:hAnsi="Courier New" w:cs="Courier New" w:hint="default"/>
      </w:rPr>
    </w:lvl>
    <w:lvl w:ilvl="2" w:tplc="A8402EE6" w:tentative="1">
      <w:start w:val="1"/>
      <w:numFmt w:val="bullet"/>
      <w:pStyle w:val="Slog2"/>
      <w:lvlText w:val=""/>
      <w:lvlJc w:val="left"/>
      <w:pPr>
        <w:ind w:left="2160" w:hanging="360"/>
      </w:pPr>
      <w:rPr>
        <w:rFonts w:ascii="Wingdings" w:hAnsi="Wingdings" w:hint="default"/>
      </w:rPr>
    </w:lvl>
    <w:lvl w:ilvl="3" w:tplc="7A6E59C4" w:tentative="1">
      <w:start w:val="1"/>
      <w:numFmt w:val="bullet"/>
      <w:lvlText w:val=""/>
      <w:lvlJc w:val="left"/>
      <w:pPr>
        <w:ind w:left="2880" w:hanging="360"/>
      </w:pPr>
      <w:rPr>
        <w:rFonts w:ascii="Symbol" w:hAnsi="Symbol" w:hint="default"/>
      </w:rPr>
    </w:lvl>
    <w:lvl w:ilvl="4" w:tplc="3000F2EA" w:tentative="1">
      <w:start w:val="1"/>
      <w:numFmt w:val="bullet"/>
      <w:lvlText w:val="o"/>
      <w:lvlJc w:val="left"/>
      <w:pPr>
        <w:ind w:left="3600" w:hanging="360"/>
      </w:pPr>
      <w:rPr>
        <w:rFonts w:ascii="Courier New" w:hAnsi="Courier New" w:cs="Courier New" w:hint="default"/>
      </w:rPr>
    </w:lvl>
    <w:lvl w:ilvl="5" w:tplc="A6882784" w:tentative="1">
      <w:start w:val="1"/>
      <w:numFmt w:val="bullet"/>
      <w:lvlText w:val=""/>
      <w:lvlJc w:val="left"/>
      <w:pPr>
        <w:ind w:left="4320" w:hanging="360"/>
      </w:pPr>
      <w:rPr>
        <w:rFonts w:ascii="Wingdings" w:hAnsi="Wingdings" w:hint="default"/>
      </w:rPr>
    </w:lvl>
    <w:lvl w:ilvl="6" w:tplc="492C760E" w:tentative="1">
      <w:start w:val="1"/>
      <w:numFmt w:val="bullet"/>
      <w:lvlText w:val=""/>
      <w:lvlJc w:val="left"/>
      <w:pPr>
        <w:ind w:left="5040" w:hanging="360"/>
      </w:pPr>
      <w:rPr>
        <w:rFonts w:ascii="Symbol" w:hAnsi="Symbol" w:hint="default"/>
      </w:rPr>
    </w:lvl>
    <w:lvl w:ilvl="7" w:tplc="976453E8" w:tentative="1">
      <w:start w:val="1"/>
      <w:numFmt w:val="bullet"/>
      <w:lvlText w:val="o"/>
      <w:lvlJc w:val="left"/>
      <w:pPr>
        <w:ind w:left="5760" w:hanging="360"/>
      </w:pPr>
      <w:rPr>
        <w:rFonts w:ascii="Courier New" w:hAnsi="Courier New" w:cs="Courier New" w:hint="default"/>
      </w:rPr>
    </w:lvl>
    <w:lvl w:ilvl="8" w:tplc="58C63340" w:tentative="1">
      <w:start w:val="1"/>
      <w:numFmt w:val="bullet"/>
      <w:lvlText w:val=""/>
      <w:lvlJc w:val="left"/>
      <w:pPr>
        <w:ind w:left="6480" w:hanging="360"/>
      </w:pPr>
      <w:rPr>
        <w:rFonts w:ascii="Wingdings" w:hAnsi="Wingdings" w:hint="default"/>
      </w:rPr>
    </w:lvl>
  </w:abstractNum>
  <w:abstractNum w:abstractNumId="58" w15:restartNumberingAfterBreak="0">
    <w:nsid w:val="6DD13F2E"/>
    <w:multiLevelType w:val="hybridMultilevel"/>
    <w:tmpl w:val="099C27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70360450"/>
    <w:multiLevelType w:val="hybridMultilevel"/>
    <w:tmpl w:val="3D5C77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81337D5"/>
    <w:multiLevelType w:val="hybridMultilevel"/>
    <w:tmpl w:val="257C57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797B2A28"/>
    <w:multiLevelType w:val="hybridMultilevel"/>
    <w:tmpl w:val="F9282D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7AAB478D"/>
    <w:multiLevelType w:val="hybridMultilevel"/>
    <w:tmpl w:val="5DDEA7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57"/>
  </w:num>
  <w:num w:numId="3">
    <w:abstractNumId w:val="0"/>
  </w:num>
  <w:num w:numId="4">
    <w:abstractNumId w:val="54"/>
  </w:num>
  <w:num w:numId="5">
    <w:abstractNumId w:val="46"/>
  </w:num>
  <w:num w:numId="6">
    <w:abstractNumId w:val="1"/>
  </w:num>
  <w:num w:numId="7">
    <w:abstractNumId w:val="49"/>
  </w:num>
  <w:num w:numId="8">
    <w:abstractNumId w:val="24"/>
  </w:num>
  <w:num w:numId="9">
    <w:abstractNumId w:val="47"/>
  </w:num>
  <w:num w:numId="10">
    <w:abstractNumId w:val="42"/>
  </w:num>
  <w:num w:numId="11">
    <w:abstractNumId w:val="33"/>
  </w:num>
  <w:num w:numId="12">
    <w:abstractNumId w:val="61"/>
  </w:num>
  <w:num w:numId="13">
    <w:abstractNumId w:val="34"/>
  </w:num>
  <w:num w:numId="14">
    <w:abstractNumId w:val="17"/>
  </w:num>
  <w:num w:numId="15">
    <w:abstractNumId w:val="36"/>
  </w:num>
  <w:num w:numId="16">
    <w:abstractNumId w:val="39"/>
  </w:num>
  <w:num w:numId="17">
    <w:abstractNumId w:val="15"/>
  </w:num>
  <w:num w:numId="18">
    <w:abstractNumId w:val="44"/>
  </w:num>
  <w:num w:numId="19">
    <w:abstractNumId w:val="14"/>
  </w:num>
  <w:num w:numId="20">
    <w:abstractNumId w:val="10"/>
  </w:num>
  <w:num w:numId="21">
    <w:abstractNumId w:val="9"/>
  </w:num>
  <w:num w:numId="22">
    <w:abstractNumId w:val="58"/>
  </w:num>
  <w:num w:numId="23">
    <w:abstractNumId w:val="26"/>
  </w:num>
  <w:num w:numId="24">
    <w:abstractNumId w:val="55"/>
  </w:num>
  <w:num w:numId="25">
    <w:abstractNumId w:val="32"/>
  </w:num>
  <w:num w:numId="26">
    <w:abstractNumId w:val="25"/>
  </w:num>
  <w:num w:numId="27">
    <w:abstractNumId w:val="20"/>
  </w:num>
  <w:num w:numId="28">
    <w:abstractNumId w:val="38"/>
  </w:num>
  <w:num w:numId="29">
    <w:abstractNumId w:val="60"/>
  </w:num>
  <w:num w:numId="30">
    <w:abstractNumId w:val="52"/>
  </w:num>
  <w:num w:numId="31">
    <w:abstractNumId w:val="27"/>
  </w:num>
  <w:num w:numId="32">
    <w:abstractNumId w:val="37"/>
  </w:num>
  <w:num w:numId="33">
    <w:abstractNumId w:val="4"/>
  </w:num>
  <w:num w:numId="34">
    <w:abstractNumId w:val="11"/>
  </w:num>
  <w:num w:numId="35">
    <w:abstractNumId w:val="18"/>
  </w:num>
  <w:num w:numId="36">
    <w:abstractNumId w:val="12"/>
  </w:num>
  <w:num w:numId="37">
    <w:abstractNumId w:val="28"/>
  </w:num>
  <w:num w:numId="38">
    <w:abstractNumId w:val="50"/>
  </w:num>
  <w:num w:numId="39">
    <w:abstractNumId w:val="35"/>
  </w:num>
  <w:num w:numId="40">
    <w:abstractNumId w:val="19"/>
  </w:num>
  <w:num w:numId="41">
    <w:abstractNumId w:val="41"/>
  </w:num>
  <w:num w:numId="42">
    <w:abstractNumId w:val="16"/>
  </w:num>
  <w:num w:numId="43">
    <w:abstractNumId w:val="51"/>
  </w:num>
  <w:num w:numId="44">
    <w:abstractNumId w:val="7"/>
  </w:num>
  <w:num w:numId="45">
    <w:abstractNumId w:val="23"/>
  </w:num>
  <w:num w:numId="46">
    <w:abstractNumId w:val="29"/>
  </w:num>
  <w:num w:numId="47">
    <w:abstractNumId w:val="59"/>
  </w:num>
  <w:num w:numId="48">
    <w:abstractNumId w:val="48"/>
  </w:num>
  <w:num w:numId="49">
    <w:abstractNumId w:val="56"/>
  </w:num>
  <w:num w:numId="50">
    <w:abstractNumId w:val="5"/>
  </w:num>
  <w:num w:numId="51">
    <w:abstractNumId w:val="3"/>
  </w:num>
  <w:num w:numId="52">
    <w:abstractNumId w:val="62"/>
  </w:num>
  <w:num w:numId="53">
    <w:abstractNumId w:val="21"/>
  </w:num>
  <w:num w:numId="54">
    <w:abstractNumId w:val="43"/>
  </w:num>
  <w:num w:numId="55">
    <w:abstractNumId w:val="8"/>
  </w:num>
  <w:num w:numId="56">
    <w:abstractNumId w:val="22"/>
  </w:num>
  <w:num w:numId="57">
    <w:abstractNumId w:val="6"/>
  </w:num>
  <w:num w:numId="58">
    <w:abstractNumId w:val="13"/>
  </w:num>
  <w:num w:numId="59">
    <w:abstractNumId w:val="31"/>
  </w:num>
  <w:num w:numId="60">
    <w:abstractNumId w:val="40"/>
  </w:num>
  <w:num w:numId="61">
    <w:abstractNumId w:val="53"/>
  </w:num>
  <w:num w:numId="62">
    <w:abstractNumId w:val="45"/>
  </w:num>
  <w:num w:numId="63">
    <w:abstractNumId w:val="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09"/>
    <w:rsid w:val="00000506"/>
    <w:rsid w:val="00000B51"/>
    <w:rsid w:val="00001911"/>
    <w:rsid w:val="00002631"/>
    <w:rsid w:val="00002918"/>
    <w:rsid w:val="00002D9B"/>
    <w:rsid w:val="00002DA3"/>
    <w:rsid w:val="00002E8F"/>
    <w:rsid w:val="00003246"/>
    <w:rsid w:val="00003423"/>
    <w:rsid w:val="00003B63"/>
    <w:rsid w:val="00004B09"/>
    <w:rsid w:val="00004D9D"/>
    <w:rsid w:val="00005CA7"/>
    <w:rsid w:val="0000664A"/>
    <w:rsid w:val="00006BCA"/>
    <w:rsid w:val="00006F1F"/>
    <w:rsid w:val="00007ECF"/>
    <w:rsid w:val="00010090"/>
    <w:rsid w:val="000108DB"/>
    <w:rsid w:val="00010E48"/>
    <w:rsid w:val="00011D61"/>
    <w:rsid w:val="0001208C"/>
    <w:rsid w:val="000128E6"/>
    <w:rsid w:val="00012B8F"/>
    <w:rsid w:val="00013164"/>
    <w:rsid w:val="0001325E"/>
    <w:rsid w:val="000133BA"/>
    <w:rsid w:val="000136E1"/>
    <w:rsid w:val="00013BE2"/>
    <w:rsid w:val="00014595"/>
    <w:rsid w:val="00014A08"/>
    <w:rsid w:val="000157CD"/>
    <w:rsid w:val="00017741"/>
    <w:rsid w:val="000204B5"/>
    <w:rsid w:val="00020ECA"/>
    <w:rsid w:val="000224E9"/>
    <w:rsid w:val="000225C2"/>
    <w:rsid w:val="00022BC0"/>
    <w:rsid w:val="00022C2D"/>
    <w:rsid w:val="00022D58"/>
    <w:rsid w:val="00022F2F"/>
    <w:rsid w:val="00023A88"/>
    <w:rsid w:val="00023F08"/>
    <w:rsid w:val="00025555"/>
    <w:rsid w:val="00025B64"/>
    <w:rsid w:val="00026419"/>
    <w:rsid w:val="00026648"/>
    <w:rsid w:val="00030630"/>
    <w:rsid w:val="00030F6F"/>
    <w:rsid w:val="00031475"/>
    <w:rsid w:val="00031FCC"/>
    <w:rsid w:val="00032BAF"/>
    <w:rsid w:val="0003346F"/>
    <w:rsid w:val="00033A2A"/>
    <w:rsid w:val="00033B0F"/>
    <w:rsid w:val="000341DB"/>
    <w:rsid w:val="00034475"/>
    <w:rsid w:val="00035302"/>
    <w:rsid w:val="00036FC5"/>
    <w:rsid w:val="00037BBC"/>
    <w:rsid w:val="00037FC3"/>
    <w:rsid w:val="00040231"/>
    <w:rsid w:val="00040607"/>
    <w:rsid w:val="000407CB"/>
    <w:rsid w:val="00040C97"/>
    <w:rsid w:val="0004102E"/>
    <w:rsid w:val="00041393"/>
    <w:rsid w:val="000413EF"/>
    <w:rsid w:val="000414D8"/>
    <w:rsid w:val="00041E20"/>
    <w:rsid w:val="00041F04"/>
    <w:rsid w:val="0004264B"/>
    <w:rsid w:val="000431F8"/>
    <w:rsid w:val="00043292"/>
    <w:rsid w:val="0004340B"/>
    <w:rsid w:val="00043C33"/>
    <w:rsid w:val="00044573"/>
    <w:rsid w:val="00044FAE"/>
    <w:rsid w:val="000450ED"/>
    <w:rsid w:val="00045AF4"/>
    <w:rsid w:val="00045EE4"/>
    <w:rsid w:val="00046897"/>
    <w:rsid w:val="00046F69"/>
    <w:rsid w:val="000479E0"/>
    <w:rsid w:val="00050B24"/>
    <w:rsid w:val="00050F29"/>
    <w:rsid w:val="00051FAE"/>
    <w:rsid w:val="00053D46"/>
    <w:rsid w:val="000546AA"/>
    <w:rsid w:val="000546E9"/>
    <w:rsid w:val="000553FC"/>
    <w:rsid w:val="00055AC2"/>
    <w:rsid w:val="00055C9D"/>
    <w:rsid w:val="00056F7D"/>
    <w:rsid w:val="00056FFD"/>
    <w:rsid w:val="00057771"/>
    <w:rsid w:val="00057DAB"/>
    <w:rsid w:val="000604AE"/>
    <w:rsid w:val="00061351"/>
    <w:rsid w:val="00061817"/>
    <w:rsid w:val="00063D9C"/>
    <w:rsid w:val="00064648"/>
    <w:rsid w:val="000675F6"/>
    <w:rsid w:val="00067BE9"/>
    <w:rsid w:val="00067EC0"/>
    <w:rsid w:val="00071470"/>
    <w:rsid w:val="000728D7"/>
    <w:rsid w:val="000734CD"/>
    <w:rsid w:val="00073D92"/>
    <w:rsid w:val="00073E9E"/>
    <w:rsid w:val="0007409F"/>
    <w:rsid w:val="0007457E"/>
    <w:rsid w:val="000748CC"/>
    <w:rsid w:val="00074966"/>
    <w:rsid w:val="000753D7"/>
    <w:rsid w:val="00075617"/>
    <w:rsid w:val="00075743"/>
    <w:rsid w:val="00075DED"/>
    <w:rsid w:val="000766F8"/>
    <w:rsid w:val="000770F0"/>
    <w:rsid w:val="00077328"/>
    <w:rsid w:val="00080AEC"/>
    <w:rsid w:val="000816B0"/>
    <w:rsid w:val="00081AAA"/>
    <w:rsid w:val="0008321C"/>
    <w:rsid w:val="00083843"/>
    <w:rsid w:val="00083AE1"/>
    <w:rsid w:val="00084AAF"/>
    <w:rsid w:val="00084F34"/>
    <w:rsid w:val="00085780"/>
    <w:rsid w:val="00085A76"/>
    <w:rsid w:val="00086357"/>
    <w:rsid w:val="00086480"/>
    <w:rsid w:val="0008674E"/>
    <w:rsid w:val="0008679D"/>
    <w:rsid w:val="00086ADD"/>
    <w:rsid w:val="00086C86"/>
    <w:rsid w:val="00087524"/>
    <w:rsid w:val="00087B79"/>
    <w:rsid w:val="000906BB"/>
    <w:rsid w:val="00091DB6"/>
    <w:rsid w:val="00091F3A"/>
    <w:rsid w:val="00092184"/>
    <w:rsid w:val="00092604"/>
    <w:rsid w:val="00093838"/>
    <w:rsid w:val="0009410A"/>
    <w:rsid w:val="00094721"/>
    <w:rsid w:val="00094D58"/>
    <w:rsid w:val="000951F1"/>
    <w:rsid w:val="0009562C"/>
    <w:rsid w:val="000A030A"/>
    <w:rsid w:val="000A0445"/>
    <w:rsid w:val="000A1430"/>
    <w:rsid w:val="000A16E2"/>
    <w:rsid w:val="000A18B3"/>
    <w:rsid w:val="000A2CC4"/>
    <w:rsid w:val="000A2E62"/>
    <w:rsid w:val="000A3944"/>
    <w:rsid w:val="000A4681"/>
    <w:rsid w:val="000A4774"/>
    <w:rsid w:val="000A65A4"/>
    <w:rsid w:val="000A67D0"/>
    <w:rsid w:val="000A7182"/>
    <w:rsid w:val="000A7238"/>
    <w:rsid w:val="000A79EA"/>
    <w:rsid w:val="000A7F2E"/>
    <w:rsid w:val="000B0D2D"/>
    <w:rsid w:val="000B1597"/>
    <w:rsid w:val="000B1DAD"/>
    <w:rsid w:val="000B1EF4"/>
    <w:rsid w:val="000B1F24"/>
    <w:rsid w:val="000B338B"/>
    <w:rsid w:val="000B400A"/>
    <w:rsid w:val="000B40A1"/>
    <w:rsid w:val="000B4828"/>
    <w:rsid w:val="000B56AC"/>
    <w:rsid w:val="000B59D1"/>
    <w:rsid w:val="000B666A"/>
    <w:rsid w:val="000B6866"/>
    <w:rsid w:val="000C0343"/>
    <w:rsid w:val="000C0637"/>
    <w:rsid w:val="000C0B56"/>
    <w:rsid w:val="000C0BD3"/>
    <w:rsid w:val="000C0BE7"/>
    <w:rsid w:val="000C17B7"/>
    <w:rsid w:val="000C1FDD"/>
    <w:rsid w:val="000C21A1"/>
    <w:rsid w:val="000C2B46"/>
    <w:rsid w:val="000C3ACA"/>
    <w:rsid w:val="000C5E1B"/>
    <w:rsid w:val="000C5F66"/>
    <w:rsid w:val="000C5F99"/>
    <w:rsid w:val="000C735C"/>
    <w:rsid w:val="000C7584"/>
    <w:rsid w:val="000D00A6"/>
    <w:rsid w:val="000D0770"/>
    <w:rsid w:val="000D12C7"/>
    <w:rsid w:val="000D16E3"/>
    <w:rsid w:val="000D1B84"/>
    <w:rsid w:val="000D1BF5"/>
    <w:rsid w:val="000D393C"/>
    <w:rsid w:val="000D3C89"/>
    <w:rsid w:val="000D47A3"/>
    <w:rsid w:val="000D5213"/>
    <w:rsid w:val="000D58F2"/>
    <w:rsid w:val="000D6CE4"/>
    <w:rsid w:val="000D733F"/>
    <w:rsid w:val="000D763B"/>
    <w:rsid w:val="000D7862"/>
    <w:rsid w:val="000D7CBC"/>
    <w:rsid w:val="000E026A"/>
    <w:rsid w:val="000E0D7B"/>
    <w:rsid w:val="000E0E91"/>
    <w:rsid w:val="000E1107"/>
    <w:rsid w:val="000E12A3"/>
    <w:rsid w:val="000E13AD"/>
    <w:rsid w:val="000E1C17"/>
    <w:rsid w:val="000E1C38"/>
    <w:rsid w:val="000E223F"/>
    <w:rsid w:val="000E26DB"/>
    <w:rsid w:val="000E279B"/>
    <w:rsid w:val="000E340F"/>
    <w:rsid w:val="000E42CB"/>
    <w:rsid w:val="000E5AC8"/>
    <w:rsid w:val="000E6794"/>
    <w:rsid w:val="000E6B56"/>
    <w:rsid w:val="000E6F20"/>
    <w:rsid w:val="000E708A"/>
    <w:rsid w:val="000E71A6"/>
    <w:rsid w:val="000F0112"/>
    <w:rsid w:val="000F1C8B"/>
    <w:rsid w:val="000F25CE"/>
    <w:rsid w:val="000F2DDA"/>
    <w:rsid w:val="000F2E4B"/>
    <w:rsid w:val="000F2F11"/>
    <w:rsid w:val="000F3484"/>
    <w:rsid w:val="000F358E"/>
    <w:rsid w:val="000F35BB"/>
    <w:rsid w:val="000F4074"/>
    <w:rsid w:val="000F4421"/>
    <w:rsid w:val="000F4463"/>
    <w:rsid w:val="000F5330"/>
    <w:rsid w:val="000F5B09"/>
    <w:rsid w:val="000F6599"/>
    <w:rsid w:val="00100829"/>
    <w:rsid w:val="001032F4"/>
    <w:rsid w:val="00103DD0"/>
    <w:rsid w:val="00104472"/>
    <w:rsid w:val="00105172"/>
    <w:rsid w:val="00106300"/>
    <w:rsid w:val="00106826"/>
    <w:rsid w:val="00107421"/>
    <w:rsid w:val="00107D9C"/>
    <w:rsid w:val="00107FF3"/>
    <w:rsid w:val="001100E1"/>
    <w:rsid w:val="0011063F"/>
    <w:rsid w:val="00111F81"/>
    <w:rsid w:val="001139C6"/>
    <w:rsid w:val="0011410A"/>
    <w:rsid w:val="001142AB"/>
    <w:rsid w:val="001159D9"/>
    <w:rsid w:val="00115C05"/>
    <w:rsid w:val="00115DBB"/>
    <w:rsid w:val="00115F2A"/>
    <w:rsid w:val="00116604"/>
    <w:rsid w:val="001175A3"/>
    <w:rsid w:val="00120360"/>
    <w:rsid w:val="001212D5"/>
    <w:rsid w:val="0012171B"/>
    <w:rsid w:val="00121784"/>
    <w:rsid w:val="00121EDB"/>
    <w:rsid w:val="00122040"/>
    <w:rsid w:val="00123A84"/>
    <w:rsid w:val="00123B1C"/>
    <w:rsid w:val="00123CBD"/>
    <w:rsid w:val="00123CF4"/>
    <w:rsid w:val="0012402E"/>
    <w:rsid w:val="001240B4"/>
    <w:rsid w:val="001250DF"/>
    <w:rsid w:val="00125173"/>
    <w:rsid w:val="00125EE5"/>
    <w:rsid w:val="00127913"/>
    <w:rsid w:val="00127FC9"/>
    <w:rsid w:val="001300E1"/>
    <w:rsid w:val="00130997"/>
    <w:rsid w:val="00130A51"/>
    <w:rsid w:val="00130F1A"/>
    <w:rsid w:val="0013105D"/>
    <w:rsid w:val="001315B9"/>
    <w:rsid w:val="0013163F"/>
    <w:rsid w:val="001329D0"/>
    <w:rsid w:val="00133320"/>
    <w:rsid w:val="00133BF7"/>
    <w:rsid w:val="00134E2C"/>
    <w:rsid w:val="001357B2"/>
    <w:rsid w:val="00135CAD"/>
    <w:rsid w:val="00136262"/>
    <w:rsid w:val="00136E7F"/>
    <w:rsid w:val="0013738E"/>
    <w:rsid w:val="00137CDB"/>
    <w:rsid w:val="00137DDA"/>
    <w:rsid w:val="00140230"/>
    <w:rsid w:val="00140542"/>
    <w:rsid w:val="001410A6"/>
    <w:rsid w:val="001420BC"/>
    <w:rsid w:val="00142282"/>
    <w:rsid w:val="001423EA"/>
    <w:rsid w:val="00142673"/>
    <w:rsid w:val="0014275C"/>
    <w:rsid w:val="0014379B"/>
    <w:rsid w:val="001447FB"/>
    <w:rsid w:val="001453AA"/>
    <w:rsid w:val="00145738"/>
    <w:rsid w:val="001457D4"/>
    <w:rsid w:val="00145EE3"/>
    <w:rsid w:val="00145F1B"/>
    <w:rsid w:val="00147507"/>
    <w:rsid w:val="0015050E"/>
    <w:rsid w:val="00150641"/>
    <w:rsid w:val="00150F5F"/>
    <w:rsid w:val="00151118"/>
    <w:rsid w:val="00151658"/>
    <w:rsid w:val="001537C8"/>
    <w:rsid w:val="00154383"/>
    <w:rsid w:val="00156024"/>
    <w:rsid w:val="00156C5F"/>
    <w:rsid w:val="00157C72"/>
    <w:rsid w:val="001614DA"/>
    <w:rsid w:val="0016178F"/>
    <w:rsid w:val="00161B4C"/>
    <w:rsid w:val="00161F1C"/>
    <w:rsid w:val="00161F73"/>
    <w:rsid w:val="0016203E"/>
    <w:rsid w:val="001623F9"/>
    <w:rsid w:val="00162518"/>
    <w:rsid w:val="0016303D"/>
    <w:rsid w:val="00164720"/>
    <w:rsid w:val="00164F7D"/>
    <w:rsid w:val="0016529A"/>
    <w:rsid w:val="001657CA"/>
    <w:rsid w:val="001660FB"/>
    <w:rsid w:val="00167264"/>
    <w:rsid w:val="001672FE"/>
    <w:rsid w:val="00167CF1"/>
    <w:rsid w:val="00167D2E"/>
    <w:rsid w:val="001701B8"/>
    <w:rsid w:val="00171A93"/>
    <w:rsid w:val="001720F9"/>
    <w:rsid w:val="00173DC2"/>
    <w:rsid w:val="001745F4"/>
    <w:rsid w:val="0017478F"/>
    <w:rsid w:val="00175413"/>
    <w:rsid w:val="001759D0"/>
    <w:rsid w:val="00175AFA"/>
    <w:rsid w:val="00177069"/>
    <w:rsid w:val="00177CDE"/>
    <w:rsid w:val="001800BE"/>
    <w:rsid w:val="00180925"/>
    <w:rsid w:val="00181243"/>
    <w:rsid w:val="001815B9"/>
    <w:rsid w:val="00181F52"/>
    <w:rsid w:val="00182C3A"/>
    <w:rsid w:val="00182F6E"/>
    <w:rsid w:val="0018339D"/>
    <w:rsid w:val="0018486E"/>
    <w:rsid w:val="00185C5B"/>
    <w:rsid w:val="00185F22"/>
    <w:rsid w:val="00192034"/>
    <w:rsid w:val="001920D6"/>
    <w:rsid w:val="00192D3C"/>
    <w:rsid w:val="001936D5"/>
    <w:rsid w:val="00193849"/>
    <w:rsid w:val="00193C67"/>
    <w:rsid w:val="0019423E"/>
    <w:rsid w:val="00194D2C"/>
    <w:rsid w:val="0019651A"/>
    <w:rsid w:val="001970F0"/>
    <w:rsid w:val="001977C9"/>
    <w:rsid w:val="00197970"/>
    <w:rsid w:val="001A059A"/>
    <w:rsid w:val="001A07ED"/>
    <w:rsid w:val="001A0936"/>
    <w:rsid w:val="001A106A"/>
    <w:rsid w:val="001A1564"/>
    <w:rsid w:val="001A16F4"/>
    <w:rsid w:val="001A23C4"/>
    <w:rsid w:val="001A257E"/>
    <w:rsid w:val="001A30B5"/>
    <w:rsid w:val="001A4087"/>
    <w:rsid w:val="001A5340"/>
    <w:rsid w:val="001A5EA0"/>
    <w:rsid w:val="001A611F"/>
    <w:rsid w:val="001A6712"/>
    <w:rsid w:val="001A7280"/>
    <w:rsid w:val="001A78B3"/>
    <w:rsid w:val="001A7D03"/>
    <w:rsid w:val="001B0425"/>
    <w:rsid w:val="001B04EA"/>
    <w:rsid w:val="001B0852"/>
    <w:rsid w:val="001B0E36"/>
    <w:rsid w:val="001B17B4"/>
    <w:rsid w:val="001B1AB3"/>
    <w:rsid w:val="001B1B10"/>
    <w:rsid w:val="001B28AA"/>
    <w:rsid w:val="001B2B02"/>
    <w:rsid w:val="001B4E76"/>
    <w:rsid w:val="001B4EFC"/>
    <w:rsid w:val="001B5382"/>
    <w:rsid w:val="001B6015"/>
    <w:rsid w:val="001B631F"/>
    <w:rsid w:val="001B632E"/>
    <w:rsid w:val="001B6AC6"/>
    <w:rsid w:val="001B6D7A"/>
    <w:rsid w:val="001B754D"/>
    <w:rsid w:val="001B75D3"/>
    <w:rsid w:val="001B7E02"/>
    <w:rsid w:val="001C03F4"/>
    <w:rsid w:val="001C07EE"/>
    <w:rsid w:val="001C1FDD"/>
    <w:rsid w:val="001C24F4"/>
    <w:rsid w:val="001C317C"/>
    <w:rsid w:val="001C3464"/>
    <w:rsid w:val="001C3653"/>
    <w:rsid w:val="001C3807"/>
    <w:rsid w:val="001C3AC1"/>
    <w:rsid w:val="001C4302"/>
    <w:rsid w:val="001C4393"/>
    <w:rsid w:val="001C43A0"/>
    <w:rsid w:val="001C4ACF"/>
    <w:rsid w:val="001C4CF8"/>
    <w:rsid w:val="001C4F91"/>
    <w:rsid w:val="001C57EC"/>
    <w:rsid w:val="001C595C"/>
    <w:rsid w:val="001C5AE0"/>
    <w:rsid w:val="001C5C29"/>
    <w:rsid w:val="001C5D38"/>
    <w:rsid w:val="001C5EFD"/>
    <w:rsid w:val="001C6093"/>
    <w:rsid w:val="001C6782"/>
    <w:rsid w:val="001C7050"/>
    <w:rsid w:val="001C722C"/>
    <w:rsid w:val="001C7A1E"/>
    <w:rsid w:val="001D05D3"/>
    <w:rsid w:val="001D0E65"/>
    <w:rsid w:val="001D0E7B"/>
    <w:rsid w:val="001D0FBA"/>
    <w:rsid w:val="001D0FC5"/>
    <w:rsid w:val="001D1076"/>
    <w:rsid w:val="001D22EF"/>
    <w:rsid w:val="001D2859"/>
    <w:rsid w:val="001D2CC9"/>
    <w:rsid w:val="001D3662"/>
    <w:rsid w:val="001D3B74"/>
    <w:rsid w:val="001D44CD"/>
    <w:rsid w:val="001D4E8C"/>
    <w:rsid w:val="001D4FB7"/>
    <w:rsid w:val="001D58E4"/>
    <w:rsid w:val="001D6546"/>
    <w:rsid w:val="001D69AA"/>
    <w:rsid w:val="001D6D08"/>
    <w:rsid w:val="001D739A"/>
    <w:rsid w:val="001D75D0"/>
    <w:rsid w:val="001D7720"/>
    <w:rsid w:val="001E0DBC"/>
    <w:rsid w:val="001E1469"/>
    <w:rsid w:val="001E1F5B"/>
    <w:rsid w:val="001E2B57"/>
    <w:rsid w:val="001E2CB6"/>
    <w:rsid w:val="001E47B2"/>
    <w:rsid w:val="001E5202"/>
    <w:rsid w:val="001E5C45"/>
    <w:rsid w:val="001E5C93"/>
    <w:rsid w:val="001E62D2"/>
    <w:rsid w:val="001E62E5"/>
    <w:rsid w:val="001E6452"/>
    <w:rsid w:val="001E6582"/>
    <w:rsid w:val="001E6F64"/>
    <w:rsid w:val="001F0522"/>
    <w:rsid w:val="001F0CFE"/>
    <w:rsid w:val="001F2906"/>
    <w:rsid w:val="001F322C"/>
    <w:rsid w:val="001F36D0"/>
    <w:rsid w:val="001F3F83"/>
    <w:rsid w:val="001F501C"/>
    <w:rsid w:val="001F5648"/>
    <w:rsid w:val="001F6956"/>
    <w:rsid w:val="001F6C76"/>
    <w:rsid w:val="001F74BD"/>
    <w:rsid w:val="001F7F23"/>
    <w:rsid w:val="002006BA"/>
    <w:rsid w:val="002007CD"/>
    <w:rsid w:val="00200DAC"/>
    <w:rsid w:val="00201464"/>
    <w:rsid w:val="00201D49"/>
    <w:rsid w:val="00201EEF"/>
    <w:rsid w:val="00202A77"/>
    <w:rsid w:val="0020346A"/>
    <w:rsid w:val="002036BC"/>
    <w:rsid w:val="002043C3"/>
    <w:rsid w:val="00204659"/>
    <w:rsid w:val="00204CE8"/>
    <w:rsid w:val="00205065"/>
    <w:rsid w:val="00205368"/>
    <w:rsid w:val="00207387"/>
    <w:rsid w:val="002074F9"/>
    <w:rsid w:val="002106E3"/>
    <w:rsid w:val="002112B8"/>
    <w:rsid w:val="00211BF5"/>
    <w:rsid w:val="00211FD2"/>
    <w:rsid w:val="0021230A"/>
    <w:rsid w:val="002124D8"/>
    <w:rsid w:val="002126F8"/>
    <w:rsid w:val="00212A98"/>
    <w:rsid w:val="00213A28"/>
    <w:rsid w:val="00213CB1"/>
    <w:rsid w:val="00213F87"/>
    <w:rsid w:val="002142FF"/>
    <w:rsid w:val="00214393"/>
    <w:rsid w:val="00214431"/>
    <w:rsid w:val="00214AD0"/>
    <w:rsid w:val="002152CE"/>
    <w:rsid w:val="00215F42"/>
    <w:rsid w:val="00215F8F"/>
    <w:rsid w:val="00216154"/>
    <w:rsid w:val="00217789"/>
    <w:rsid w:val="002179E6"/>
    <w:rsid w:val="00217B05"/>
    <w:rsid w:val="00220708"/>
    <w:rsid w:val="00221A1B"/>
    <w:rsid w:val="002221FC"/>
    <w:rsid w:val="00222603"/>
    <w:rsid w:val="0022263C"/>
    <w:rsid w:val="0022329F"/>
    <w:rsid w:val="00223746"/>
    <w:rsid w:val="002241F9"/>
    <w:rsid w:val="0022424E"/>
    <w:rsid w:val="00224A39"/>
    <w:rsid w:val="0022561F"/>
    <w:rsid w:val="00232150"/>
    <w:rsid w:val="00232477"/>
    <w:rsid w:val="002327CA"/>
    <w:rsid w:val="00232B0D"/>
    <w:rsid w:val="00232E8F"/>
    <w:rsid w:val="00233632"/>
    <w:rsid w:val="00233F7F"/>
    <w:rsid w:val="002366ED"/>
    <w:rsid w:val="002369A5"/>
    <w:rsid w:val="00236A1D"/>
    <w:rsid w:val="00236BB5"/>
    <w:rsid w:val="00236DAC"/>
    <w:rsid w:val="002374E7"/>
    <w:rsid w:val="00237BBE"/>
    <w:rsid w:val="00240B45"/>
    <w:rsid w:val="00241F7B"/>
    <w:rsid w:val="00244F37"/>
    <w:rsid w:val="00245CC3"/>
    <w:rsid w:val="00245D3D"/>
    <w:rsid w:val="0024691E"/>
    <w:rsid w:val="00246A47"/>
    <w:rsid w:val="00246FFB"/>
    <w:rsid w:val="00250C50"/>
    <w:rsid w:val="00250CB1"/>
    <w:rsid w:val="002510E8"/>
    <w:rsid w:val="00252D52"/>
    <w:rsid w:val="00253242"/>
    <w:rsid w:val="0025399A"/>
    <w:rsid w:val="002539A9"/>
    <w:rsid w:val="00253D6A"/>
    <w:rsid w:val="002543B8"/>
    <w:rsid w:val="00254F82"/>
    <w:rsid w:val="00255A1C"/>
    <w:rsid w:val="00257499"/>
    <w:rsid w:val="00257AE2"/>
    <w:rsid w:val="00260090"/>
    <w:rsid w:val="00260624"/>
    <w:rsid w:val="00260FD0"/>
    <w:rsid w:val="00261999"/>
    <w:rsid w:val="00261F6D"/>
    <w:rsid w:val="002620CB"/>
    <w:rsid w:val="00262832"/>
    <w:rsid w:val="00263944"/>
    <w:rsid w:val="002639FE"/>
    <w:rsid w:val="00263EFE"/>
    <w:rsid w:val="0026534E"/>
    <w:rsid w:val="0026597E"/>
    <w:rsid w:val="00265F8D"/>
    <w:rsid w:val="002663FB"/>
    <w:rsid w:val="00266C0F"/>
    <w:rsid w:val="0026736F"/>
    <w:rsid w:val="002673D9"/>
    <w:rsid w:val="0027173B"/>
    <w:rsid w:val="00271CE5"/>
    <w:rsid w:val="00272081"/>
    <w:rsid w:val="0027280D"/>
    <w:rsid w:val="00273DFC"/>
    <w:rsid w:val="00274808"/>
    <w:rsid w:val="00275715"/>
    <w:rsid w:val="00275E59"/>
    <w:rsid w:val="00276A2B"/>
    <w:rsid w:val="002779AD"/>
    <w:rsid w:val="00277C68"/>
    <w:rsid w:val="00280614"/>
    <w:rsid w:val="002806DA"/>
    <w:rsid w:val="00280958"/>
    <w:rsid w:val="00281445"/>
    <w:rsid w:val="00281C77"/>
    <w:rsid w:val="00282020"/>
    <w:rsid w:val="00282049"/>
    <w:rsid w:val="002821A4"/>
    <w:rsid w:val="00282BEC"/>
    <w:rsid w:val="002837DE"/>
    <w:rsid w:val="00283D4F"/>
    <w:rsid w:val="00285198"/>
    <w:rsid w:val="00285473"/>
    <w:rsid w:val="0028700C"/>
    <w:rsid w:val="002876AF"/>
    <w:rsid w:val="002904E4"/>
    <w:rsid w:val="00290B7D"/>
    <w:rsid w:val="00291EDD"/>
    <w:rsid w:val="00292013"/>
    <w:rsid w:val="0029225D"/>
    <w:rsid w:val="0029225F"/>
    <w:rsid w:val="0029324F"/>
    <w:rsid w:val="002943E5"/>
    <w:rsid w:val="00294AC1"/>
    <w:rsid w:val="00295137"/>
    <w:rsid w:val="00295365"/>
    <w:rsid w:val="00295A21"/>
    <w:rsid w:val="002961BF"/>
    <w:rsid w:val="002965BC"/>
    <w:rsid w:val="00296609"/>
    <w:rsid w:val="002968F8"/>
    <w:rsid w:val="00297B30"/>
    <w:rsid w:val="002A0BA8"/>
    <w:rsid w:val="002A2859"/>
    <w:rsid w:val="002A2B69"/>
    <w:rsid w:val="002A3FC0"/>
    <w:rsid w:val="002A4584"/>
    <w:rsid w:val="002A4750"/>
    <w:rsid w:val="002A520A"/>
    <w:rsid w:val="002A5C6B"/>
    <w:rsid w:val="002A5E9A"/>
    <w:rsid w:val="002A6CEC"/>
    <w:rsid w:val="002A7C98"/>
    <w:rsid w:val="002A7E2F"/>
    <w:rsid w:val="002A7EEA"/>
    <w:rsid w:val="002B0C1B"/>
    <w:rsid w:val="002B0C73"/>
    <w:rsid w:val="002B0CCE"/>
    <w:rsid w:val="002B0D5A"/>
    <w:rsid w:val="002B0E94"/>
    <w:rsid w:val="002B1FBD"/>
    <w:rsid w:val="002B2E82"/>
    <w:rsid w:val="002B2ECA"/>
    <w:rsid w:val="002B2EEB"/>
    <w:rsid w:val="002B38D2"/>
    <w:rsid w:val="002B39BE"/>
    <w:rsid w:val="002B3B4B"/>
    <w:rsid w:val="002B437C"/>
    <w:rsid w:val="002B4A00"/>
    <w:rsid w:val="002B4D41"/>
    <w:rsid w:val="002B4E09"/>
    <w:rsid w:val="002B4EEA"/>
    <w:rsid w:val="002B5465"/>
    <w:rsid w:val="002B57CD"/>
    <w:rsid w:val="002B6090"/>
    <w:rsid w:val="002B631B"/>
    <w:rsid w:val="002B638A"/>
    <w:rsid w:val="002B6B05"/>
    <w:rsid w:val="002B6B4E"/>
    <w:rsid w:val="002B7473"/>
    <w:rsid w:val="002B749B"/>
    <w:rsid w:val="002B7DA9"/>
    <w:rsid w:val="002C009D"/>
    <w:rsid w:val="002C1458"/>
    <w:rsid w:val="002C1AC4"/>
    <w:rsid w:val="002C1EE8"/>
    <w:rsid w:val="002C34FA"/>
    <w:rsid w:val="002C3CC5"/>
    <w:rsid w:val="002C415B"/>
    <w:rsid w:val="002C4657"/>
    <w:rsid w:val="002C53EB"/>
    <w:rsid w:val="002C5524"/>
    <w:rsid w:val="002C590E"/>
    <w:rsid w:val="002C61F9"/>
    <w:rsid w:val="002C70EF"/>
    <w:rsid w:val="002C760A"/>
    <w:rsid w:val="002C7A79"/>
    <w:rsid w:val="002D0F7D"/>
    <w:rsid w:val="002D1C89"/>
    <w:rsid w:val="002D3548"/>
    <w:rsid w:val="002D3E54"/>
    <w:rsid w:val="002D40C7"/>
    <w:rsid w:val="002D40D7"/>
    <w:rsid w:val="002D4BAE"/>
    <w:rsid w:val="002D4E0E"/>
    <w:rsid w:val="002D545B"/>
    <w:rsid w:val="002D585A"/>
    <w:rsid w:val="002D5AF4"/>
    <w:rsid w:val="002D5BD0"/>
    <w:rsid w:val="002D5D94"/>
    <w:rsid w:val="002D7474"/>
    <w:rsid w:val="002D7F49"/>
    <w:rsid w:val="002E0DB2"/>
    <w:rsid w:val="002E179D"/>
    <w:rsid w:val="002E22D0"/>
    <w:rsid w:val="002E3E11"/>
    <w:rsid w:val="002E419C"/>
    <w:rsid w:val="002E4474"/>
    <w:rsid w:val="002E46EA"/>
    <w:rsid w:val="002E473E"/>
    <w:rsid w:val="002E4990"/>
    <w:rsid w:val="002E5249"/>
    <w:rsid w:val="002E543B"/>
    <w:rsid w:val="002E5B41"/>
    <w:rsid w:val="002E5EE3"/>
    <w:rsid w:val="002E65B5"/>
    <w:rsid w:val="002E7335"/>
    <w:rsid w:val="002E7942"/>
    <w:rsid w:val="002F0343"/>
    <w:rsid w:val="002F1031"/>
    <w:rsid w:val="002F122B"/>
    <w:rsid w:val="002F26F7"/>
    <w:rsid w:val="002F2C5C"/>
    <w:rsid w:val="002F2CF4"/>
    <w:rsid w:val="002F317D"/>
    <w:rsid w:val="002F32AE"/>
    <w:rsid w:val="002F4ACD"/>
    <w:rsid w:val="002F4B7C"/>
    <w:rsid w:val="002F53F4"/>
    <w:rsid w:val="002F56E5"/>
    <w:rsid w:val="002F5CC6"/>
    <w:rsid w:val="002F6D7A"/>
    <w:rsid w:val="002F7353"/>
    <w:rsid w:val="002F7B8F"/>
    <w:rsid w:val="002F7D29"/>
    <w:rsid w:val="003001E9"/>
    <w:rsid w:val="00300AD1"/>
    <w:rsid w:val="003015E7"/>
    <w:rsid w:val="003019DF"/>
    <w:rsid w:val="00301F90"/>
    <w:rsid w:val="0030224A"/>
    <w:rsid w:val="0030226E"/>
    <w:rsid w:val="003029E4"/>
    <w:rsid w:val="003030D5"/>
    <w:rsid w:val="003032D6"/>
    <w:rsid w:val="00303409"/>
    <w:rsid w:val="003041EF"/>
    <w:rsid w:val="003049C8"/>
    <w:rsid w:val="00304CB4"/>
    <w:rsid w:val="00304ED3"/>
    <w:rsid w:val="003054CD"/>
    <w:rsid w:val="00305882"/>
    <w:rsid w:val="003058FB"/>
    <w:rsid w:val="00307107"/>
    <w:rsid w:val="00310481"/>
    <w:rsid w:val="00310BC7"/>
    <w:rsid w:val="0031109E"/>
    <w:rsid w:val="00311D30"/>
    <w:rsid w:val="00311EEB"/>
    <w:rsid w:val="00312E70"/>
    <w:rsid w:val="00313719"/>
    <w:rsid w:val="003138FF"/>
    <w:rsid w:val="003141B1"/>
    <w:rsid w:val="00314EFA"/>
    <w:rsid w:val="00314F6C"/>
    <w:rsid w:val="0031509E"/>
    <w:rsid w:val="00315828"/>
    <w:rsid w:val="00315C8C"/>
    <w:rsid w:val="00315D2F"/>
    <w:rsid w:val="00317B14"/>
    <w:rsid w:val="00320560"/>
    <w:rsid w:val="003208CF"/>
    <w:rsid w:val="003208FC"/>
    <w:rsid w:val="00322E28"/>
    <w:rsid w:val="0032414D"/>
    <w:rsid w:val="00324AC2"/>
    <w:rsid w:val="00324BC0"/>
    <w:rsid w:val="003259C0"/>
    <w:rsid w:val="003260F7"/>
    <w:rsid w:val="00326392"/>
    <w:rsid w:val="00326579"/>
    <w:rsid w:val="003278C5"/>
    <w:rsid w:val="003279C0"/>
    <w:rsid w:val="00330658"/>
    <w:rsid w:val="00330AA4"/>
    <w:rsid w:val="003311A7"/>
    <w:rsid w:val="00331FB6"/>
    <w:rsid w:val="0033260B"/>
    <w:rsid w:val="00332ABE"/>
    <w:rsid w:val="00333163"/>
    <w:rsid w:val="00333566"/>
    <w:rsid w:val="003345C9"/>
    <w:rsid w:val="00334EF8"/>
    <w:rsid w:val="00336AF5"/>
    <w:rsid w:val="00337F15"/>
    <w:rsid w:val="00340FC1"/>
    <w:rsid w:val="00341458"/>
    <w:rsid w:val="003421B0"/>
    <w:rsid w:val="00342901"/>
    <w:rsid w:val="003445C5"/>
    <w:rsid w:val="00344DF6"/>
    <w:rsid w:val="00345194"/>
    <w:rsid w:val="0034655A"/>
    <w:rsid w:val="00346702"/>
    <w:rsid w:val="00346C07"/>
    <w:rsid w:val="00350610"/>
    <w:rsid w:val="0035102B"/>
    <w:rsid w:val="003519FF"/>
    <w:rsid w:val="00351E11"/>
    <w:rsid w:val="00352E20"/>
    <w:rsid w:val="00352F02"/>
    <w:rsid w:val="00352F11"/>
    <w:rsid w:val="00352FF4"/>
    <w:rsid w:val="00353CA3"/>
    <w:rsid w:val="00353FE7"/>
    <w:rsid w:val="003545DF"/>
    <w:rsid w:val="00354C64"/>
    <w:rsid w:val="00354DE2"/>
    <w:rsid w:val="003551A2"/>
    <w:rsid w:val="003552DA"/>
    <w:rsid w:val="00355C4E"/>
    <w:rsid w:val="00355EE9"/>
    <w:rsid w:val="003569F8"/>
    <w:rsid w:val="00356F30"/>
    <w:rsid w:val="00357461"/>
    <w:rsid w:val="0036015E"/>
    <w:rsid w:val="003601A4"/>
    <w:rsid w:val="0036038E"/>
    <w:rsid w:val="00360BC1"/>
    <w:rsid w:val="0036119A"/>
    <w:rsid w:val="0036177D"/>
    <w:rsid w:val="00361E46"/>
    <w:rsid w:val="00361E73"/>
    <w:rsid w:val="0036302F"/>
    <w:rsid w:val="003636BF"/>
    <w:rsid w:val="00363BC4"/>
    <w:rsid w:val="00364AFF"/>
    <w:rsid w:val="00364E10"/>
    <w:rsid w:val="00364EB4"/>
    <w:rsid w:val="00367D38"/>
    <w:rsid w:val="00367E23"/>
    <w:rsid w:val="0037056F"/>
    <w:rsid w:val="00370E76"/>
    <w:rsid w:val="00370F77"/>
    <w:rsid w:val="00371429"/>
    <w:rsid w:val="00371442"/>
    <w:rsid w:val="003716C7"/>
    <w:rsid w:val="0037182C"/>
    <w:rsid w:val="00371DD9"/>
    <w:rsid w:val="0037257C"/>
    <w:rsid w:val="003728AA"/>
    <w:rsid w:val="00372F6B"/>
    <w:rsid w:val="003734C3"/>
    <w:rsid w:val="00374229"/>
    <w:rsid w:val="003749E2"/>
    <w:rsid w:val="00374A11"/>
    <w:rsid w:val="00374A20"/>
    <w:rsid w:val="00375141"/>
    <w:rsid w:val="003769DC"/>
    <w:rsid w:val="00376B80"/>
    <w:rsid w:val="00376D01"/>
    <w:rsid w:val="00377214"/>
    <w:rsid w:val="00380192"/>
    <w:rsid w:val="00380403"/>
    <w:rsid w:val="003809D1"/>
    <w:rsid w:val="0038110E"/>
    <w:rsid w:val="0038234C"/>
    <w:rsid w:val="003824CD"/>
    <w:rsid w:val="003831A0"/>
    <w:rsid w:val="00383DB9"/>
    <w:rsid w:val="00383FBC"/>
    <w:rsid w:val="003845B4"/>
    <w:rsid w:val="0038524B"/>
    <w:rsid w:val="00385675"/>
    <w:rsid w:val="00385C13"/>
    <w:rsid w:val="00385F1C"/>
    <w:rsid w:val="00385F40"/>
    <w:rsid w:val="0038736C"/>
    <w:rsid w:val="00387B1A"/>
    <w:rsid w:val="00387D17"/>
    <w:rsid w:val="00390719"/>
    <w:rsid w:val="003910D0"/>
    <w:rsid w:val="0039149D"/>
    <w:rsid w:val="003914BF"/>
    <w:rsid w:val="003939E2"/>
    <w:rsid w:val="00393F68"/>
    <w:rsid w:val="003941ED"/>
    <w:rsid w:val="00394366"/>
    <w:rsid w:val="0039460C"/>
    <w:rsid w:val="0039491B"/>
    <w:rsid w:val="00394D71"/>
    <w:rsid w:val="003951DB"/>
    <w:rsid w:val="00395723"/>
    <w:rsid w:val="00395B78"/>
    <w:rsid w:val="00396447"/>
    <w:rsid w:val="003964AD"/>
    <w:rsid w:val="00396A65"/>
    <w:rsid w:val="00396C40"/>
    <w:rsid w:val="003A0E76"/>
    <w:rsid w:val="003A13CF"/>
    <w:rsid w:val="003A13D2"/>
    <w:rsid w:val="003A238F"/>
    <w:rsid w:val="003A2F30"/>
    <w:rsid w:val="003A2F34"/>
    <w:rsid w:val="003A3FB3"/>
    <w:rsid w:val="003A4492"/>
    <w:rsid w:val="003A5C85"/>
    <w:rsid w:val="003A622C"/>
    <w:rsid w:val="003A6A4A"/>
    <w:rsid w:val="003A6CA4"/>
    <w:rsid w:val="003B0AAD"/>
    <w:rsid w:val="003B0B6A"/>
    <w:rsid w:val="003B1288"/>
    <w:rsid w:val="003B1C91"/>
    <w:rsid w:val="003B21F0"/>
    <w:rsid w:val="003B31E6"/>
    <w:rsid w:val="003B38C7"/>
    <w:rsid w:val="003B3A13"/>
    <w:rsid w:val="003B3B1C"/>
    <w:rsid w:val="003B4333"/>
    <w:rsid w:val="003B4839"/>
    <w:rsid w:val="003B4B45"/>
    <w:rsid w:val="003B4BA6"/>
    <w:rsid w:val="003B4C08"/>
    <w:rsid w:val="003B5625"/>
    <w:rsid w:val="003B5C93"/>
    <w:rsid w:val="003B6796"/>
    <w:rsid w:val="003B6F63"/>
    <w:rsid w:val="003B775E"/>
    <w:rsid w:val="003C0BC8"/>
    <w:rsid w:val="003C168C"/>
    <w:rsid w:val="003C2697"/>
    <w:rsid w:val="003C2A51"/>
    <w:rsid w:val="003C4787"/>
    <w:rsid w:val="003C4C43"/>
    <w:rsid w:val="003C5562"/>
    <w:rsid w:val="003C5EE5"/>
    <w:rsid w:val="003C69E0"/>
    <w:rsid w:val="003C6BE3"/>
    <w:rsid w:val="003C7D8E"/>
    <w:rsid w:val="003C7DD3"/>
    <w:rsid w:val="003D0709"/>
    <w:rsid w:val="003D0AD4"/>
    <w:rsid w:val="003D10C0"/>
    <w:rsid w:val="003D1A2D"/>
    <w:rsid w:val="003D2403"/>
    <w:rsid w:val="003D3C13"/>
    <w:rsid w:val="003D4253"/>
    <w:rsid w:val="003D47E6"/>
    <w:rsid w:val="003D4DD8"/>
    <w:rsid w:val="003D5518"/>
    <w:rsid w:val="003D5FE0"/>
    <w:rsid w:val="003D65F2"/>
    <w:rsid w:val="003E1C74"/>
    <w:rsid w:val="003E1DFC"/>
    <w:rsid w:val="003E291D"/>
    <w:rsid w:val="003E3076"/>
    <w:rsid w:val="003E3C1C"/>
    <w:rsid w:val="003E429C"/>
    <w:rsid w:val="003E43EA"/>
    <w:rsid w:val="003E48C3"/>
    <w:rsid w:val="003E5D94"/>
    <w:rsid w:val="003E7208"/>
    <w:rsid w:val="003E75E7"/>
    <w:rsid w:val="003E7F0D"/>
    <w:rsid w:val="003F0DBA"/>
    <w:rsid w:val="003F2643"/>
    <w:rsid w:val="003F291D"/>
    <w:rsid w:val="003F47B9"/>
    <w:rsid w:val="003F5A70"/>
    <w:rsid w:val="003F5E74"/>
    <w:rsid w:val="003F6341"/>
    <w:rsid w:val="003F6486"/>
    <w:rsid w:val="003F6AE0"/>
    <w:rsid w:val="003F7703"/>
    <w:rsid w:val="00400412"/>
    <w:rsid w:val="00400968"/>
    <w:rsid w:val="00400F80"/>
    <w:rsid w:val="00401069"/>
    <w:rsid w:val="004010EE"/>
    <w:rsid w:val="00401897"/>
    <w:rsid w:val="00401AA9"/>
    <w:rsid w:val="00402837"/>
    <w:rsid w:val="00402AC9"/>
    <w:rsid w:val="00402CA0"/>
    <w:rsid w:val="0040367E"/>
    <w:rsid w:val="00403746"/>
    <w:rsid w:val="004050D1"/>
    <w:rsid w:val="004065BD"/>
    <w:rsid w:val="00407112"/>
    <w:rsid w:val="0040775E"/>
    <w:rsid w:val="004079D9"/>
    <w:rsid w:val="004109E4"/>
    <w:rsid w:val="004122C5"/>
    <w:rsid w:val="00412C0B"/>
    <w:rsid w:val="004132E7"/>
    <w:rsid w:val="0041402E"/>
    <w:rsid w:val="00414561"/>
    <w:rsid w:val="00414811"/>
    <w:rsid w:val="00415D7D"/>
    <w:rsid w:val="00417073"/>
    <w:rsid w:val="004176D2"/>
    <w:rsid w:val="004179D6"/>
    <w:rsid w:val="0042088E"/>
    <w:rsid w:val="00420BD8"/>
    <w:rsid w:val="00420FA8"/>
    <w:rsid w:val="00421A2E"/>
    <w:rsid w:val="00421E8A"/>
    <w:rsid w:val="00422AB2"/>
    <w:rsid w:val="004241F0"/>
    <w:rsid w:val="004250CA"/>
    <w:rsid w:val="004250F3"/>
    <w:rsid w:val="0042510A"/>
    <w:rsid w:val="00425859"/>
    <w:rsid w:val="0042639A"/>
    <w:rsid w:val="00426621"/>
    <w:rsid w:val="00426C4B"/>
    <w:rsid w:val="00426E10"/>
    <w:rsid w:val="00426FB1"/>
    <w:rsid w:val="0042733E"/>
    <w:rsid w:val="0043040B"/>
    <w:rsid w:val="00430431"/>
    <w:rsid w:val="00430604"/>
    <w:rsid w:val="0043074F"/>
    <w:rsid w:val="004317B6"/>
    <w:rsid w:val="00431BB8"/>
    <w:rsid w:val="00432E3B"/>
    <w:rsid w:val="004336D9"/>
    <w:rsid w:val="00435E16"/>
    <w:rsid w:val="00436475"/>
    <w:rsid w:val="004370E6"/>
    <w:rsid w:val="004374A8"/>
    <w:rsid w:val="004402A0"/>
    <w:rsid w:val="004413F3"/>
    <w:rsid w:val="004433E4"/>
    <w:rsid w:val="00443958"/>
    <w:rsid w:val="00444659"/>
    <w:rsid w:val="00444AD8"/>
    <w:rsid w:val="0044533B"/>
    <w:rsid w:val="00445488"/>
    <w:rsid w:val="00445767"/>
    <w:rsid w:val="00445A0B"/>
    <w:rsid w:val="00445FE4"/>
    <w:rsid w:val="004472C2"/>
    <w:rsid w:val="00451790"/>
    <w:rsid w:val="00451B13"/>
    <w:rsid w:val="00451B34"/>
    <w:rsid w:val="00451C84"/>
    <w:rsid w:val="004524C4"/>
    <w:rsid w:val="004526B9"/>
    <w:rsid w:val="0045274E"/>
    <w:rsid w:val="004540F8"/>
    <w:rsid w:val="004541B5"/>
    <w:rsid w:val="0045465C"/>
    <w:rsid w:val="004548DF"/>
    <w:rsid w:val="00454C77"/>
    <w:rsid w:val="00455215"/>
    <w:rsid w:val="004553B2"/>
    <w:rsid w:val="004565CA"/>
    <w:rsid w:val="00456D85"/>
    <w:rsid w:val="00457138"/>
    <w:rsid w:val="004577B8"/>
    <w:rsid w:val="00460E82"/>
    <w:rsid w:val="004621D8"/>
    <w:rsid w:val="004642E3"/>
    <w:rsid w:val="004649EE"/>
    <w:rsid w:val="004657B8"/>
    <w:rsid w:val="004657EE"/>
    <w:rsid w:val="00465AB4"/>
    <w:rsid w:val="0046650D"/>
    <w:rsid w:val="00467C61"/>
    <w:rsid w:val="00467DD5"/>
    <w:rsid w:val="0047019C"/>
    <w:rsid w:val="00470705"/>
    <w:rsid w:val="0047169B"/>
    <w:rsid w:val="004727BD"/>
    <w:rsid w:val="00472931"/>
    <w:rsid w:val="00472E3D"/>
    <w:rsid w:val="00473016"/>
    <w:rsid w:val="0047352C"/>
    <w:rsid w:val="004739EF"/>
    <w:rsid w:val="00474249"/>
    <w:rsid w:val="004743CB"/>
    <w:rsid w:val="00474671"/>
    <w:rsid w:val="004753F8"/>
    <w:rsid w:val="0047541C"/>
    <w:rsid w:val="00475862"/>
    <w:rsid w:val="00475B64"/>
    <w:rsid w:val="00476F3A"/>
    <w:rsid w:val="0048047D"/>
    <w:rsid w:val="004828B8"/>
    <w:rsid w:val="004840A0"/>
    <w:rsid w:val="00484523"/>
    <w:rsid w:val="00484BC5"/>
    <w:rsid w:val="00485567"/>
    <w:rsid w:val="00485922"/>
    <w:rsid w:val="00486082"/>
    <w:rsid w:val="0048649F"/>
    <w:rsid w:val="00487065"/>
    <w:rsid w:val="00487B11"/>
    <w:rsid w:val="00490EB0"/>
    <w:rsid w:val="004910C0"/>
    <w:rsid w:val="0049124E"/>
    <w:rsid w:val="00491DBB"/>
    <w:rsid w:val="004920C0"/>
    <w:rsid w:val="00492C1B"/>
    <w:rsid w:val="004932D0"/>
    <w:rsid w:val="00494A63"/>
    <w:rsid w:val="0049510B"/>
    <w:rsid w:val="00495662"/>
    <w:rsid w:val="00495EEE"/>
    <w:rsid w:val="00496D40"/>
    <w:rsid w:val="00497821"/>
    <w:rsid w:val="00497BDF"/>
    <w:rsid w:val="004A022A"/>
    <w:rsid w:val="004A03CF"/>
    <w:rsid w:val="004A0BCD"/>
    <w:rsid w:val="004A160C"/>
    <w:rsid w:val="004A19F3"/>
    <w:rsid w:val="004A1E5F"/>
    <w:rsid w:val="004A2507"/>
    <w:rsid w:val="004A2823"/>
    <w:rsid w:val="004A2B22"/>
    <w:rsid w:val="004A2F75"/>
    <w:rsid w:val="004A3A97"/>
    <w:rsid w:val="004A3F74"/>
    <w:rsid w:val="004A53C9"/>
    <w:rsid w:val="004A5772"/>
    <w:rsid w:val="004A5C42"/>
    <w:rsid w:val="004A60AD"/>
    <w:rsid w:val="004A6A6C"/>
    <w:rsid w:val="004A72F4"/>
    <w:rsid w:val="004A7609"/>
    <w:rsid w:val="004B0201"/>
    <w:rsid w:val="004B09FA"/>
    <w:rsid w:val="004B0A1F"/>
    <w:rsid w:val="004B0BE7"/>
    <w:rsid w:val="004B32B7"/>
    <w:rsid w:val="004B3388"/>
    <w:rsid w:val="004B3456"/>
    <w:rsid w:val="004B3768"/>
    <w:rsid w:val="004B3AF7"/>
    <w:rsid w:val="004B3D9F"/>
    <w:rsid w:val="004B3DAB"/>
    <w:rsid w:val="004B4737"/>
    <w:rsid w:val="004B536A"/>
    <w:rsid w:val="004B560D"/>
    <w:rsid w:val="004B6C5F"/>
    <w:rsid w:val="004B6F7C"/>
    <w:rsid w:val="004B722A"/>
    <w:rsid w:val="004B74BD"/>
    <w:rsid w:val="004B7EE3"/>
    <w:rsid w:val="004C09A8"/>
    <w:rsid w:val="004C0DF0"/>
    <w:rsid w:val="004C1BDA"/>
    <w:rsid w:val="004C1BF5"/>
    <w:rsid w:val="004C244C"/>
    <w:rsid w:val="004C3820"/>
    <w:rsid w:val="004C52A2"/>
    <w:rsid w:val="004C53F2"/>
    <w:rsid w:val="004C6F9C"/>
    <w:rsid w:val="004C7225"/>
    <w:rsid w:val="004D04E8"/>
    <w:rsid w:val="004D247A"/>
    <w:rsid w:val="004D378B"/>
    <w:rsid w:val="004D3D6C"/>
    <w:rsid w:val="004D4995"/>
    <w:rsid w:val="004D4C84"/>
    <w:rsid w:val="004D55D3"/>
    <w:rsid w:val="004D5D0E"/>
    <w:rsid w:val="004D791F"/>
    <w:rsid w:val="004E1252"/>
    <w:rsid w:val="004E1546"/>
    <w:rsid w:val="004E15F1"/>
    <w:rsid w:val="004E1677"/>
    <w:rsid w:val="004E19EC"/>
    <w:rsid w:val="004E1D76"/>
    <w:rsid w:val="004E1EB4"/>
    <w:rsid w:val="004E2100"/>
    <w:rsid w:val="004E3091"/>
    <w:rsid w:val="004E333A"/>
    <w:rsid w:val="004E34E1"/>
    <w:rsid w:val="004E432B"/>
    <w:rsid w:val="004E4F61"/>
    <w:rsid w:val="004E56D9"/>
    <w:rsid w:val="004E59A4"/>
    <w:rsid w:val="004E5B07"/>
    <w:rsid w:val="004E5F28"/>
    <w:rsid w:val="004E6719"/>
    <w:rsid w:val="004E6AC5"/>
    <w:rsid w:val="004E6B94"/>
    <w:rsid w:val="004E7126"/>
    <w:rsid w:val="004E77DC"/>
    <w:rsid w:val="004F0C97"/>
    <w:rsid w:val="004F0FC8"/>
    <w:rsid w:val="004F1D09"/>
    <w:rsid w:val="004F1EBE"/>
    <w:rsid w:val="004F2906"/>
    <w:rsid w:val="004F295A"/>
    <w:rsid w:val="004F3236"/>
    <w:rsid w:val="004F3324"/>
    <w:rsid w:val="004F36EA"/>
    <w:rsid w:val="004F3791"/>
    <w:rsid w:val="004F45B4"/>
    <w:rsid w:val="004F5A35"/>
    <w:rsid w:val="004F7869"/>
    <w:rsid w:val="004F7BD5"/>
    <w:rsid w:val="004F7C30"/>
    <w:rsid w:val="004F7CCB"/>
    <w:rsid w:val="004F7F09"/>
    <w:rsid w:val="0050050B"/>
    <w:rsid w:val="00500603"/>
    <w:rsid w:val="00501127"/>
    <w:rsid w:val="0050178C"/>
    <w:rsid w:val="0050194D"/>
    <w:rsid w:val="005022E0"/>
    <w:rsid w:val="005024C3"/>
    <w:rsid w:val="005025E1"/>
    <w:rsid w:val="00502ED1"/>
    <w:rsid w:val="00503213"/>
    <w:rsid w:val="00503AF7"/>
    <w:rsid w:val="00505479"/>
    <w:rsid w:val="00505485"/>
    <w:rsid w:val="005059F9"/>
    <w:rsid w:val="005061B8"/>
    <w:rsid w:val="00507080"/>
    <w:rsid w:val="005074E6"/>
    <w:rsid w:val="00507609"/>
    <w:rsid w:val="00510067"/>
    <w:rsid w:val="00510A52"/>
    <w:rsid w:val="005138F5"/>
    <w:rsid w:val="005148C5"/>
    <w:rsid w:val="00514A36"/>
    <w:rsid w:val="00514F67"/>
    <w:rsid w:val="0051593E"/>
    <w:rsid w:val="00515ACD"/>
    <w:rsid w:val="005168A9"/>
    <w:rsid w:val="00517BBC"/>
    <w:rsid w:val="00520910"/>
    <w:rsid w:val="00520CAF"/>
    <w:rsid w:val="00521731"/>
    <w:rsid w:val="00521FA5"/>
    <w:rsid w:val="00522F01"/>
    <w:rsid w:val="00522F0E"/>
    <w:rsid w:val="0052330C"/>
    <w:rsid w:val="00525704"/>
    <w:rsid w:val="00525AE4"/>
    <w:rsid w:val="00526246"/>
    <w:rsid w:val="005268F9"/>
    <w:rsid w:val="005270B2"/>
    <w:rsid w:val="0053015A"/>
    <w:rsid w:val="0053064E"/>
    <w:rsid w:val="00530F2E"/>
    <w:rsid w:val="00530FC3"/>
    <w:rsid w:val="00531337"/>
    <w:rsid w:val="00532004"/>
    <w:rsid w:val="005324F2"/>
    <w:rsid w:val="005326F3"/>
    <w:rsid w:val="005338E1"/>
    <w:rsid w:val="00533D4F"/>
    <w:rsid w:val="00534101"/>
    <w:rsid w:val="00534628"/>
    <w:rsid w:val="00535097"/>
    <w:rsid w:val="0053512D"/>
    <w:rsid w:val="00535E23"/>
    <w:rsid w:val="00535EB4"/>
    <w:rsid w:val="0053656A"/>
    <w:rsid w:val="005369F8"/>
    <w:rsid w:val="00536DA7"/>
    <w:rsid w:val="00537465"/>
    <w:rsid w:val="00541F67"/>
    <w:rsid w:val="0054265B"/>
    <w:rsid w:val="00542E96"/>
    <w:rsid w:val="00543957"/>
    <w:rsid w:val="0054465C"/>
    <w:rsid w:val="00545211"/>
    <w:rsid w:val="00545593"/>
    <w:rsid w:val="005455B9"/>
    <w:rsid w:val="005462C4"/>
    <w:rsid w:val="00546337"/>
    <w:rsid w:val="0054681A"/>
    <w:rsid w:val="00546A7D"/>
    <w:rsid w:val="00546C01"/>
    <w:rsid w:val="00547709"/>
    <w:rsid w:val="00547951"/>
    <w:rsid w:val="00547969"/>
    <w:rsid w:val="00550035"/>
    <w:rsid w:val="005509C7"/>
    <w:rsid w:val="00550CB1"/>
    <w:rsid w:val="00551935"/>
    <w:rsid w:val="0055284F"/>
    <w:rsid w:val="005539F6"/>
    <w:rsid w:val="00553A59"/>
    <w:rsid w:val="00553B3D"/>
    <w:rsid w:val="00555110"/>
    <w:rsid w:val="005560C1"/>
    <w:rsid w:val="00556F16"/>
    <w:rsid w:val="00560881"/>
    <w:rsid w:val="00560EA9"/>
    <w:rsid w:val="00561AC1"/>
    <w:rsid w:val="0056222D"/>
    <w:rsid w:val="0056228C"/>
    <w:rsid w:val="0056282D"/>
    <w:rsid w:val="00567106"/>
    <w:rsid w:val="0056713F"/>
    <w:rsid w:val="00567BDE"/>
    <w:rsid w:val="00567F4C"/>
    <w:rsid w:val="005700AA"/>
    <w:rsid w:val="00570588"/>
    <w:rsid w:val="00571477"/>
    <w:rsid w:val="00571F7B"/>
    <w:rsid w:val="005726DE"/>
    <w:rsid w:val="0057275F"/>
    <w:rsid w:val="005733D8"/>
    <w:rsid w:val="00573F69"/>
    <w:rsid w:val="005750EE"/>
    <w:rsid w:val="00575571"/>
    <w:rsid w:val="00575610"/>
    <w:rsid w:val="00575E69"/>
    <w:rsid w:val="00575F3F"/>
    <w:rsid w:val="005763CE"/>
    <w:rsid w:val="00576838"/>
    <w:rsid w:val="00577D8D"/>
    <w:rsid w:val="00580046"/>
    <w:rsid w:val="00580DCB"/>
    <w:rsid w:val="005819AD"/>
    <w:rsid w:val="00581E5B"/>
    <w:rsid w:val="0058212A"/>
    <w:rsid w:val="005822CA"/>
    <w:rsid w:val="00583B08"/>
    <w:rsid w:val="0058499D"/>
    <w:rsid w:val="00585E75"/>
    <w:rsid w:val="0058622C"/>
    <w:rsid w:val="00586253"/>
    <w:rsid w:val="00586381"/>
    <w:rsid w:val="00587960"/>
    <w:rsid w:val="0059001C"/>
    <w:rsid w:val="00590F4D"/>
    <w:rsid w:val="00591026"/>
    <w:rsid w:val="0059180A"/>
    <w:rsid w:val="00592359"/>
    <w:rsid w:val="005923B5"/>
    <w:rsid w:val="00592D3A"/>
    <w:rsid w:val="005940BA"/>
    <w:rsid w:val="00594A50"/>
    <w:rsid w:val="0059501E"/>
    <w:rsid w:val="00595457"/>
    <w:rsid w:val="00596345"/>
    <w:rsid w:val="00596B2C"/>
    <w:rsid w:val="0059701D"/>
    <w:rsid w:val="00597201"/>
    <w:rsid w:val="00597571"/>
    <w:rsid w:val="005A04A3"/>
    <w:rsid w:val="005A078E"/>
    <w:rsid w:val="005A15A0"/>
    <w:rsid w:val="005A16A4"/>
    <w:rsid w:val="005A28F1"/>
    <w:rsid w:val="005A3E41"/>
    <w:rsid w:val="005A4014"/>
    <w:rsid w:val="005B0645"/>
    <w:rsid w:val="005B0FD2"/>
    <w:rsid w:val="005B2647"/>
    <w:rsid w:val="005B2984"/>
    <w:rsid w:val="005B4334"/>
    <w:rsid w:val="005B5223"/>
    <w:rsid w:val="005B537A"/>
    <w:rsid w:val="005B562B"/>
    <w:rsid w:val="005B6126"/>
    <w:rsid w:val="005B6268"/>
    <w:rsid w:val="005B6279"/>
    <w:rsid w:val="005B6D42"/>
    <w:rsid w:val="005B77E3"/>
    <w:rsid w:val="005C0589"/>
    <w:rsid w:val="005C1C44"/>
    <w:rsid w:val="005C1C8A"/>
    <w:rsid w:val="005C1CC8"/>
    <w:rsid w:val="005C2D36"/>
    <w:rsid w:val="005C352C"/>
    <w:rsid w:val="005C3598"/>
    <w:rsid w:val="005C56F6"/>
    <w:rsid w:val="005C5F3E"/>
    <w:rsid w:val="005C64C9"/>
    <w:rsid w:val="005C6C98"/>
    <w:rsid w:val="005C7868"/>
    <w:rsid w:val="005D0102"/>
    <w:rsid w:val="005D068A"/>
    <w:rsid w:val="005D0A10"/>
    <w:rsid w:val="005D1125"/>
    <w:rsid w:val="005D14A9"/>
    <w:rsid w:val="005D1B18"/>
    <w:rsid w:val="005D2BDE"/>
    <w:rsid w:val="005D2FE0"/>
    <w:rsid w:val="005D3A1F"/>
    <w:rsid w:val="005D4319"/>
    <w:rsid w:val="005D453C"/>
    <w:rsid w:val="005D49A2"/>
    <w:rsid w:val="005D4E59"/>
    <w:rsid w:val="005D55CB"/>
    <w:rsid w:val="005D5A92"/>
    <w:rsid w:val="005D5B8D"/>
    <w:rsid w:val="005D652C"/>
    <w:rsid w:val="005D6550"/>
    <w:rsid w:val="005E01BB"/>
    <w:rsid w:val="005E12AA"/>
    <w:rsid w:val="005E1D3C"/>
    <w:rsid w:val="005E3A86"/>
    <w:rsid w:val="005E4A0E"/>
    <w:rsid w:val="005E65DC"/>
    <w:rsid w:val="005E6A1A"/>
    <w:rsid w:val="005E7A3A"/>
    <w:rsid w:val="005E7A5F"/>
    <w:rsid w:val="005E7B5B"/>
    <w:rsid w:val="005E7E24"/>
    <w:rsid w:val="005E7F92"/>
    <w:rsid w:val="005F002F"/>
    <w:rsid w:val="005F0A13"/>
    <w:rsid w:val="005F12CD"/>
    <w:rsid w:val="005F1A43"/>
    <w:rsid w:val="005F39CD"/>
    <w:rsid w:val="005F46CA"/>
    <w:rsid w:val="005F56D6"/>
    <w:rsid w:val="005F5A51"/>
    <w:rsid w:val="005F5BD4"/>
    <w:rsid w:val="005F5F9B"/>
    <w:rsid w:val="005F64B5"/>
    <w:rsid w:val="005F7300"/>
    <w:rsid w:val="005F739C"/>
    <w:rsid w:val="005F7D42"/>
    <w:rsid w:val="00601917"/>
    <w:rsid w:val="006026E3"/>
    <w:rsid w:val="00602761"/>
    <w:rsid w:val="00603CBD"/>
    <w:rsid w:val="0060536F"/>
    <w:rsid w:val="0060554A"/>
    <w:rsid w:val="00606AF2"/>
    <w:rsid w:val="0061064D"/>
    <w:rsid w:val="00610CA5"/>
    <w:rsid w:val="00611955"/>
    <w:rsid w:val="00611C21"/>
    <w:rsid w:val="00613B6F"/>
    <w:rsid w:val="00613CDB"/>
    <w:rsid w:val="00613F6C"/>
    <w:rsid w:val="006141CD"/>
    <w:rsid w:val="00614440"/>
    <w:rsid w:val="00615D8B"/>
    <w:rsid w:val="00616351"/>
    <w:rsid w:val="00617428"/>
    <w:rsid w:val="006174AF"/>
    <w:rsid w:val="00617506"/>
    <w:rsid w:val="00617C94"/>
    <w:rsid w:val="00617DEF"/>
    <w:rsid w:val="00620E61"/>
    <w:rsid w:val="006213AE"/>
    <w:rsid w:val="006216C3"/>
    <w:rsid w:val="00621F60"/>
    <w:rsid w:val="006233E6"/>
    <w:rsid w:val="0062393A"/>
    <w:rsid w:val="0062420D"/>
    <w:rsid w:val="00625AE6"/>
    <w:rsid w:val="00625B26"/>
    <w:rsid w:val="006262D0"/>
    <w:rsid w:val="00626555"/>
    <w:rsid w:val="00626DCA"/>
    <w:rsid w:val="0062708A"/>
    <w:rsid w:val="006271F1"/>
    <w:rsid w:val="00627D9E"/>
    <w:rsid w:val="00630DB1"/>
    <w:rsid w:val="00631157"/>
    <w:rsid w:val="006318CB"/>
    <w:rsid w:val="00631B96"/>
    <w:rsid w:val="00632253"/>
    <w:rsid w:val="0063241D"/>
    <w:rsid w:val="0063254A"/>
    <w:rsid w:val="006335A1"/>
    <w:rsid w:val="00633A7F"/>
    <w:rsid w:val="00633DA2"/>
    <w:rsid w:val="0063407A"/>
    <w:rsid w:val="00634168"/>
    <w:rsid w:val="006344FF"/>
    <w:rsid w:val="00634D5A"/>
    <w:rsid w:val="00635316"/>
    <w:rsid w:val="0063596D"/>
    <w:rsid w:val="00636852"/>
    <w:rsid w:val="006368CB"/>
    <w:rsid w:val="00636B13"/>
    <w:rsid w:val="00637A48"/>
    <w:rsid w:val="006403AF"/>
    <w:rsid w:val="00640706"/>
    <w:rsid w:val="00640F81"/>
    <w:rsid w:val="0064129D"/>
    <w:rsid w:val="00641567"/>
    <w:rsid w:val="00641855"/>
    <w:rsid w:val="00641DCC"/>
    <w:rsid w:val="00642714"/>
    <w:rsid w:val="006432CF"/>
    <w:rsid w:val="006434AE"/>
    <w:rsid w:val="00643B2F"/>
    <w:rsid w:val="00643D6B"/>
    <w:rsid w:val="00645140"/>
    <w:rsid w:val="006455CE"/>
    <w:rsid w:val="00645EDB"/>
    <w:rsid w:val="0064619F"/>
    <w:rsid w:val="006473F1"/>
    <w:rsid w:val="0065117B"/>
    <w:rsid w:val="00651B49"/>
    <w:rsid w:val="0065221B"/>
    <w:rsid w:val="0065249B"/>
    <w:rsid w:val="00652E2A"/>
    <w:rsid w:val="00653B6B"/>
    <w:rsid w:val="00653DBC"/>
    <w:rsid w:val="0065449E"/>
    <w:rsid w:val="006548EB"/>
    <w:rsid w:val="00654FB9"/>
    <w:rsid w:val="006553F9"/>
    <w:rsid w:val="00655841"/>
    <w:rsid w:val="00655D2D"/>
    <w:rsid w:val="006603ED"/>
    <w:rsid w:val="0066189F"/>
    <w:rsid w:val="00662A9D"/>
    <w:rsid w:val="00663A4D"/>
    <w:rsid w:val="0066413B"/>
    <w:rsid w:val="006641FA"/>
    <w:rsid w:val="0066441E"/>
    <w:rsid w:val="006645AD"/>
    <w:rsid w:val="00664B6F"/>
    <w:rsid w:val="00665278"/>
    <w:rsid w:val="0066537E"/>
    <w:rsid w:val="00665CD3"/>
    <w:rsid w:val="00665CF6"/>
    <w:rsid w:val="006662F6"/>
    <w:rsid w:val="00666606"/>
    <w:rsid w:val="00666690"/>
    <w:rsid w:val="00666EEC"/>
    <w:rsid w:val="0066711D"/>
    <w:rsid w:val="006674C3"/>
    <w:rsid w:val="006675D6"/>
    <w:rsid w:val="00667629"/>
    <w:rsid w:val="00667734"/>
    <w:rsid w:val="0067002F"/>
    <w:rsid w:val="00671D04"/>
    <w:rsid w:val="00671EDC"/>
    <w:rsid w:val="00671F56"/>
    <w:rsid w:val="006729BC"/>
    <w:rsid w:val="00672A4A"/>
    <w:rsid w:val="00673515"/>
    <w:rsid w:val="006757B8"/>
    <w:rsid w:val="00675C6B"/>
    <w:rsid w:val="00675DED"/>
    <w:rsid w:val="006767B2"/>
    <w:rsid w:val="00677AE4"/>
    <w:rsid w:val="00680478"/>
    <w:rsid w:val="00680AF1"/>
    <w:rsid w:val="006814E0"/>
    <w:rsid w:val="00682288"/>
    <w:rsid w:val="006838CE"/>
    <w:rsid w:val="00684668"/>
    <w:rsid w:val="00685D82"/>
    <w:rsid w:val="00685F1E"/>
    <w:rsid w:val="00687CAF"/>
    <w:rsid w:val="0069022B"/>
    <w:rsid w:val="00690CEC"/>
    <w:rsid w:val="006921F1"/>
    <w:rsid w:val="006922EA"/>
    <w:rsid w:val="006949B3"/>
    <w:rsid w:val="006953BC"/>
    <w:rsid w:val="0069645D"/>
    <w:rsid w:val="00696983"/>
    <w:rsid w:val="00696DEC"/>
    <w:rsid w:val="006971C2"/>
    <w:rsid w:val="006976CA"/>
    <w:rsid w:val="00697A53"/>
    <w:rsid w:val="00697BE6"/>
    <w:rsid w:val="00697D43"/>
    <w:rsid w:val="006A0838"/>
    <w:rsid w:val="006A0CC9"/>
    <w:rsid w:val="006A0DD1"/>
    <w:rsid w:val="006A1ABC"/>
    <w:rsid w:val="006A251D"/>
    <w:rsid w:val="006A3591"/>
    <w:rsid w:val="006A4251"/>
    <w:rsid w:val="006A4DCA"/>
    <w:rsid w:val="006A65E5"/>
    <w:rsid w:val="006A7E2C"/>
    <w:rsid w:val="006B0B01"/>
    <w:rsid w:val="006B1608"/>
    <w:rsid w:val="006B1A0F"/>
    <w:rsid w:val="006B1C31"/>
    <w:rsid w:val="006B2442"/>
    <w:rsid w:val="006B2AC6"/>
    <w:rsid w:val="006B33F2"/>
    <w:rsid w:val="006B352D"/>
    <w:rsid w:val="006B35F2"/>
    <w:rsid w:val="006B3AEA"/>
    <w:rsid w:val="006B4124"/>
    <w:rsid w:val="006B5532"/>
    <w:rsid w:val="006B6413"/>
    <w:rsid w:val="006B67CB"/>
    <w:rsid w:val="006B7075"/>
    <w:rsid w:val="006B7FB0"/>
    <w:rsid w:val="006C0AFE"/>
    <w:rsid w:val="006C1224"/>
    <w:rsid w:val="006C2ABE"/>
    <w:rsid w:val="006C332E"/>
    <w:rsid w:val="006C3BA3"/>
    <w:rsid w:val="006C3CA4"/>
    <w:rsid w:val="006C4364"/>
    <w:rsid w:val="006C4589"/>
    <w:rsid w:val="006C4776"/>
    <w:rsid w:val="006C47B0"/>
    <w:rsid w:val="006C56AA"/>
    <w:rsid w:val="006C6876"/>
    <w:rsid w:val="006C6E32"/>
    <w:rsid w:val="006C6EF1"/>
    <w:rsid w:val="006C75BF"/>
    <w:rsid w:val="006C7B04"/>
    <w:rsid w:val="006C7C4A"/>
    <w:rsid w:val="006D01FD"/>
    <w:rsid w:val="006D043B"/>
    <w:rsid w:val="006D057D"/>
    <w:rsid w:val="006D1695"/>
    <w:rsid w:val="006D1A0C"/>
    <w:rsid w:val="006D25C0"/>
    <w:rsid w:val="006D2FAC"/>
    <w:rsid w:val="006D352F"/>
    <w:rsid w:val="006D4F7A"/>
    <w:rsid w:val="006D540D"/>
    <w:rsid w:val="006D555F"/>
    <w:rsid w:val="006D5C8E"/>
    <w:rsid w:val="006D67EE"/>
    <w:rsid w:val="006D6C86"/>
    <w:rsid w:val="006E00A6"/>
    <w:rsid w:val="006E1B02"/>
    <w:rsid w:val="006E2C83"/>
    <w:rsid w:val="006E3064"/>
    <w:rsid w:val="006E3281"/>
    <w:rsid w:val="006E373A"/>
    <w:rsid w:val="006E5923"/>
    <w:rsid w:val="006E5DDA"/>
    <w:rsid w:val="006E5EA9"/>
    <w:rsid w:val="006E6304"/>
    <w:rsid w:val="006E6312"/>
    <w:rsid w:val="006E68B3"/>
    <w:rsid w:val="006E6C40"/>
    <w:rsid w:val="006E73BA"/>
    <w:rsid w:val="006E7766"/>
    <w:rsid w:val="006E7A1B"/>
    <w:rsid w:val="006E7B04"/>
    <w:rsid w:val="006E7FEB"/>
    <w:rsid w:val="006F0590"/>
    <w:rsid w:val="006F1D0D"/>
    <w:rsid w:val="006F31F6"/>
    <w:rsid w:val="006F35BD"/>
    <w:rsid w:val="006F3B25"/>
    <w:rsid w:val="006F3C82"/>
    <w:rsid w:val="006F3F40"/>
    <w:rsid w:val="006F4890"/>
    <w:rsid w:val="006F4E7C"/>
    <w:rsid w:val="006F5622"/>
    <w:rsid w:val="006F5B19"/>
    <w:rsid w:val="0070017F"/>
    <w:rsid w:val="00700224"/>
    <w:rsid w:val="0070085E"/>
    <w:rsid w:val="00700FB1"/>
    <w:rsid w:val="00701908"/>
    <w:rsid w:val="00701C4A"/>
    <w:rsid w:val="007029A6"/>
    <w:rsid w:val="00704A5B"/>
    <w:rsid w:val="007056C3"/>
    <w:rsid w:val="0070579E"/>
    <w:rsid w:val="00706134"/>
    <w:rsid w:val="00707D64"/>
    <w:rsid w:val="00707F27"/>
    <w:rsid w:val="0071053F"/>
    <w:rsid w:val="00710F1C"/>
    <w:rsid w:val="007111D0"/>
    <w:rsid w:val="007119E6"/>
    <w:rsid w:val="00711DEF"/>
    <w:rsid w:val="00714579"/>
    <w:rsid w:val="007161D3"/>
    <w:rsid w:val="00716E6D"/>
    <w:rsid w:val="00717A80"/>
    <w:rsid w:val="00721229"/>
    <w:rsid w:val="00722695"/>
    <w:rsid w:val="00723248"/>
    <w:rsid w:val="00723CA7"/>
    <w:rsid w:val="00723FAE"/>
    <w:rsid w:val="00725051"/>
    <w:rsid w:val="007254DD"/>
    <w:rsid w:val="00725DBC"/>
    <w:rsid w:val="00726AA2"/>
    <w:rsid w:val="00727023"/>
    <w:rsid w:val="0072737E"/>
    <w:rsid w:val="007279BE"/>
    <w:rsid w:val="00730372"/>
    <w:rsid w:val="00730B8D"/>
    <w:rsid w:val="0073112D"/>
    <w:rsid w:val="0073137A"/>
    <w:rsid w:val="00731B75"/>
    <w:rsid w:val="00731B89"/>
    <w:rsid w:val="007324E2"/>
    <w:rsid w:val="007327E6"/>
    <w:rsid w:val="00732CC5"/>
    <w:rsid w:val="00733017"/>
    <w:rsid w:val="007360A5"/>
    <w:rsid w:val="00736C42"/>
    <w:rsid w:val="00740358"/>
    <w:rsid w:val="00740FBD"/>
    <w:rsid w:val="00741FC1"/>
    <w:rsid w:val="00743D2E"/>
    <w:rsid w:val="00743E62"/>
    <w:rsid w:val="00744D6B"/>
    <w:rsid w:val="007455C1"/>
    <w:rsid w:val="00745BA5"/>
    <w:rsid w:val="00746487"/>
    <w:rsid w:val="00746D30"/>
    <w:rsid w:val="00746FD8"/>
    <w:rsid w:val="007476E5"/>
    <w:rsid w:val="00747B60"/>
    <w:rsid w:val="00750A47"/>
    <w:rsid w:val="00752F20"/>
    <w:rsid w:val="00753164"/>
    <w:rsid w:val="00753B54"/>
    <w:rsid w:val="00754497"/>
    <w:rsid w:val="00754548"/>
    <w:rsid w:val="00754AF7"/>
    <w:rsid w:val="00755303"/>
    <w:rsid w:val="00756B22"/>
    <w:rsid w:val="0075705C"/>
    <w:rsid w:val="00757C1F"/>
    <w:rsid w:val="00757ED8"/>
    <w:rsid w:val="007600A3"/>
    <w:rsid w:val="007605C5"/>
    <w:rsid w:val="00760716"/>
    <w:rsid w:val="0076223F"/>
    <w:rsid w:val="00762370"/>
    <w:rsid w:val="007626F7"/>
    <w:rsid w:val="007630CA"/>
    <w:rsid w:val="007635AD"/>
    <w:rsid w:val="00763A11"/>
    <w:rsid w:val="007663EF"/>
    <w:rsid w:val="00767402"/>
    <w:rsid w:val="0076755F"/>
    <w:rsid w:val="00767962"/>
    <w:rsid w:val="00771E70"/>
    <w:rsid w:val="00772309"/>
    <w:rsid w:val="007732EC"/>
    <w:rsid w:val="0077365B"/>
    <w:rsid w:val="007739FA"/>
    <w:rsid w:val="0077488D"/>
    <w:rsid w:val="00774A77"/>
    <w:rsid w:val="00775CEE"/>
    <w:rsid w:val="00775EC0"/>
    <w:rsid w:val="00776997"/>
    <w:rsid w:val="00777448"/>
    <w:rsid w:val="00777516"/>
    <w:rsid w:val="00777CF8"/>
    <w:rsid w:val="00780890"/>
    <w:rsid w:val="00780B8D"/>
    <w:rsid w:val="007818D9"/>
    <w:rsid w:val="00781C1A"/>
    <w:rsid w:val="00781D5F"/>
    <w:rsid w:val="00783310"/>
    <w:rsid w:val="0078368D"/>
    <w:rsid w:val="00783BC3"/>
    <w:rsid w:val="007845BC"/>
    <w:rsid w:val="00785054"/>
    <w:rsid w:val="007854C1"/>
    <w:rsid w:val="00785A99"/>
    <w:rsid w:val="00786096"/>
    <w:rsid w:val="0078769A"/>
    <w:rsid w:val="007900F3"/>
    <w:rsid w:val="00790814"/>
    <w:rsid w:val="00790923"/>
    <w:rsid w:val="007911A2"/>
    <w:rsid w:val="007917C1"/>
    <w:rsid w:val="007917C6"/>
    <w:rsid w:val="007929A0"/>
    <w:rsid w:val="0079350A"/>
    <w:rsid w:val="00794E70"/>
    <w:rsid w:val="007950CC"/>
    <w:rsid w:val="00795285"/>
    <w:rsid w:val="00795BB3"/>
    <w:rsid w:val="00795D38"/>
    <w:rsid w:val="00797ECB"/>
    <w:rsid w:val="007A0608"/>
    <w:rsid w:val="007A063E"/>
    <w:rsid w:val="007A0853"/>
    <w:rsid w:val="007A0BAC"/>
    <w:rsid w:val="007A0E3F"/>
    <w:rsid w:val="007A0FE0"/>
    <w:rsid w:val="007A1CE4"/>
    <w:rsid w:val="007A2302"/>
    <w:rsid w:val="007A337C"/>
    <w:rsid w:val="007A4284"/>
    <w:rsid w:val="007A45F3"/>
    <w:rsid w:val="007A46E5"/>
    <w:rsid w:val="007A4A6D"/>
    <w:rsid w:val="007A50C0"/>
    <w:rsid w:val="007A532D"/>
    <w:rsid w:val="007A580B"/>
    <w:rsid w:val="007A5916"/>
    <w:rsid w:val="007A593F"/>
    <w:rsid w:val="007A5A22"/>
    <w:rsid w:val="007A5C0E"/>
    <w:rsid w:val="007A70AA"/>
    <w:rsid w:val="007B01DD"/>
    <w:rsid w:val="007B2C51"/>
    <w:rsid w:val="007B389D"/>
    <w:rsid w:val="007B4F5D"/>
    <w:rsid w:val="007B5068"/>
    <w:rsid w:val="007B526A"/>
    <w:rsid w:val="007B5307"/>
    <w:rsid w:val="007B729E"/>
    <w:rsid w:val="007B7BAC"/>
    <w:rsid w:val="007B7EB1"/>
    <w:rsid w:val="007C00C2"/>
    <w:rsid w:val="007C0508"/>
    <w:rsid w:val="007C0C96"/>
    <w:rsid w:val="007C1021"/>
    <w:rsid w:val="007C146A"/>
    <w:rsid w:val="007C25E2"/>
    <w:rsid w:val="007C2637"/>
    <w:rsid w:val="007C2847"/>
    <w:rsid w:val="007C2A98"/>
    <w:rsid w:val="007C3729"/>
    <w:rsid w:val="007C3A5B"/>
    <w:rsid w:val="007C409A"/>
    <w:rsid w:val="007C4149"/>
    <w:rsid w:val="007C4349"/>
    <w:rsid w:val="007C471C"/>
    <w:rsid w:val="007C4DBE"/>
    <w:rsid w:val="007C56D6"/>
    <w:rsid w:val="007C5C76"/>
    <w:rsid w:val="007C5D89"/>
    <w:rsid w:val="007C61BD"/>
    <w:rsid w:val="007C6D65"/>
    <w:rsid w:val="007C7173"/>
    <w:rsid w:val="007C788E"/>
    <w:rsid w:val="007C7CE5"/>
    <w:rsid w:val="007C7E0F"/>
    <w:rsid w:val="007D1932"/>
    <w:rsid w:val="007D1BCF"/>
    <w:rsid w:val="007D23F8"/>
    <w:rsid w:val="007D318D"/>
    <w:rsid w:val="007D31E5"/>
    <w:rsid w:val="007D36D9"/>
    <w:rsid w:val="007D3E3B"/>
    <w:rsid w:val="007D583E"/>
    <w:rsid w:val="007D5874"/>
    <w:rsid w:val="007D58CB"/>
    <w:rsid w:val="007D5FAB"/>
    <w:rsid w:val="007D612D"/>
    <w:rsid w:val="007D6256"/>
    <w:rsid w:val="007D6651"/>
    <w:rsid w:val="007D741A"/>
    <w:rsid w:val="007D7561"/>
    <w:rsid w:val="007D75CF"/>
    <w:rsid w:val="007E0440"/>
    <w:rsid w:val="007E0B95"/>
    <w:rsid w:val="007E1D3A"/>
    <w:rsid w:val="007E2535"/>
    <w:rsid w:val="007E392D"/>
    <w:rsid w:val="007E4073"/>
    <w:rsid w:val="007E473E"/>
    <w:rsid w:val="007E4848"/>
    <w:rsid w:val="007E5014"/>
    <w:rsid w:val="007E5C8B"/>
    <w:rsid w:val="007E5D0E"/>
    <w:rsid w:val="007E6C96"/>
    <w:rsid w:val="007E6DC5"/>
    <w:rsid w:val="007E7267"/>
    <w:rsid w:val="007E7573"/>
    <w:rsid w:val="007F1E65"/>
    <w:rsid w:val="007F1E8E"/>
    <w:rsid w:val="007F2B7D"/>
    <w:rsid w:val="007F31E2"/>
    <w:rsid w:val="007F3E70"/>
    <w:rsid w:val="007F3F79"/>
    <w:rsid w:val="007F3F87"/>
    <w:rsid w:val="007F45EB"/>
    <w:rsid w:val="007F4856"/>
    <w:rsid w:val="007F4C6B"/>
    <w:rsid w:val="007F5693"/>
    <w:rsid w:val="007F784C"/>
    <w:rsid w:val="0080000F"/>
    <w:rsid w:val="00800C7F"/>
    <w:rsid w:val="00801CCA"/>
    <w:rsid w:val="00801F87"/>
    <w:rsid w:val="00802045"/>
    <w:rsid w:val="00802248"/>
    <w:rsid w:val="0080224D"/>
    <w:rsid w:val="00802A11"/>
    <w:rsid w:val="00803089"/>
    <w:rsid w:val="00803774"/>
    <w:rsid w:val="00803821"/>
    <w:rsid w:val="00803A35"/>
    <w:rsid w:val="0080467B"/>
    <w:rsid w:val="008054CA"/>
    <w:rsid w:val="0080581D"/>
    <w:rsid w:val="008059E8"/>
    <w:rsid w:val="00805CA5"/>
    <w:rsid w:val="00806992"/>
    <w:rsid w:val="00806FDD"/>
    <w:rsid w:val="0080762F"/>
    <w:rsid w:val="00810A13"/>
    <w:rsid w:val="00811C91"/>
    <w:rsid w:val="00812018"/>
    <w:rsid w:val="00813A2C"/>
    <w:rsid w:val="0081427C"/>
    <w:rsid w:val="00814F59"/>
    <w:rsid w:val="00814FCD"/>
    <w:rsid w:val="00816E4D"/>
    <w:rsid w:val="0081772F"/>
    <w:rsid w:val="00820130"/>
    <w:rsid w:val="008215D5"/>
    <w:rsid w:val="00821841"/>
    <w:rsid w:val="00821BC7"/>
    <w:rsid w:val="00821F69"/>
    <w:rsid w:val="00822141"/>
    <w:rsid w:val="0082220F"/>
    <w:rsid w:val="008224A6"/>
    <w:rsid w:val="00822590"/>
    <w:rsid w:val="008229C0"/>
    <w:rsid w:val="00822F45"/>
    <w:rsid w:val="008240F1"/>
    <w:rsid w:val="0082452D"/>
    <w:rsid w:val="008246BF"/>
    <w:rsid w:val="008249EF"/>
    <w:rsid w:val="00824AA2"/>
    <w:rsid w:val="00825215"/>
    <w:rsid w:val="00825E68"/>
    <w:rsid w:val="00825FF9"/>
    <w:rsid w:val="0082600E"/>
    <w:rsid w:val="008262A8"/>
    <w:rsid w:val="00826621"/>
    <w:rsid w:val="008268F0"/>
    <w:rsid w:val="00830033"/>
    <w:rsid w:val="0083035D"/>
    <w:rsid w:val="008309F2"/>
    <w:rsid w:val="008318F5"/>
    <w:rsid w:val="0083216C"/>
    <w:rsid w:val="00832835"/>
    <w:rsid w:val="00832B34"/>
    <w:rsid w:val="0083363F"/>
    <w:rsid w:val="008342AD"/>
    <w:rsid w:val="00834471"/>
    <w:rsid w:val="008344FA"/>
    <w:rsid w:val="00834657"/>
    <w:rsid w:val="00834991"/>
    <w:rsid w:val="008349B1"/>
    <w:rsid w:val="00834A57"/>
    <w:rsid w:val="00835807"/>
    <w:rsid w:val="0083581E"/>
    <w:rsid w:val="008359DE"/>
    <w:rsid w:val="00835EBF"/>
    <w:rsid w:val="008361D4"/>
    <w:rsid w:val="00836289"/>
    <w:rsid w:val="0083736A"/>
    <w:rsid w:val="008376DA"/>
    <w:rsid w:val="00837932"/>
    <w:rsid w:val="00837DCB"/>
    <w:rsid w:val="00840113"/>
    <w:rsid w:val="00840650"/>
    <w:rsid w:val="0084306F"/>
    <w:rsid w:val="00843391"/>
    <w:rsid w:val="00843CE2"/>
    <w:rsid w:val="00844227"/>
    <w:rsid w:val="008442C4"/>
    <w:rsid w:val="00844432"/>
    <w:rsid w:val="008446CD"/>
    <w:rsid w:val="00844F6C"/>
    <w:rsid w:val="00847447"/>
    <w:rsid w:val="008474DF"/>
    <w:rsid w:val="00851267"/>
    <w:rsid w:val="0085179F"/>
    <w:rsid w:val="00852888"/>
    <w:rsid w:val="00852C00"/>
    <w:rsid w:val="008532C0"/>
    <w:rsid w:val="00853488"/>
    <w:rsid w:val="00855D69"/>
    <w:rsid w:val="008565E9"/>
    <w:rsid w:val="00857315"/>
    <w:rsid w:val="00857766"/>
    <w:rsid w:val="00860119"/>
    <w:rsid w:val="008612DA"/>
    <w:rsid w:val="008616B3"/>
    <w:rsid w:val="00861BAF"/>
    <w:rsid w:val="00861FA6"/>
    <w:rsid w:val="00863281"/>
    <w:rsid w:val="008632E5"/>
    <w:rsid w:val="00863EEC"/>
    <w:rsid w:val="00863FD7"/>
    <w:rsid w:val="0086403A"/>
    <w:rsid w:val="008646CA"/>
    <w:rsid w:val="00864F41"/>
    <w:rsid w:val="008650EF"/>
    <w:rsid w:val="008654F0"/>
    <w:rsid w:val="0086585A"/>
    <w:rsid w:val="00865968"/>
    <w:rsid w:val="00865CCC"/>
    <w:rsid w:val="00865EE7"/>
    <w:rsid w:val="008675DC"/>
    <w:rsid w:val="0086774B"/>
    <w:rsid w:val="008677FA"/>
    <w:rsid w:val="008678BF"/>
    <w:rsid w:val="00867B20"/>
    <w:rsid w:val="00867CC7"/>
    <w:rsid w:val="0087057F"/>
    <w:rsid w:val="00870799"/>
    <w:rsid w:val="008709C4"/>
    <w:rsid w:val="00871787"/>
    <w:rsid w:val="008736F4"/>
    <w:rsid w:val="00874122"/>
    <w:rsid w:val="008743A7"/>
    <w:rsid w:val="00874612"/>
    <w:rsid w:val="00876877"/>
    <w:rsid w:val="00876D54"/>
    <w:rsid w:val="00880134"/>
    <w:rsid w:val="008801A2"/>
    <w:rsid w:val="0088043C"/>
    <w:rsid w:val="00880561"/>
    <w:rsid w:val="00880692"/>
    <w:rsid w:val="00880AC2"/>
    <w:rsid w:val="00881A1C"/>
    <w:rsid w:val="00882CA8"/>
    <w:rsid w:val="008837BA"/>
    <w:rsid w:val="0088475C"/>
    <w:rsid w:val="00884889"/>
    <w:rsid w:val="00885049"/>
    <w:rsid w:val="00885117"/>
    <w:rsid w:val="0088516D"/>
    <w:rsid w:val="00885216"/>
    <w:rsid w:val="00885C6F"/>
    <w:rsid w:val="00885E3D"/>
    <w:rsid w:val="00886009"/>
    <w:rsid w:val="008868CC"/>
    <w:rsid w:val="008868D0"/>
    <w:rsid w:val="008869C0"/>
    <w:rsid w:val="00890509"/>
    <w:rsid w:val="008906C9"/>
    <w:rsid w:val="00890932"/>
    <w:rsid w:val="00891181"/>
    <w:rsid w:val="008918B1"/>
    <w:rsid w:val="0089228C"/>
    <w:rsid w:val="0089230E"/>
    <w:rsid w:val="0089279B"/>
    <w:rsid w:val="008928C2"/>
    <w:rsid w:val="00893D8B"/>
    <w:rsid w:val="00894238"/>
    <w:rsid w:val="00894759"/>
    <w:rsid w:val="008948F6"/>
    <w:rsid w:val="0089498F"/>
    <w:rsid w:val="00894B20"/>
    <w:rsid w:val="00895375"/>
    <w:rsid w:val="00895D60"/>
    <w:rsid w:val="00896AF2"/>
    <w:rsid w:val="008A0851"/>
    <w:rsid w:val="008A09E0"/>
    <w:rsid w:val="008A2963"/>
    <w:rsid w:val="008A2D4B"/>
    <w:rsid w:val="008A2D68"/>
    <w:rsid w:val="008A33C5"/>
    <w:rsid w:val="008A3606"/>
    <w:rsid w:val="008A39D1"/>
    <w:rsid w:val="008A4880"/>
    <w:rsid w:val="008A4DF4"/>
    <w:rsid w:val="008A5A52"/>
    <w:rsid w:val="008A6245"/>
    <w:rsid w:val="008A62EC"/>
    <w:rsid w:val="008A6D4F"/>
    <w:rsid w:val="008A7983"/>
    <w:rsid w:val="008B005A"/>
    <w:rsid w:val="008B03C2"/>
    <w:rsid w:val="008B0568"/>
    <w:rsid w:val="008B10E2"/>
    <w:rsid w:val="008B1851"/>
    <w:rsid w:val="008B2023"/>
    <w:rsid w:val="008B23A7"/>
    <w:rsid w:val="008B2E56"/>
    <w:rsid w:val="008B49CE"/>
    <w:rsid w:val="008B50B7"/>
    <w:rsid w:val="008B5444"/>
    <w:rsid w:val="008B5C03"/>
    <w:rsid w:val="008B5C70"/>
    <w:rsid w:val="008B682A"/>
    <w:rsid w:val="008B6E9F"/>
    <w:rsid w:val="008B7D67"/>
    <w:rsid w:val="008C0A12"/>
    <w:rsid w:val="008C0C6A"/>
    <w:rsid w:val="008C0DCC"/>
    <w:rsid w:val="008C1261"/>
    <w:rsid w:val="008C25E3"/>
    <w:rsid w:val="008C2A74"/>
    <w:rsid w:val="008C357B"/>
    <w:rsid w:val="008C3815"/>
    <w:rsid w:val="008C3F24"/>
    <w:rsid w:val="008C44D3"/>
    <w:rsid w:val="008C4B4C"/>
    <w:rsid w:val="008C5738"/>
    <w:rsid w:val="008C745E"/>
    <w:rsid w:val="008C74A3"/>
    <w:rsid w:val="008D04F0"/>
    <w:rsid w:val="008D170B"/>
    <w:rsid w:val="008D1BD8"/>
    <w:rsid w:val="008D2212"/>
    <w:rsid w:val="008D239B"/>
    <w:rsid w:val="008D29DC"/>
    <w:rsid w:val="008D3E49"/>
    <w:rsid w:val="008D4B43"/>
    <w:rsid w:val="008D4F14"/>
    <w:rsid w:val="008D5041"/>
    <w:rsid w:val="008D5418"/>
    <w:rsid w:val="008D5AB2"/>
    <w:rsid w:val="008D5C7D"/>
    <w:rsid w:val="008D6A37"/>
    <w:rsid w:val="008D6BAF"/>
    <w:rsid w:val="008D6EAD"/>
    <w:rsid w:val="008E06F7"/>
    <w:rsid w:val="008E271F"/>
    <w:rsid w:val="008E2849"/>
    <w:rsid w:val="008E2A09"/>
    <w:rsid w:val="008E45C8"/>
    <w:rsid w:val="008E4FDE"/>
    <w:rsid w:val="008E647E"/>
    <w:rsid w:val="008E6506"/>
    <w:rsid w:val="008E70F4"/>
    <w:rsid w:val="008E7173"/>
    <w:rsid w:val="008E74C9"/>
    <w:rsid w:val="008E7B3E"/>
    <w:rsid w:val="008F0FE9"/>
    <w:rsid w:val="008F22FB"/>
    <w:rsid w:val="008F23E6"/>
    <w:rsid w:val="008F3500"/>
    <w:rsid w:val="008F4672"/>
    <w:rsid w:val="008F46C8"/>
    <w:rsid w:val="008F6A9C"/>
    <w:rsid w:val="008F6AE2"/>
    <w:rsid w:val="008F6C60"/>
    <w:rsid w:val="008F7022"/>
    <w:rsid w:val="008F7465"/>
    <w:rsid w:val="009018F1"/>
    <w:rsid w:val="00901AC8"/>
    <w:rsid w:val="0090206B"/>
    <w:rsid w:val="00902455"/>
    <w:rsid w:val="00902833"/>
    <w:rsid w:val="0090391D"/>
    <w:rsid w:val="009039E8"/>
    <w:rsid w:val="00903FD0"/>
    <w:rsid w:val="0090409B"/>
    <w:rsid w:val="00904714"/>
    <w:rsid w:val="00905026"/>
    <w:rsid w:val="00905255"/>
    <w:rsid w:val="00905360"/>
    <w:rsid w:val="00906482"/>
    <w:rsid w:val="00906514"/>
    <w:rsid w:val="00906592"/>
    <w:rsid w:val="00906F7E"/>
    <w:rsid w:val="00910DD6"/>
    <w:rsid w:val="00910F02"/>
    <w:rsid w:val="00911048"/>
    <w:rsid w:val="00911348"/>
    <w:rsid w:val="00912058"/>
    <w:rsid w:val="00912453"/>
    <w:rsid w:val="00912762"/>
    <w:rsid w:val="0091333F"/>
    <w:rsid w:val="0091349C"/>
    <w:rsid w:val="00914800"/>
    <w:rsid w:val="009153F8"/>
    <w:rsid w:val="00915441"/>
    <w:rsid w:val="00915E5B"/>
    <w:rsid w:val="0091608B"/>
    <w:rsid w:val="009164DA"/>
    <w:rsid w:val="0091654D"/>
    <w:rsid w:val="00916898"/>
    <w:rsid w:val="00917072"/>
    <w:rsid w:val="0091732A"/>
    <w:rsid w:val="00917468"/>
    <w:rsid w:val="00917BC1"/>
    <w:rsid w:val="00917E48"/>
    <w:rsid w:val="0092050E"/>
    <w:rsid w:val="00920B69"/>
    <w:rsid w:val="00921834"/>
    <w:rsid w:val="00922766"/>
    <w:rsid w:val="009227DA"/>
    <w:rsid w:val="00922CDE"/>
    <w:rsid w:val="00923C92"/>
    <w:rsid w:val="00923D55"/>
    <w:rsid w:val="00923DC9"/>
    <w:rsid w:val="009242BC"/>
    <w:rsid w:val="009244D2"/>
    <w:rsid w:val="00924E3C"/>
    <w:rsid w:val="00925BEC"/>
    <w:rsid w:val="009265CF"/>
    <w:rsid w:val="009277DC"/>
    <w:rsid w:val="00930ABC"/>
    <w:rsid w:val="00930ACE"/>
    <w:rsid w:val="00931473"/>
    <w:rsid w:val="00931689"/>
    <w:rsid w:val="00931CCF"/>
    <w:rsid w:val="00932095"/>
    <w:rsid w:val="0093254E"/>
    <w:rsid w:val="00932C60"/>
    <w:rsid w:val="009331DD"/>
    <w:rsid w:val="009331F9"/>
    <w:rsid w:val="009333DD"/>
    <w:rsid w:val="00934B78"/>
    <w:rsid w:val="009372C7"/>
    <w:rsid w:val="00937902"/>
    <w:rsid w:val="0094021A"/>
    <w:rsid w:val="009402BC"/>
    <w:rsid w:val="00940594"/>
    <w:rsid w:val="00940A93"/>
    <w:rsid w:val="00940E93"/>
    <w:rsid w:val="009426ED"/>
    <w:rsid w:val="00942706"/>
    <w:rsid w:val="00942C67"/>
    <w:rsid w:val="00942D40"/>
    <w:rsid w:val="00943E64"/>
    <w:rsid w:val="00944682"/>
    <w:rsid w:val="00945F60"/>
    <w:rsid w:val="009467CC"/>
    <w:rsid w:val="009470D1"/>
    <w:rsid w:val="0094714B"/>
    <w:rsid w:val="0094724F"/>
    <w:rsid w:val="0094757C"/>
    <w:rsid w:val="009477D2"/>
    <w:rsid w:val="009477DE"/>
    <w:rsid w:val="00947D17"/>
    <w:rsid w:val="00950296"/>
    <w:rsid w:val="00950398"/>
    <w:rsid w:val="00952C5E"/>
    <w:rsid w:val="00952EF9"/>
    <w:rsid w:val="00953540"/>
    <w:rsid w:val="00953BC8"/>
    <w:rsid w:val="00953C64"/>
    <w:rsid w:val="0095451C"/>
    <w:rsid w:val="009545B3"/>
    <w:rsid w:val="009545B5"/>
    <w:rsid w:val="00955545"/>
    <w:rsid w:val="00955F6C"/>
    <w:rsid w:val="00956009"/>
    <w:rsid w:val="00957613"/>
    <w:rsid w:val="009607E3"/>
    <w:rsid w:val="00960ADE"/>
    <w:rsid w:val="00960F98"/>
    <w:rsid w:val="00961283"/>
    <w:rsid w:val="009612BB"/>
    <w:rsid w:val="00961A0B"/>
    <w:rsid w:val="0096207E"/>
    <w:rsid w:val="00962335"/>
    <w:rsid w:val="00962974"/>
    <w:rsid w:val="00964760"/>
    <w:rsid w:val="00964E77"/>
    <w:rsid w:val="00964F32"/>
    <w:rsid w:val="0096611D"/>
    <w:rsid w:val="00966953"/>
    <w:rsid w:val="009673BC"/>
    <w:rsid w:val="0096767C"/>
    <w:rsid w:val="00967A5C"/>
    <w:rsid w:val="009716C0"/>
    <w:rsid w:val="00971B98"/>
    <w:rsid w:val="009728BC"/>
    <w:rsid w:val="00972E38"/>
    <w:rsid w:val="00972F3E"/>
    <w:rsid w:val="00973D00"/>
    <w:rsid w:val="009744C4"/>
    <w:rsid w:val="009753CB"/>
    <w:rsid w:val="009757EF"/>
    <w:rsid w:val="00976C13"/>
    <w:rsid w:val="00976C5D"/>
    <w:rsid w:val="00977576"/>
    <w:rsid w:val="00977FA1"/>
    <w:rsid w:val="00981BD2"/>
    <w:rsid w:val="00981EF5"/>
    <w:rsid w:val="0098253D"/>
    <w:rsid w:val="00983E53"/>
    <w:rsid w:val="009845F1"/>
    <w:rsid w:val="0098497A"/>
    <w:rsid w:val="00985660"/>
    <w:rsid w:val="00985AAD"/>
    <w:rsid w:val="0098644A"/>
    <w:rsid w:val="009872F8"/>
    <w:rsid w:val="00987BBF"/>
    <w:rsid w:val="00987EFC"/>
    <w:rsid w:val="00990709"/>
    <w:rsid w:val="0099077A"/>
    <w:rsid w:val="009908FE"/>
    <w:rsid w:val="0099103D"/>
    <w:rsid w:val="009916CB"/>
    <w:rsid w:val="0099316E"/>
    <w:rsid w:val="00993681"/>
    <w:rsid w:val="00993BDA"/>
    <w:rsid w:val="00994DF2"/>
    <w:rsid w:val="00994F4F"/>
    <w:rsid w:val="009952CC"/>
    <w:rsid w:val="00996AE7"/>
    <w:rsid w:val="009970D8"/>
    <w:rsid w:val="00997730"/>
    <w:rsid w:val="00997956"/>
    <w:rsid w:val="009A211F"/>
    <w:rsid w:val="009A23E7"/>
    <w:rsid w:val="009A2486"/>
    <w:rsid w:val="009A2A56"/>
    <w:rsid w:val="009A3C41"/>
    <w:rsid w:val="009A3F39"/>
    <w:rsid w:val="009A6424"/>
    <w:rsid w:val="009A6A82"/>
    <w:rsid w:val="009A7137"/>
    <w:rsid w:val="009B00A3"/>
    <w:rsid w:val="009B1066"/>
    <w:rsid w:val="009B13E2"/>
    <w:rsid w:val="009B1C2B"/>
    <w:rsid w:val="009B24BF"/>
    <w:rsid w:val="009B266C"/>
    <w:rsid w:val="009B2E68"/>
    <w:rsid w:val="009B3012"/>
    <w:rsid w:val="009B35B8"/>
    <w:rsid w:val="009B3C8E"/>
    <w:rsid w:val="009B4638"/>
    <w:rsid w:val="009B4B8C"/>
    <w:rsid w:val="009B4D84"/>
    <w:rsid w:val="009B51D1"/>
    <w:rsid w:val="009B66ED"/>
    <w:rsid w:val="009B6AC6"/>
    <w:rsid w:val="009B7083"/>
    <w:rsid w:val="009B7F3B"/>
    <w:rsid w:val="009C0840"/>
    <w:rsid w:val="009C175E"/>
    <w:rsid w:val="009C1CFE"/>
    <w:rsid w:val="009C1FEC"/>
    <w:rsid w:val="009C23F0"/>
    <w:rsid w:val="009C280F"/>
    <w:rsid w:val="009C3C07"/>
    <w:rsid w:val="009C4190"/>
    <w:rsid w:val="009C611D"/>
    <w:rsid w:val="009C6A2A"/>
    <w:rsid w:val="009C6E78"/>
    <w:rsid w:val="009C6EBB"/>
    <w:rsid w:val="009C705C"/>
    <w:rsid w:val="009C7245"/>
    <w:rsid w:val="009C740A"/>
    <w:rsid w:val="009C78B4"/>
    <w:rsid w:val="009C7D3B"/>
    <w:rsid w:val="009C7F3E"/>
    <w:rsid w:val="009D00E3"/>
    <w:rsid w:val="009D1D4C"/>
    <w:rsid w:val="009D2058"/>
    <w:rsid w:val="009D2A4D"/>
    <w:rsid w:val="009D2A4E"/>
    <w:rsid w:val="009D3241"/>
    <w:rsid w:val="009D328A"/>
    <w:rsid w:val="009D40F2"/>
    <w:rsid w:val="009D4122"/>
    <w:rsid w:val="009D468B"/>
    <w:rsid w:val="009D4EF3"/>
    <w:rsid w:val="009D5861"/>
    <w:rsid w:val="009D6429"/>
    <w:rsid w:val="009D6DA9"/>
    <w:rsid w:val="009D75AC"/>
    <w:rsid w:val="009D7831"/>
    <w:rsid w:val="009D7CD5"/>
    <w:rsid w:val="009E0804"/>
    <w:rsid w:val="009E0B68"/>
    <w:rsid w:val="009E0F0D"/>
    <w:rsid w:val="009E1351"/>
    <w:rsid w:val="009E1E81"/>
    <w:rsid w:val="009E2121"/>
    <w:rsid w:val="009E34E3"/>
    <w:rsid w:val="009E37E6"/>
    <w:rsid w:val="009E3CF5"/>
    <w:rsid w:val="009E3DF3"/>
    <w:rsid w:val="009E424F"/>
    <w:rsid w:val="009E4ECB"/>
    <w:rsid w:val="009E5298"/>
    <w:rsid w:val="009E5E02"/>
    <w:rsid w:val="009E63BC"/>
    <w:rsid w:val="009E67BE"/>
    <w:rsid w:val="009E6C8B"/>
    <w:rsid w:val="009E6E1B"/>
    <w:rsid w:val="009E6E28"/>
    <w:rsid w:val="009E6F00"/>
    <w:rsid w:val="009F0462"/>
    <w:rsid w:val="009F060A"/>
    <w:rsid w:val="009F0944"/>
    <w:rsid w:val="009F1E21"/>
    <w:rsid w:val="009F22A7"/>
    <w:rsid w:val="009F2D85"/>
    <w:rsid w:val="009F2ED5"/>
    <w:rsid w:val="009F528D"/>
    <w:rsid w:val="009F52A9"/>
    <w:rsid w:val="009F56CD"/>
    <w:rsid w:val="009F580E"/>
    <w:rsid w:val="009F65D4"/>
    <w:rsid w:val="009F7151"/>
    <w:rsid w:val="009F7746"/>
    <w:rsid w:val="00A00D87"/>
    <w:rsid w:val="00A01CF3"/>
    <w:rsid w:val="00A02EAF"/>
    <w:rsid w:val="00A0337F"/>
    <w:rsid w:val="00A03D7C"/>
    <w:rsid w:val="00A03DB3"/>
    <w:rsid w:val="00A041C6"/>
    <w:rsid w:val="00A0476F"/>
    <w:rsid w:val="00A051D7"/>
    <w:rsid w:val="00A0523C"/>
    <w:rsid w:val="00A05439"/>
    <w:rsid w:val="00A056B8"/>
    <w:rsid w:val="00A05A5B"/>
    <w:rsid w:val="00A069DD"/>
    <w:rsid w:val="00A07724"/>
    <w:rsid w:val="00A07BB2"/>
    <w:rsid w:val="00A07F88"/>
    <w:rsid w:val="00A1075A"/>
    <w:rsid w:val="00A10BB5"/>
    <w:rsid w:val="00A11C0A"/>
    <w:rsid w:val="00A125C5"/>
    <w:rsid w:val="00A12845"/>
    <w:rsid w:val="00A12C4C"/>
    <w:rsid w:val="00A13140"/>
    <w:rsid w:val="00A138E4"/>
    <w:rsid w:val="00A13C7A"/>
    <w:rsid w:val="00A13D9A"/>
    <w:rsid w:val="00A13FD9"/>
    <w:rsid w:val="00A1438D"/>
    <w:rsid w:val="00A144D4"/>
    <w:rsid w:val="00A1480C"/>
    <w:rsid w:val="00A14B21"/>
    <w:rsid w:val="00A15072"/>
    <w:rsid w:val="00A1548A"/>
    <w:rsid w:val="00A1557D"/>
    <w:rsid w:val="00A159DE"/>
    <w:rsid w:val="00A176BF"/>
    <w:rsid w:val="00A17F82"/>
    <w:rsid w:val="00A2085A"/>
    <w:rsid w:val="00A22658"/>
    <w:rsid w:val="00A2334A"/>
    <w:rsid w:val="00A2451C"/>
    <w:rsid w:val="00A25002"/>
    <w:rsid w:val="00A25643"/>
    <w:rsid w:val="00A25774"/>
    <w:rsid w:val="00A25B8B"/>
    <w:rsid w:val="00A25EB2"/>
    <w:rsid w:val="00A265F9"/>
    <w:rsid w:val="00A26A81"/>
    <w:rsid w:val="00A27C8A"/>
    <w:rsid w:val="00A3050E"/>
    <w:rsid w:val="00A310F0"/>
    <w:rsid w:val="00A3154F"/>
    <w:rsid w:val="00A31862"/>
    <w:rsid w:val="00A33661"/>
    <w:rsid w:val="00A33BB7"/>
    <w:rsid w:val="00A344E9"/>
    <w:rsid w:val="00A35516"/>
    <w:rsid w:val="00A35548"/>
    <w:rsid w:val="00A359CA"/>
    <w:rsid w:val="00A35D85"/>
    <w:rsid w:val="00A367CB"/>
    <w:rsid w:val="00A36C43"/>
    <w:rsid w:val="00A370A0"/>
    <w:rsid w:val="00A377EC"/>
    <w:rsid w:val="00A3796B"/>
    <w:rsid w:val="00A405CE"/>
    <w:rsid w:val="00A408E0"/>
    <w:rsid w:val="00A40BDB"/>
    <w:rsid w:val="00A41879"/>
    <w:rsid w:val="00A420AD"/>
    <w:rsid w:val="00A430DC"/>
    <w:rsid w:val="00A4371E"/>
    <w:rsid w:val="00A44281"/>
    <w:rsid w:val="00A4478C"/>
    <w:rsid w:val="00A44C96"/>
    <w:rsid w:val="00A4607F"/>
    <w:rsid w:val="00A46780"/>
    <w:rsid w:val="00A47485"/>
    <w:rsid w:val="00A50705"/>
    <w:rsid w:val="00A5084C"/>
    <w:rsid w:val="00A517D0"/>
    <w:rsid w:val="00A5308E"/>
    <w:rsid w:val="00A53641"/>
    <w:rsid w:val="00A53815"/>
    <w:rsid w:val="00A53C3E"/>
    <w:rsid w:val="00A54013"/>
    <w:rsid w:val="00A540EF"/>
    <w:rsid w:val="00A54601"/>
    <w:rsid w:val="00A54A53"/>
    <w:rsid w:val="00A54E48"/>
    <w:rsid w:val="00A5511B"/>
    <w:rsid w:val="00A551D6"/>
    <w:rsid w:val="00A56E72"/>
    <w:rsid w:val="00A5733E"/>
    <w:rsid w:val="00A6061D"/>
    <w:rsid w:val="00A60DBF"/>
    <w:rsid w:val="00A631E9"/>
    <w:rsid w:val="00A63298"/>
    <w:rsid w:val="00A634B7"/>
    <w:rsid w:val="00A634E7"/>
    <w:rsid w:val="00A640AD"/>
    <w:rsid w:val="00A644C7"/>
    <w:rsid w:val="00A6514F"/>
    <w:rsid w:val="00A654A3"/>
    <w:rsid w:val="00A65527"/>
    <w:rsid w:val="00A65EE7"/>
    <w:rsid w:val="00A6638E"/>
    <w:rsid w:val="00A66FC9"/>
    <w:rsid w:val="00A6758C"/>
    <w:rsid w:val="00A70133"/>
    <w:rsid w:val="00A706E3"/>
    <w:rsid w:val="00A71F51"/>
    <w:rsid w:val="00A72A82"/>
    <w:rsid w:val="00A7318F"/>
    <w:rsid w:val="00A73320"/>
    <w:rsid w:val="00A73719"/>
    <w:rsid w:val="00A752A0"/>
    <w:rsid w:val="00A753B3"/>
    <w:rsid w:val="00A75A4D"/>
    <w:rsid w:val="00A75BE2"/>
    <w:rsid w:val="00A76A8C"/>
    <w:rsid w:val="00A76E10"/>
    <w:rsid w:val="00A770A6"/>
    <w:rsid w:val="00A772B8"/>
    <w:rsid w:val="00A772EC"/>
    <w:rsid w:val="00A774E1"/>
    <w:rsid w:val="00A77DDF"/>
    <w:rsid w:val="00A802C4"/>
    <w:rsid w:val="00A80800"/>
    <w:rsid w:val="00A8110C"/>
    <w:rsid w:val="00A813B1"/>
    <w:rsid w:val="00A8180F"/>
    <w:rsid w:val="00A81A83"/>
    <w:rsid w:val="00A8283C"/>
    <w:rsid w:val="00A831EB"/>
    <w:rsid w:val="00A838AB"/>
    <w:rsid w:val="00A83937"/>
    <w:rsid w:val="00A84FCD"/>
    <w:rsid w:val="00A855FC"/>
    <w:rsid w:val="00A85744"/>
    <w:rsid w:val="00A85C3D"/>
    <w:rsid w:val="00A85C6A"/>
    <w:rsid w:val="00A8624C"/>
    <w:rsid w:val="00A865F3"/>
    <w:rsid w:val="00A86720"/>
    <w:rsid w:val="00A86F88"/>
    <w:rsid w:val="00A87CE9"/>
    <w:rsid w:val="00A90FF0"/>
    <w:rsid w:val="00A9179F"/>
    <w:rsid w:val="00A92B29"/>
    <w:rsid w:val="00A92BB1"/>
    <w:rsid w:val="00A93EBE"/>
    <w:rsid w:val="00A940A3"/>
    <w:rsid w:val="00A940CC"/>
    <w:rsid w:val="00A94E84"/>
    <w:rsid w:val="00A9514E"/>
    <w:rsid w:val="00A95AF9"/>
    <w:rsid w:val="00A96124"/>
    <w:rsid w:val="00A961DE"/>
    <w:rsid w:val="00A9722C"/>
    <w:rsid w:val="00A9769C"/>
    <w:rsid w:val="00A97E55"/>
    <w:rsid w:val="00AA078F"/>
    <w:rsid w:val="00AA117D"/>
    <w:rsid w:val="00AA136D"/>
    <w:rsid w:val="00AA1D89"/>
    <w:rsid w:val="00AA1F4C"/>
    <w:rsid w:val="00AA2419"/>
    <w:rsid w:val="00AA37DB"/>
    <w:rsid w:val="00AA4A4D"/>
    <w:rsid w:val="00AA5531"/>
    <w:rsid w:val="00AA69FA"/>
    <w:rsid w:val="00AA75CD"/>
    <w:rsid w:val="00AB0012"/>
    <w:rsid w:val="00AB07EE"/>
    <w:rsid w:val="00AB19D7"/>
    <w:rsid w:val="00AB2036"/>
    <w:rsid w:val="00AB2842"/>
    <w:rsid w:val="00AB2A30"/>
    <w:rsid w:val="00AB36C4"/>
    <w:rsid w:val="00AB3E56"/>
    <w:rsid w:val="00AB618F"/>
    <w:rsid w:val="00AB7129"/>
    <w:rsid w:val="00AB716D"/>
    <w:rsid w:val="00AB7207"/>
    <w:rsid w:val="00AB7398"/>
    <w:rsid w:val="00AC02EE"/>
    <w:rsid w:val="00AC0329"/>
    <w:rsid w:val="00AC2497"/>
    <w:rsid w:val="00AC26D6"/>
    <w:rsid w:val="00AC2D65"/>
    <w:rsid w:val="00AC3217"/>
    <w:rsid w:val="00AC32B2"/>
    <w:rsid w:val="00AC3AF8"/>
    <w:rsid w:val="00AC4010"/>
    <w:rsid w:val="00AC4436"/>
    <w:rsid w:val="00AC4751"/>
    <w:rsid w:val="00AC53EE"/>
    <w:rsid w:val="00AC5FA6"/>
    <w:rsid w:val="00AC6185"/>
    <w:rsid w:val="00AC6708"/>
    <w:rsid w:val="00AC6DFA"/>
    <w:rsid w:val="00AC7DE6"/>
    <w:rsid w:val="00AD05E6"/>
    <w:rsid w:val="00AD0F53"/>
    <w:rsid w:val="00AD1A27"/>
    <w:rsid w:val="00AD206F"/>
    <w:rsid w:val="00AD31F6"/>
    <w:rsid w:val="00AD3AEE"/>
    <w:rsid w:val="00AD3D60"/>
    <w:rsid w:val="00AD47E2"/>
    <w:rsid w:val="00AD5068"/>
    <w:rsid w:val="00AD57AF"/>
    <w:rsid w:val="00AD5C4C"/>
    <w:rsid w:val="00AD6211"/>
    <w:rsid w:val="00AD6697"/>
    <w:rsid w:val="00AD71D2"/>
    <w:rsid w:val="00AD7731"/>
    <w:rsid w:val="00AE071A"/>
    <w:rsid w:val="00AE142C"/>
    <w:rsid w:val="00AE3583"/>
    <w:rsid w:val="00AE487A"/>
    <w:rsid w:val="00AE516C"/>
    <w:rsid w:val="00AE52A0"/>
    <w:rsid w:val="00AE5F68"/>
    <w:rsid w:val="00AE67B3"/>
    <w:rsid w:val="00AE7379"/>
    <w:rsid w:val="00AE742F"/>
    <w:rsid w:val="00AF0215"/>
    <w:rsid w:val="00AF0754"/>
    <w:rsid w:val="00AF0991"/>
    <w:rsid w:val="00AF1936"/>
    <w:rsid w:val="00AF329D"/>
    <w:rsid w:val="00AF3A46"/>
    <w:rsid w:val="00AF41A6"/>
    <w:rsid w:val="00AF6360"/>
    <w:rsid w:val="00AF6393"/>
    <w:rsid w:val="00AF6E39"/>
    <w:rsid w:val="00AF7DB8"/>
    <w:rsid w:val="00B0032B"/>
    <w:rsid w:val="00B00816"/>
    <w:rsid w:val="00B00896"/>
    <w:rsid w:val="00B018E4"/>
    <w:rsid w:val="00B01F41"/>
    <w:rsid w:val="00B0271F"/>
    <w:rsid w:val="00B02D54"/>
    <w:rsid w:val="00B02DA4"/>
    <w:rsid w:val="00B0386D"/>
    <w:rsid w:val="00B03889"/>
    <w:rsid w:val="00B03B22"/>
    <w:rsid w:val="00B05E66"/>
    <w:rsid w:val="00B06399"/>
    <w:rsid w:val="00B0655C"/>
    <w:rsid w:val="00B068F9"/>
    <w:rsid w:val="00B06CDD"/>
    <w:rsid w:val="00B06E20"/>
    <w:rsid w:val="00B072A7"/>
    <w:rsid w:val="00B07C49"/>
    <w:rsid w:val="00B1077E"/>
    <w:rsid w:val="00B11382"/>
    <w:rsid w:val="00B11CA3"/>
    <w:rsid w:val="00B12EA2"/>
    <w:rsid w:val="00B1316A"/>
    <w:rsid w:val="00B1448B"/>
    <w:rsid w:val="00B14BA4"/>
    <w:rsid w:val="00B14EE1"/>
    <w:rsid w:val="00B1534F"/>
    <w:rsid w:val="00B15F24"/>
    <w:rsid w:val="00B16179"/>
    <w:rsid w:val="00B16577"/>
    <w:rsid w:val="00B165E0"/>
    <w:rsid w:val="00B16629"/>
    <w:rsid w:val="00B17141"/>
    <w:rsid w:val="00B175B8"/>
    <w:rsid w:val="00B20514"/>
    <w:rsid w:val="00B20BC3"/>
    <w:rsid w:val="00B210D3"/>
    <w:rsid w:val="00B2110F"/>
    <w:rsid w:val="00B21226"/>
    <w:rsid w:val="00B218C5"/>
    <w:rsid w:val="00B21DED"/>
    <w:rsid w:val="00B232F1"/>
    <w:rsid w:val="00B233A4"/>
    <w:rsid w:val="00B23A3D"/>
    <w:rsid w:val="00B23EFC"/>
    <w:rsid w:val="00B247DB"/>
    <w:rsid w:val="00B24CD9"/>
    <w:rsid w:val="00B2593D"/>
    <w:rsid w:val="00B26303"/>
    <w:rsid w:val="00B26636"/>
    <w:rsid w:val="00B267E1"/>
    <w:rsid w:val="00B30101"/>
    <w:rsid w:val="00B308FE"/>
    <w:rsid w:val="00B30D59"/>
    <w:rsid w:val="00B31575"/>
    <w:rsid w:val="00B315E4"/>
    <w:rsid w:val="00B31E69"/>
    <w:rsid w:val="00B33875"/>
    <w:rsid w:val="00B3397B"/>
    <w:rsid w:val="00B33AE3"/>
    <w:rsid w:val="00B353AC"/>
    <w:rsid w:val="00B3690F"/>
    <w:rsid w:val="00B3756B"/>
    <w:rsid w:val="00B403C0"/>
    <w:rsid w:val="00B40AAC"/>
    <w:rsid w:val="00B4182F"/>
    <w:rsid w:val="00B41A88"/>
    <w:rsid w:val="00B41DB4"/>
    <w:rsid w:val="00B425EC"/>
    <w:rsid w:val="00B429B2"/>
    <w:rsid w:val="00B42B84"/>
    <w:rsid w:val="00B42ED4"/>
    <w:rsid w:val="00B433DC"/>
    <w:rsid w:val="00B43DCA"/>
    <w:rsid w:val="00B43E15"/>
    <w:rsid w:val="00B44F2D"/>
    <w:rsid w:val="00B45706"/>
    <w:rsid w:val="00B457D7"/>
    <w:rsid w:val="00B46693"/>
    <w:rsid w:val="00B4697D"/>
    <w:rsid w:val="00B46CD8"/>
    <w:rsid w:val="00B46F88"/>
    <w:rsid w:val="00B47036"/>
    <w:rsid w:val="00B4705D"/>
    <w:rsid w:val="00B47445"/>
    <w:rsid w:val="00B47587"/>
    <w:rsid w:val="00B477D4"/>
    <w:rsid w:val="00B50B90"/>
    <w:rsid w:val="00B518E2"/>
    <w:rsid w:val="00B51A8C"/>
    <w:rsid w:val="00B528EA"/>
    <w:rsid w:val="00B52ABF"/>
    <w:rsid w:val="00B53710"/>
    <w:rsid w:val="00B53816"/>
    <w:rsid w:val="00B53F5B"/>
    <w:rsid w:val="00B55D69"/>
    <w:rsid w:val="00B55F0A"/>
    <w:rsid w:val="00B566F0"/>
    <w:rsid w:val="00B568BF"/>
    <w:rsid w:val="00B56C4D"/>
    <w:rsid w:val="00B57DE1"/>
    <w:rsid w:val="00B57ED6"/>
    <w:rsid w:val="00B604AE"/>
    <w:rsid w:val="00B608D0"/>
    <w:rsid w:val="00B60FFA"/>
    <w:rsid w:val="00B616FC"/>
    <w:rsid w:val="00B617E4"/>
    <w:rsid w:val="00B61B24"/>
    <w:rsid w:val="00B622FE"/>
    <w:rsid w:val="00B627EC"/>
    <w:rsid w:val="00B63428"/>
    <w:rsid w:val="00B63641"/>
    <w:rsid w:val="00B64589"/>
    <w:rsid w:val="00B64914"/>
    <w:rsid w:val="00B6509F"/>
    <w:rsid w:val="00B65880"/>
    <w:rsid w:val="00B65BF6"/>
    <w:rsid w:val="00B66199"/>
    <w:rsid w:val="00B66606"/>
    <w:rsid w:val="00B6687E"/>
    <w:rsid w:val="00B70004"/>
    <w:rsid w:val="00B7062E"/>
    <w:rsid w:val="00B71355"/>
    <w:rsid w:val="00B71C7D"/>
    <w:rsid w:val="00B72CDF"/>
    <w:rsid w:val="00B736AC"/>
    <w:rsid w:val="00B7403D"/>
    <w:rsid w:val="00B753E7"/>
    <w:rsid w:val="00B75BFF"/>
    <w:rsid w:val="00B75F4D"/>
    <w:rsid w:val="00B77208"/>
    <w:rsid w:val="00B77B92"/>
    <w:rsid w:val="00B817F2"/>
    <w:rsid w:val="00B81944"/>
    <w:rsid w:val="00B81DC3"/>
    <w:rsid w:val="00B81FAE"/>
    <w:rsid w:val="00B8220A"/>
    <w:rsid w:val="00B8243D"/>
    <w:rsid w:val="00B83434"/>
    <w:rsid w:val="00B8547D"/>
    <w:rsid w:val="00B8636A"/>
    <w:rsid w:val="00B86CF0"/>
    <w:rsid w:val="00B87B5B"/>
    <w:rsid w:val="00B90B0D"/>
    <w:rsid w:val="00B93532"/>
    <w:rsid w:val="00B941CB"/>
    <w:rsid w:val="00B947C2"/>
    <w:rsid w:val="00B95224"/>
    <w:rsid w:val="00B95778"/>
    <w:rsid w:val="00B96356"/>
    <w:rsid w:val="00B96867"/>
    <w:rsid w:val="00B96BDF"/>
    <w:rsid w:val="00B9712E"/>
    <w:rsid w:val="00B9746B"/>
    <w:rsid w:val="00B974E3"/>
    <w:rsid w:val="00B97616"/>
    <w:rsid w:val="00B97A3E"/>
    <w:rsid w:val="00B97A74"/>
    <w:rsid w:val="00BA058B"/>
    <w:rsid w:val="00BA061C"/>
    <w:rsid w:val="00BA0B42"/>
    <w:rsid w:val="00BA1270"/>
    <w:rsid w:val="00BA1632"/>
    <w:rsid w:val="00BA22A7"/>
    <w:rsid w:val="00BA2315"/>
    <w:rsid w:val="00BA29C9"/>
    <w:rsid w:val="00BA2D63"/>
    <w:rsid w:val="00BA33B7"/>
    <w:rsid w:val="00BA34B7"/>
    <w:rsid w:val="00BA3DE8"/>
    <w:rsid w:val="00BA5066"/>
    <w:rsid w:val="00BA5440"/>
    <w:rsid w:val="00BA6B59"/>
    <w:rsid w:val="00BA6E30"/>
    <w:rsid w:val="00BA7D73"/>
    <w:rsid w:val="00BB0A28"/>
    <w:rsid w:val="00BB0B93"/>
    <w:rsid w:val="00BB18F5"/>
    <w:rsid w:val="00BB1C60"/>
    <w:rsid w:val="00BB3CEF"/>
    <w:rsid w:val="00BB3D86"/>
    <w:rsid w:val="00BB48F0"/>
    <w:rsid w:val="00BB4D89"/>
    <w:rsid w:val="00BB4EF3"/>
    <w:rsid w:val="00BB65F8"/>
    <w:rsid w:val="00BB6BF7"/>
    <w:rsid w:val="00BB6E9B"/>
    <w:rsid w:val="00BB6EB9"/>
    <w:rsid w:val="00BB741E"/>
    <w:rsid w:val="00BB7E24"/>
    <w:rsid w:val="00BC1624"/>
    <w:rsid w:val="00BC1ACC"/>
    <w:rsid w:val="00BC44FE"/>
    <w:rsid w:val="00BC4ACB"/>
    <w:rsid w:val="00BC4BE0"/>
    <w:rsid w:val="00BC6048"/>
    <w:rsid w:val="00BC68E7"/>
    <w:rsid w:val="00BC6B47"/>
    <w:rsid w:val="00BC7900"/>
    <w:rsid w:val="00BD2309"/>
    <w:rsid w:val="00BD2EA5"/>
    <w:rsid w:val="00BD39C4"/>
    <w:rsid w:val="00BD4F61"/>
    <w:rsid w:val="00BD66E5"/>
    <w:rsid w:val="00BD6C7F"/>
    <w:rsid w:val="00BD778C"/>
    <w:rsid w:val="00BD77B3"/>
    <w:rsid w:val="00BE0168"/>
    <w:rsid w:val="00BE11A7"/>
    <w:rsid w:val="00BE3463"/>
    <w:rsid w:val="00BE4BFA"/>
    <w:rsid w:val="00BE5B19"/>
    <w:rsid w:val="00BE6728"/>
    <w:rsid w:val="00BE69C4"/>
    <w:rsid w:val="00BE71FE"/>
    <w:rsid w:val="00BE7614"/>
    <w:rsid w:val="00BE7A84"/>
    <w:rsid w:val="00BF15DB"/>
    <w:rsid w:val="00BF1642"/>
    <w:rsid w:val="00BF176A"/>
    <w:rsid w:val="00BF2C2A"/>
    <w:rsid w:val="00BF2C97"/>
    <w:rsid w:val="00BF2E2B"/>
    <w:rsid w:val="00BF306F"/>
    <w:rsid w:val="00BF3614"/>
    <w:rsid w:val="00BF3A0C"/>
    <w:rsid w:val="00BF3E97"/>
    <w:rsid w:val="00BF4B0F"/>
    <w:rsid w:val="00BF4C0F"/>
    <w:rsid w:val="00BF573D"/>
    <w:rsid w:val="00BF5C32"/>
    <w:rsid w:val="00BF6237"/>
    <w:rsid w:val="00BF6FBE"/>
    <w:rsid w:val="00C00577"/>
    <w:rsid w:val="00C01594"/>
    <w:rsid w:val="00C0197C"/>
    <w:rsid w:val="00C024AD"/>
    <w:rsid w:val="00C039B1"/>
    <w:rsid w:val="00C03FD1"/>
    <w:rsid w:val="00C0410F"/>
    <w:rsid w:val="00C04E74"/>
    <w:rsid w:val="00C055FC"/>
    <w:rsid w:val="00C05ACA"/>
    <w:rsid w:val="00C05E96"/>
    <w:rsid w:val="00C05EFB"/>
    <w:rsid w:val="00C06218"/>
    <w:rsid w:val="00C06367"/>
    <w:rsid w:val="00C06E0C"/>
    <w:rsid w:val="00C07A13"/>
    <w:rsid w:val="00C07EB8"/>
    <w:rsid w:val="00C103E1"/>
    <w:rsid w:val="00C10987"/>
    <w:rsid w:val="00C10FAF"/>
    <w:rsid w:val="00C11DF7"/>
    <w:rsid w:val="00C1211E"/>
    <w:rsid w:val="00C121FC"/>
    <w:rsid w:val="00C13731"/>
    <w:rsid w:val="00C145E5"/>
    <w:rsid w:val="00C147B9"/>
    <w:rsid w:val="00C14930"/>
    <w:rsid w:val="00C150F2"/>
    <w:rsid w:val="00C15174"/>
    <w:rsid w:val="00C15208"/>
    <w:rsid w:val="00C152F8"/>
    <w:rsid w:val="00C15763"/>
    <w:rsid w:val="00C16409"/>
    <w:rsid w:val="00C17285"/>
    <w:rsid w:val="00C17636"/>
    <w:rsid w:val="00C1772F"/>
    <w:rsid w:val="00C20B2A"/>
    <w:rsid w:val="00C20DEA"/>
    <w:rsid w:val="00C20FC6"/>
    <w:rsid w:val="00C21882"/>
    <w:rsid w:val="00C21DA2"/>
    <w:rsid w:val="00C21DC1"/>
    <w:rsid w:val="00C21E16"/>
    <w:rsid w:val="00C22188"/>
    <w:rsid w:val="00C2222A"/>
    <w:rsid w:val="00C22578"/>
    <w:rsid w:val="00C234E1"/>
    <w:rsid w:val="00C23B2B"/>
    <w:rsid w:val="00C250D5"/>
    <w:rsid w:val="00C26199"/>
    <w:rsid w:val="00C269BE"/>
    <w:rsid w:val="00C27FFC"/>
    <w:rsid w:val="00C30562"/>
    <w:rsid w:val="00C30C8A"/>
    <w:rsid w:val="00C31171"/>
    <w:rsid w:val="00C3144A"/>
    <w:rsid w:val="00C31DCF"/>
    <w:rsid w:val="00C3359B"/>
    <w:rsid w:val="00C3377F"/>
    <w:rsid w:val="00C33938"/>
    <w:rsid w:val="00C33E69"/>
    <w:rsid w:val="00C34C88"/>
    <w:rsid w:val="00C35666"/>
    <w:rsid w:val="00C367B5"/>
    <w:rsid w:val="00C368E3"/>
    <w:rsid w:val="00C40527"/>
    <w:rsid w:val="00C40ACA"/>
    <w:rsid w:val="00C418E2"/>
    <w:rsid w:val="00C41E57"/>
    <w:rsid w:val="00C4282D"/>
    <w:rsid w:val="00C42EC1"/>
    <w:rsid w:val="00C43AF0"/>
    <w:rsid w:val="00C44A8F"/>
    <w:rsid w:val="00C44B5D"/>
    <w:rsid w:val="00C44DEB"/>
    <w:rsid w:val="00C453F2"/>
    <w:rsid w:val="00C4684F"/>
    <w:rsid w:val="00C46C02"/>
    <w:rsid w:val="00C473D8"/>
    <w:rsid w:val="00C47867"/>
    <w:rsid w:val="00C51FF3"/>
    <w:rsid w:val="00C533B7"/>
    <w:rsid w:val="00C53638"/>
    <w:rsid w:val="00C553C6"/>
    <w:rsid w:val="00C56A13"/>
    <w:rsid w:val="00C571B1"/>
    <w:rsid w:val="00C57E57"/>
    <w:rsid w:val="00C60548"/>
    <w:rsid w:val="00C60BB7"/>
    <w:rsid w:val="00C61155"/>
    <w:rsid w:val="00C62B6A"/>
    <w:rsid w:val="00C62C2E"/>
    <w:rsid w:val="00C64B06"/>
    <w:rsid w:val="00C64FD4"/>
    <w:rsid w:val="00C64FED"/>
    <w:rsid w:val="00C65545"/>
    <w:rsid w:val="00C65813"/>
    <w:rsid w:val="00C66550"/>
    <w:rsid w:val="00C676DF"/>
    <w:rsid w:val="00C67997"/>
    <w:rsid w:val="00C67C92"/>
    <w:rsid w:val="00C67FA1"/>
    <w:rsid w:val="00C70111"/>
    <w:rsid w:val="00C70930"/>
    <w:rsid w:val="00C70CAF"/>
    <w:rsid w:val="00C72868"/>
    <w:rsid w:val="00C72B7C"/>
    <w:rsid w:val="00C73074"/>
    <w:rsid w:val="00C7316A"/>
    <w:rsid w:val="00C73665"/>
    <w:rsid w:val="00C73B81"/>
    <w:rsid w:val="00C7406D"/>
    <w:rsid w:val="00C76AF0"/>
    <w:rsid w:val="00C8095C"/>
    <w:rsid w:val="00C8118C"/>
    <w:rsid w:val="00C82385"/>
    <w:rsid w:val="00C823CF"/>
    <w:rsid w:val="00C8252F"/>
    <w:rsid w:val="00C829B3"/>
    <w:rsid w:val="00C838FA"/>
    <w:rsid w:val="00C843B6"/>
    <w:rsid w:val="00C85115"/>
    <w:rsid w:val="00C8525F"/>
    <w:rsid w:val="00C86027"/>
    <w:rsid w:val="00C8615C"/>
    <w:rsid w:val="00C87028"/>
    <w:rsid w:val="00C87E8C"/>
    <w:rsid w:val="00C90040"/>
    <w:rsid w:val="00C909D5"/>
    <w:rsid w:val="00C90ED2"/>
    <w:rsid w:val="00C90FAF"/>
    <w:rsid w:val="00C918E9"/>
    <w:rsid w:val="00C925FF"/>
    <w:rsid w:val="00C92898"/>
    <w:rsid w:val="00C9289E"/>
    <w:rsid w:val="00C94C8F"/>
    <w:rsid w:val="00C961E2"/>
    <w:rsid w:val="00C9640B"/>
    <w:rsid w:val="00C9641E"/>
    <w:rsid w:val="00C976AC"/>
    <w:rsid w:val="00C97A66"/>
    <w:rsid w:val="00C97A6E"/>
    <w:rsid w:val="00CA0BF9"/>
    <w:rsid w:val="00CA101D"/>
    <w:rsid w:val="00CA1318"/>
    <w:rsid w:val="00CA32A8"/>
    <w:rsid w:val="00CA3568"/>
    <w:rsid w:val="00CA391B"/>
    <w:rsid w:val="00CA3E42"/>
    <w:rsid w:val="00CA4340"/>
    <w:rsid w:val="00CA590F"/>
    <w:rsid w:val="00CA647C"/>
    <w:rsid w:val="00CA6848"/>
    <w:rsid w:val="00CA6F17"/>
    <w:rsid w:val="00CA6F61"/>
    <w:rsid w:val="00CA7220"/>
    <w:rsid w:val="00CA74D8"/>
    <w:rsid w:val="00CA7CA4"/>
    <w:rsid w:val="00CB0493"/>
    <w:rsid w:val="00CB04CE"/>
    <w:rsid w:val="00CB0607"/>
    <w:rsid w:val="00CB0669"/>
    <w:rsid w:val="00CB1695"/>
    <w:rsid w:val="00CB1D42"/>
    <w:rsid w:val="00CB25E2"/>
    <w:rsid w:val="00CB3018"/>
    <w:rsid w:val="00CB434C"/>
    <w:rsid w:val="00CB5470"/>
    <w:rsid w:val="00CB6080"/>
    <w:rsid w:val="00CB6128"/>
    <w:rsid w:val="00CB6953"/>
    <w:rsid w:val="00CC00F6"/>
    <w:rsid w:val="00CC0603"/>
    <w:rsid w:val="00CC0D82"/>
    <w:rsid w:val="00CC0E80"/>
    <w:rsid w:val="00CC0EE4"/>
    <w:rsid w:val="00CC1D56"/>
    <w:rsid w:val="00CC2C3E"/>
    <w:rsid w:val="00CC3CBA"/>
    <w:rsid w:val="00CC4490"/>
    <w:rsid w:val="00CC4997"/>
    <w:rsid w:val="00CC4F40"/>
    <w:rsid w:val="00CC4FD4"/>
    <w:rsid w:val="00CC5412"/>
    <w:rsid w:val="00CC6F33"/>
    <w:rsid w:val="00CC71B8"/>
    <w:rsid w:val="00CD008D"/>
    <w:rsid w:val="00CD068D"/>
    <w:rsid w:val="00CD18D7"/>
    <w:rsid w:val="00CD2E2D"/>
    <w:rsid w:val="00CD3CD9"/>
    <w:rsid w:val="00CD43E4"/>
    <w:rsid w:val="00CD463A"/>
    <w:rsid w:val="00CD4C25"/>
    <w:rsid w:val="00CD4FC3"/>
    <w:rsid w:val="00CD5360"/>
    <w:rsid w:val="00CD5674"/>
    <w:rsid w:val="00CD5A9D"/>
    <w:rsid w:val="00CD5F7F"/>
    <w:rsid w:val="00CD63B9"/>
    <w:rsid w:val="00CD6DCC"/>
    <w:rsid w:val="00CD77D3"/>
    <w:rsid w:val="00CD7BEE"/>
    <w:rsid w:val="00CE007E"/>
    <w:rsid w:val="00CE08EF"/>
    <w:rsid w:val="00CE0F42"/>
    <w:rsid w:val="00CE115C"/>
    <w:rsid w:val="00CE19C8"/>
    <w:rsid w:val="00CE1AE2"/>
    <w:rsid w:val="00CE2B6A"/>
    <w:rsid w:val="00CE323B"/>
    <w:rsid w:val="00CE3720"/>
    <w:rsid w:val="00CE4DC6"/>
    <w:rsid w:val="00CE50F5"/>
    <w:rsid w:val="00CE5238"/>
    <w:rsid w:val="00CE568F"/>
    <w:rsid w:val="00CE6A61"/>
    <w:rsid w:val="00CE7514"/>
    <w:rsid w:val="00CE75FA"/>
    <w:rsid w:val="00CE7AED"/>
    <w:rsid w:val="00CF034A"/>
    <w:rsid w:val="00CF04BE"/>
    <w:rsid w:val="00CF05C8"/>
    <w:rsid w:val="00CF0B8E"/>
    <w:rsid w:val="00CF0CCA"/>
    <w:rsid w:val="00CF117D"/>
    <w:rsid w:val="00CF1AD3"/>
    <w:rsid w:val="00CF2462"/>
    <w:rsid w:val="00CF2E32"/>
    <w:rsid w:val="00CF3480"/>
    <w:rsid w:val="00CF3BF4"/>
    <w:rsid w:val="00CF3CBE"/>
    <w:rsid w:val="00CF3F72"/>
    <w:rsid w:val="00CF4B0A"/>
    <w:rsid w:val="00CF5D47"/>
    <w:rsid w:val="00CF5DDB"/>
    <w:rsid w:val="00CF67FB"/>
    <w:rsid w:val="00CF6AE8"/>
    <w:rsid w:val="00CF6B50"/>
    <w:rsid w:val="00CF7030"/>
    <w:rsid w:val="00CF70C3"/>
    <w:rsid w:val="00D00226"/>
    <w:rsid w:val="00D01458"/>
    <w:rsid w:val="00D0200E"/>
    <w:rsid w:val="00D023CE"/>
    <w:rsid w:val="00D025AD"/>
    <w:rsid w:val="00D02895"/>
    <w:rsid w:val="00D02A8D"/>
    <w:rsid w:val="00D03144"/>
    <w:rsid w:val="00D03717"/>
    <w:rsid w:val="00D03B28"/>
    <w:rsid w:val="00D03B84"/>
    <w:rsid w:val="00D03D56"/>
    <w:rsid w:val="00D04BCB"/>
    <w:rsid w:val="00D05074"/>
    <w:rsid w:val="00D05DBE"/>
    <w:rsid w:val="00D061DA"/>
    <w:rsid w:val="00D064A6"/>
    <w:rsid w:val="00D065DD"/>
    <w:rsid w:val="00D066FD"/>
    <w:rsid w:val="00D07734"/>
    <w:rsid w:val="00D07A29"/>
    <w:rsid w:val="00D07FAD"/>
    <w:rsid w:val="00D113C3"/>
    <w:rsid w:val="00D11801"/>
    <w:rsid w:val="00D11887"/>
    <w:rsid w:val="00D1196A"/>
    <w:rsid w:val="00D119A6"/>
    <w:rsid w:val="00D11B34"/>
    <w:rsid w:val="00D11D0E"/>
    <w:rsid w:val="00D12B41"/>
    <w:rsid w:val="00D12CAE"/>
    <w:rsid w:val="00D12DA8"/>
    <w:rsid w:val="00D13980"/>
    <w:rsid w:val="00D14384"/>
    <w:rsid w:val="00D14EF5"/>
    <w:rsid w:val="00D14FA6"/>
    <w:rsid w:val="00D16504"/>
    <w:rsid w:val="00D1678C"/>
    <w:rsid w:val="00D20D01"/>
    <w:rsid w:val="00D21181"/>
    <w:rsid w:val="00D212CD"/>
    <w:rsid w:val="00D23D1A"/>
    <w:rsid w:val="00D248DE"/>
    <w:rsid w:val="00D24CF5"/>
    <w:rsid w:val="00D24D87"/>
    <w:rsid w:val="00D25101"/>
    <w:rsid w:val="00D254E9"/>
    <w:rsid w:val="00D25B93"/>
    <w:rsid w:val="00D25EDC"/>
    <w:rsid w:val="00D261F8"/>
    <w:rsid w:val="00D26727"/>
    <w:rsid w:val="00D27568"/>
    <w:rsid w:val="00D27EB8"/>
    <w:rsid w:val="00D30154"/>
    <w:rsid w:val="00D3034B"/>
    <w:rsid w:val="00D304CC"/>
    <w:rsid w:val="00D30701"/>
    <w:rsid w:val="00D30A22"/>
    <w:rsid w:val="00D316F7"/>
    <w:rsid w:val="00D32706"/>
    <w:rsid w:val="00D3279F"/>
    <w:rsid w:val="00D32CA4"/>
    <w:rsid w:val="00D33024"/>
    <w:rsid w:val="00D336B5"/>
    <w:rsid w:val="00D33C94"/>
    <w:rsid w:val="00D33FE8"/>
    <w:rsid w:val="00D3460F"/>
    <w:rsid w:val="00D35638"/>
    <w:rsid w:val="00D35CB0"/>
    <w:rsid w:val="00D3635B"/>
    <w:rsid w:val="00D369F1"/>
    <w:rsid w:val="00D37188"/>
    <w:rsid w:val="00D378C5"/>
    <w:rsid w:val="00D40706"/>
    <w:rsid w:val="00D42000"/>
    <w:rsid w:val="00D4211E"/>
    <w:rsid w:val="00D42928"/>
    <w:rsid w:val="00D429CF"/>
    <w:rsid w:val="00D43176"/>
    <w:rsid w:val="00D43FC2"/>
    <w:rsid w:val="00D4482E"/>
    <w:rsid w:val="00D449D6"/>
    <w:rsid w:val="00D45053"/>
    <w:rsid w:val="00D454EB"/>
    <w:rsid w:val="00D455C7"/>
    <w:rsid w:val="00D4596F"/>
    <w:rsid w:val="00D459B4"/>
    <w:rsid w:val="00D46621"/>
    <w:rsid w:val="00D46663"/>
    <w:rsid w:val="00D46F88"/>
    <w:rsid w:val="00D470D2"/>
    <w:rsid w:val="00D475F1"/>
    <w:rsid w:val="00D50888"/>
    <w:rsid w:val="00D50FB6"/>
    <w:rsid w:val="00D50FC8"/>
    <w:rsid w:val="00D532D9"/>
    <w:rsid w:val="00D53D26"/>
    <w:rsid w:val="00D54A14"/>
    <w:rsid w:val="00D54CE5"/>
    <w:rsid w:val="00D54DDE"/>
    <w:rsid w:val="00D54FAD"/>
    <w:rsid w:val="00D55353"/>
    <w:rsid w:val="00D5691F"/>
    <w:rsid w:val="00D56981"/>
    <w:rsid w:val="00D57F84"/>
    <w:rsid w:val="00D57FC2"/>
    <w:rsid w:val="00D600BA"/>
    <w:rsid w:val="00D60B4D"/>
    <w:rsid w:val="00D61B47"/>
    <w:rsid w:val="00D62722"/>
    <w:rsid w:val="00D6286C"/>
    <w:rsid w:val="00D631CE"/>
    <w:rsid w:val="00D6605D"/>
    <w:rsid w:val="00D670C3"/>
    <w:rsid w:val="00D67210"/>
    <w:rsid w:val="00D674CA"/>
    <w:rsid w:val="00D67535"/>
    <w:rsid w:val="00D677AF"/>
    <w:rsid w:val="00D704D3"/>
    <w:rsid w:val="00D706D8"/>
    <w:rsid w:val="00D7193E"/>
    <w:rsid w:val="00D73BEB"/>
    <w:rsid w:val="00D74EB6"/>
    <w:rsid w:val="00D755AF"/>
    <w:rsid w:val="00D758F3"/>
    <w:rsid w:val="00D75CA9"/>
    <w:rsid w:val="00D75E3A"/>
    <w:rsid w:val="00D76B32"/>
    <w:rsid w:val="00D76C61"/>
    <w:rsid w:val="00D77CBE"/>
    <w:rsid w:val="00D77E13"/>
    <w:rsid w:val="00D8393B"/>
    <w:rsid w:val="00D848AF"/>
    <w:rsid w:val="00D84C63"/>
    <w:rsid w:val="00D8542D"/>
    <w:rsid w:val="00D85F43"/>
    <w:rsid w:val="00D862C8"/>
    <w:rsid w:val="00D86524"/>
    <w:rsid w:val="00D8700C"/>
    <w:rsid w:val="00D915D1"/>
    <w:rsid w:val="00D919DD"/>
    <w:rsid w:val="00D91A7D"/>
    <w:rsid w:val="00D9214E"/>
    <w:rsid w:val="00D92A7F"/>
    <w:rsid w:val="00D92C4E"/>
    <w:rsid w:val="00D93154"/>
    <w:rsid w:val="00D93A76"/>
    <w:rsid w:val="00D93C84"/>
    <w:rsid w:val="00D94635"/>
    <w:rsid w:val="00D94E1A"/>
    <w:rsid w:val="00D94FEB"/>
    <w:rsid w:val="00D966E3"/>
    <w:rsid w:val="00D969A5"/>
    <w:rsid w:val="00D96CEE"/>
    <w:rsid w:val="00D9750B"/>
    <w:rsid w:val="00DA1384"/>
    <w:rsid w:val="00DA2275"/>
    <w:rsid w:val="00DA25C0"/>
    <w:rsid w:val="00DA27FD"/>
    <w:rsid w:val="00DA2C37"/>
    <w:rsid w:val="00DA2D7B"/>
    <w:rsid w:val="00DA31B8"/>
    <w:rsid w:val="00DA320E"/>
    <w:rsid w:val="00DA35E5"/>
    <w:rsid w:val="00DA497C"/>
    <w:rsid w:val="00DA5FAA"/>
    <w:rsid w:val="00DA716D"/>
    <w:rsid w:val="00DA771C"/>
    <w:rsid w:val="00DB0B1B"/>
    <w:rsid w:val="00DB16AD"/>
    <w:rsid w:val="00DB19FC"/>
    <w:rsid w:val="00DB27AC"/>
    <w:rsid w:val="00DB330B"/>
    <w:rsid w:val="00DB35FC"/>
    <w:rsid w:val="00DB5137"/>
    <w:rsid w:val="00DB5251"/>
    <w:rsid w:val="00DB5FC9"/>
    <w:rsid w:val="00DB6B6B"/>
    <w:rsid w:val="00DB6D4E"/>
    <w:rsid w:val="00DB716C"/>
    <w:rsid w:val="00DB7178"/>
    <w:rsid w:val="00DB73EC"/>
    <w:rsid w:val="00DC0307"/>
    <w:rsid w:val="00DC0402"/>
    <w:rsid w:val="00DC0CC4"/>
    <w:rsid w:val="00DC0D4F"/>
    <w:rsid w:val="00DC1359"/>
    <w:rsid w:val="00DC2600"/>
    <w:rsid w:val="00DC2CC1"/>
    <w:rsid w:val="00DC386D"/>
    <w:rsid w:val="00DC3BD2"/>
    <w:rsid w:val="00DC4004"/>
    <w:rsid w:val="00DC4137"/>
    <w:rsid w:val="00DC4566"/>
    <w:rsid w:val="00DC4782"/>
    <w:rsid w:val="00DC5407"/>
    <w:rsid w:val="00DC61B0"/>
    <w:rsid w:val="00DC69A9"/>
    <w:rsid w:val="00DC6A71"/>
    <w:rsid w:val="00DC75C9"/>
    <w:rsid w:val="00DC7655"/>
    <w:rsid w:val="00DC7F4D"/>
    <w:rsid w:val="00DD037C"/>
    <w:rsid w:val="00DD0794"/>
    <w:rsid w:val="00DD1068"/>
    <w:rsid w:val="00DD23AE"/>
    <w:rsid w:val="00DD268D"/>
    <w:rsid w:val="00DD2F51"/>
    <w:rsid w:val="00DD370B"/>
    <w:rsid w:val="00DD40D3"/>
    <w:rsid w:val="00DD4445"/>
    <w:rsid w:val="00DD4C3E"/>
    <w:rsid w:val="00DD5171"/>
    <w:rsid w:val="00DD626C"/>
    <w:rsid w:val="00DD6411"/>
    <w:rsid w:val="00DD64A5"/>
    <w:rsid w:val="00DD74C7"/>
    <w:rsid w:val="00DD7550"/>
    <w:rsid w:val="00DD7871"/>
    <w:rsid w:val="00DD7C3C"/>
    <w:rsid w:val="00DE028F"/>
    <w:rsid w:val="00DE02F2"/>
    <w:rsid w:val="00DE0C24"/>
    <w:rsid w:val="00DE2094"/>
    <w:rsid w:val="00DE2418"/>
    <w:rsid w:val="00DE2DAA"/>
    <w:rsid w:val="00DE45ED"/>
    <w:rsid w:val="00DE4883"/>
    <w:rsid w:val="00DE4A01"/>
    <w:rsid w:val="00DE4BC1"/>
    <w:rsid w:val="00DE55B7"/>
    <w:rsid w:val="00DE6093"/>
    <w:rsid w:val="00DE69A5"/>
    <w:rsid w:val="00DE7976"/>
    <w:rsid w:val="00DE7BEA"/>
    <w:rsid w:val="00DF0133"/>
    <w:rsid w:val="00DF0512"/>
    <w:rsid w:val="00DF099D"/>
    <w:rsid w:val="00DF1C56"/>
    <w:rsid w:val="00DF1D31"/>
    <w:rsid w:val="00DF22CE"/>
    <w:rsid w:val="00DF24C9"/>
    <w:rsid w:val="00DF49AA"/>
    <w:rsid w:val="00DF4AA3"/>
    <w:rsid w:val="00DF51D7"/>
    <w:rsid w:val="00DF531D"/>
    <w:rsid w:val="00DF5881"/>
    <w:rsid w:val="00DF59B0"/>
    <w:rsid w:val="00DF653A"/>
    <w:rsid w:val="00DF6970"/>
    <w:rsid w:val="00DF6F43"/>
    <w:rsid w:val="00DF7DBC"/>
    <w:rsid w:val="00DF7E5C"/>
    <w:rsid w:val="00E00066"/>
    <w:rsid w:val="00E00172"/>
    <w:rsid w:val="00E0122F"/>
    <w:rsid w:val="00E02AE6"/>
    <w:rsid w:val="00E02B5A"/>
    <w:rsid w:val="00E03245"/>
    <w:rsid w:val="00E0357D"/>
    <w:rsid w:val="00E035E9"/>
    <w:rsid w:val="00E04154"/>
    <w:rsid w:val="00E042AC"/>
    <w:rsid w:val="00E04CCE"/>
    <w:rsid w:val="00E05125"/>
    <w:rsid w:val="00E05BB0"/>
    <w:rsid w:val="00E05E2D"/>
    <w:rsid w:val="00E077E9"/>
    <w:rsid w:val="00E07F4A"/>
    <w:rsid w:val="00E1059A"/>
    <w:rsid w:val="00E13EDD"/>
    <w:rsid w:val="00E14113"/>
    <w:rsid w:val="00E144AC"/>
    <w:rsid w:val="00E14B9B"/>
    <w:rsid w:val="00E14D6C"/>
    <w:rsid w:val="00E14EA8"/>
    <w:rsid w:val="00E1512C"/>
    <w:rsid w:val="00E16228"/>
    <w:rsid w:val="00E170F3"/>
    <w:rsid w:val="00E17A1A"/>
    <w:rsid w:val="00E17A2C"/>
    <w:rsid w:val="00E2027A"/>
    <w:rsid w:val="00E20348"/>
    <w:rsid w:val="00E203C4"/>
    <w:rsid w:val="00E216ED"/>
    <w:rsid w:val="00E22BB0"/>
    <w:rsid w:val="00E231FE"/>
    <w:rsid w:val="00E23D50"/>
    <w:rsid w:val="00E24DCD"/>
    <w:rsid w:val="00E25083"/>
    <w:rsid w:val="00E25497"/>
    <w:rsid w:val="00E2645D"/>
    <w:rsid w:val="00E277C8"/>
    <w:rsid w:val="00E27E33"/>
    <w:rsid w:val="00E305FD"/>
    <w:rsid w:val="00E30762"/>
    <w:rsid w:val="00E31FDA"/>
    <w:rsid w:val="00E33CDD"/>
    <w:rsid w:val="00E3442D"/>
    <w:rsid w:val="00E3454D"/>
    <w:rsid w:val="00E34AE5"/>
    <w:rsid w:val="00E34D93"/>
    <w:rsid w:val="00E35042"/>
    <w:rsid w:val="00E367AF"/>
    <w:rsid w:val="00E36F54"/>
    <w:rsid w:val="00E374D0"/>
    <w:rsid w:val="00E375BE"/>
    <w:rsid w:val="00E40AAF"/>
    <w:rsid w:val="00E40ADE"/>
    <w:rsid w:val="00E40D8A"/>
    <w:rsid w:val="00E4496F"/>
    <w:rsid w:val="00E44D2B"/>
    <w:rsid w:val="00E45EEB"/>
    <w:rsid w:val="00E45F64"/>
    <w:rsid w:val="00E46226"/>
    <w:rsid w:val="00E4635E"/>
    <w:rsid w:val="00E4643F"/>
    <w:rsid w:val="00E46F09"/>
    <w:rsid w:val="00E47838"/>
    <w:rsid w:val="00E5014C"/>
    <w:rsid w:val="00E506DE"/>
    <w:rsid w:val="00E515BF"/>
    <w:rsid w:val="00E51B08"/>
    <w:rsid w:val="00E52BED"/>
    <w:rsid w:val="00E52BF4"/>
    <w:rsid w:val="00E53198"/>
    <w:rsid w:val="00E53A95"/>
    <w:rsid w:val="00E54FDA"/>
    <w:rsid w:val="00E55129"/>
    <w:rsid w:val="00E55E89"/>
    <w:rsid w:val="00E566D3"/>
    <w:rsid w:val="00E570C0"/>
    <w:rsid w:val="00E57152"/>
    <w:rsid w:val="00E576CE"/>
    <w:rsid w:val="00E57A18"/>
    <w:rsid w:val="00E60382"/>
    <w:rsid w:val="00E60613"/>
    <w:rsid w:val="00E60B52"/>
    <w:rsid w:val="00E60C09"/>
    <w:rsid w:val="00E60ED4"/>
    <w:rsid w:val="00E6185E"/>
    <w:rsid w:val="00E618B2"/>
    <w:rsid w:val="00E61D7A"/>
    <w:rsid w:val="00E62560"/>
    <w:rsid w:val="00E625B5"/>
    <w:rsid w:val="00E63242"/>
    <w:rsid w:val="00E64CD1"/>
    <w:rsid w:val="00E64D61"/>
    <w:rsid w:val="00E66301"/>
    <w:rsid w:val="00E66635"/>
    <w:rsid w:val="00E66B77"/>
    <w:rsid w:val="00E676B3"/>
    <w:rsid w:val="00E67822"/>
    <w:rsid w:val="00E712C4"/>
    <w:rsid w:val="00E726CA"/>
    <w:rsid w:val="00E72D04"/>
    <w:rsid w:val="00E761F8"/>
    <w:rsid w:val="00E767EA"/>
    <w:rsid w:val="00E76828"/>
    <w:rsid w:val="00E769A5"/>
    <w:rsid w:val="00E76F6C"/>
    <w:rsid w:val="00E77C4C"/>
    <w:rsid w:val="00E77CF7"/>
    <w:rsid w:val="00E803A4"/>
    <w:rsid w:val="00E80905"/>
    <w:rsid w:val="00E819C8"/>
    <w:rsid w:val="00E81CBF"/>
    <w:rsid w:val="00E81D1F"/>
    <w:rsid w:val="00E8203A"/>
    <w:rsid w:val="00E822B6"/>
    <w:rsid w:val="00E82465"/>
    <w:rsid w:val="00E82978"/>
    <w:rsid w:val="00E82A62"/>
    <w:rsid w:val="00E8584F"/>
    <w:rsid w:val="00E8597C"/>
    <w:rsid w:val="00E85D24"/>
    <w:rsid w:val="00E85E99"/>
    <w:rsid w:val="00E86983"/>
    <w:rsid w:val="00E87757"/>
    <w:rsid w:val="00E87A5F"/>
    <w:rsid w:val="00E902F3"/>
    <w:rsid w:val="00E90573"/>
    <w:rsid w:val="00E90A15"/>
    <w:rsid w:val="00E9142C"/>
    <w:rsid w:val="00E9239F"/>
    <w:rsid w:val="00E92B44"/>
    <w:rsid w:val="00E93105"/>
    <w:rsid w:val="00E9380D"/>
    <w:rsid w:val="00E93886"/>
    <w:rsid w:val="00E9397B"/>
    <w:rsid w:val="00E95034"/>
    <w:rsid w:val="00E95075"/>
    <w:rsid w:val="00E95AAB"/>
    <w:rsid w:val="00E96990"/>
    <w:rsid w:val="00E978F0"/>
    <w:rsid w:val="00EA0E33"/>
    <w:rsid w:val="00EA0E34"/>
    <w:rsid w:val="00EA2AD3"/>
    <w:rsid w:val="00EA4C00"/>
    <w:rsid w:val="00EA53B7"/>
    <w:rsid w:val="00EA5668"/>
    <w:rsid w:val="00EA6385"/>
    <w:rsid w:val="00EA64E3"/>
    <w:rsid w:val="00EA6791"/>
    <w:rsid w:val="00EA6A28"/>
    <w:rsid w:val="00EA6DC2"/>
    <w:rsid w:val="00EA6E65"/>
    <w:rsid w:val="00EA7736"/>
    <w:rsid w:val="00EA7E1A"/>
    <w:rsid w:val="00EB06CE"/>
    <w:rsid w:val="00EB0A57"/>
    <w:rsid w:val="00EB1C8D"/>
    <w:rsid w:val="00EB2041"/>
    <w:rsid w:val="00EB234D"/>
    <w:rsid w:val="00EB25B5"/>
    <w:rsid w:val="00EB38FC"/>
    <w:rsid w:val="00EB3C8E"/>
    <w:rsid w:val="00EB438C"/>
    <w:rsid w:val="00EB4FAD"/>
    <w:rsid w:val="00EB6116"/>
    <w:rsid w:val="00EB6D17"/>
    <w:rsid w:val="00EB77F3"/>
    <w:rsid w:val="00EC075A"/>
    <w:rsid w:val="00EC0852"/>
    <w:rsid w:val="00EC0F59"/>
    <w:rsid w:val="00EC292E"/>
    <w:rsid w:val="00EC3790"/>
    <w:rsid w:val="00EC3888"/>
    <w:rsid w:val="00EC4404"/>
    <w:rsid w:val="00EC4B29"/>
    <w:rsid w:val="00EC69AB"/>
    <w:rsid w:val="00EC730C"/>
    <w:rsid w:val="00ED1282"/>
    <w:rsid w:val="00ED1929"/>
    <w:rsid w:val="00ED1C3E"/>
    <w:rsid w:val="00ED1EC4"/>
    <w:rsid w:val="00ED2C27"/>
    <w:rsid w:val="00ED3ADA"/>
    <w:rsid w:val="00ED3D51"/>
    <w:rsid w:val="00ED3FD0"/>
    <w:rsid w:val="00ED5038"/>
    <w:rsid w:val="00ED5332"/>
    <w:rsid w:val="00ED5C4D"/>
    <w:rsid w:val="00ED6031"/>
    <w:rsid w:val="00ED6921"/>
    <w:rsid w:val="00ED692E"/>
    <w:rsid w:val="00ED714C"/>
    <w:rsid w:val="00ED7213"/>
    <w:rsid w:val="00EE0050"/>
    <w:rsid w:val="00EE0A85"/>
    <w:rsid w:val="00EE0D1E"/>
    <w:rsid w:val="00EE0FA8"/>
    <w:rsid w:val="00EE0FAC"/>
    <w:rsid w:val="00EE14B7"/>
    <w:rsid w:val="00EE1736"/>
    <w:rsid w:val="00EE22A3"/>
    <w:rsid w:val="00EE2621"/>
    <w:rsid w:val="00EE3271"/>
    <w:rsid w:val="00EE3A58"/>
    <w:rsid w:val="00EE3DE3"/>
    <w:rsid w:val="00EE4DDE"/>
    <w:rsid w:val="00EE5CF8"/>
    <w:rsid w:val="00EE5E41"/>
    <w:rsid w:val="00EE6B74"/>
    <w:rsid w:val="00EE7638"/>
    <w:rsid w:val="00EF0360"/>
    <w:rsid w:val="00EF0C2D"/>
    <w:rsid w:val="00EF1080"/>
    <w:rsid w:val="00EF18C2"/>
    <w:rsid w:val="00EF211B"/>
    <w:rsid w:val="00EF25BD"/>
    <w:rsid w:val="00EF313C"/>
    <w:rsid w:val="00EF3500"/>
    <w:rsid w:val="00EF38B1"/>
    <w:rsid w:val="00EF3E1D"/>
    <w:rsid w:val="00EF3F2C"/>
    <w:rsid w:val="00EF4417"/>
    <w:rsid w:val="00EF4D85"/>
    <w:rsid w:val="00EF52DD"/>
    <w:rsid w:val="00EF550B"/>
    <w:rsid w:val="00EF5544"/>
    <w:rsid w:val="00EF68AB"/>
    <w:rsid w:val="00EF6B2D"/>
    <w:rsid w:val="00EF6F3F"/>
    <w:rsid w:val="00EF7C9B"/>
    <w:rsid w:val="00EF7E74"/>
    <w:rsid w:val="00F006F9"/>
    <w:rsid w:val="00F00DC0"/>
    <w:rsid w:val="00F0113C"/>
    <w:rsid w:val="00F022DF"/>
    <w:rsid w:val="00F0303D"/>
    <w:rsid w:val="00F035D3"/>
    <w:rsid w:val="00F03F87"/>
    <w:rsid w:val="00F04349"/>
    <w:rsid w:val="00F04E36"/>
    <w:rsid w:val="00F053B8"/>
    <w:rsid w:val="00F059CE"/>
    <w:rsid w:val="00F05C25"/>
    <w:rsid w:val="00F06036"/>
    <w:rsid w:val="00F06903"/>
    <w:rsid w:val="00F07D91"/>
    <w:rsid w:val="00F10FEB"/>
    <w:rsid w:val="00F11392"/>
    <w:rsid w:val="00F11B29"/>
    <w:rsid w:val="00F1386F"/>
    <w:rsid w:val="00F13A73"/>
    <w:rsid w:val="00F13B7C"/>
    <w:rsid w:val="00F140C6"/>
    <w:rsid w:val="00F1487C"/>
    <w:rsid w:val="00F1499E"/>
    <w:rsid w:val="00F1595D"/>
    <w:rsid w:val="00F15B86"/>
    <w:rsid w:val="00F15CEC"/>
    <w:rsid w:val="00F15E93"/>
    <w:rsid w:val="00F17632"/>
    <w:rsid w:val="00F179CC"/>
    <w:rsid w:val="00F2003A"/>
    <w:rsid w:val="00F2025B"/>
    <w:rsid w:val="00F205B1"/>
    <w:rsid w:val="00F22FC4"/>
    <w:rsid w:val="00F23015"/>
    <w:rsid w:val="00F231D9"/>
    <w:rsid w:val="00F233F1"/>
    <w:rsid w:val="00F234CA"/>
    <w:rsid w:val="00F237E2"/>
    <w:rsid w:val="00F23C85"/>
    <w:rsid w:val="00F240BB"/>
    <w:rsid w:val="00F252C7"/>
    <w:rsid w:val="00F2626F"/>
    <w:rsid w:val="00F2793F"/>
    <w:rsid w:val="00F2796B"/>
    <w:rsid w:val="00F30B54"/>
    <w:rsid w:val="00F31242"/>
    <w:rsid w:val="00F31D70"/>
    <w:rsid w:val="00F3241D"/>
    <w:rsid w:val="00F324D5"/>
    <w:rsid w:val="00F32803"/>
    <w:rsid w:val="00F32964"/>
    <w:rsid w:val="00F32DFC"/>
    <w:rsid w:val="00F33C5C"/>
    <w:rsid w:val="00F33D51"/>
    <w:rsid w:val="00F3482F"/>
    <w:rsid w:val="00F34AD7"/>
    <w:rsid w:val="00F366CA"/>
    <w:rsid w:val="00F36B07"/>
    <w:rsid w:val="00F370B5"/>
    <w:rsid w:val="00F37E71"/>
    <w:rsid w:val="00F407F4"/>
    <w:rsid w:val="00F40C2B"/>
    <w:rsid w:val="00F410CA"/>
    <w:rsid w:val="00F42DC8"/>
    <w:rsid w:val="00F4301E"/>
    <w:rsid w:val="00F43ACD"/>
    <w:rsid w:val="00F45A5C"/>
    <w:rsid w:val="00F45B15"/>
    <w:rsid w:val="00F4610C"/>
    <w:rsid w:val="00F46115"/>
    <w:rsid w:val="00F47180"/>
    <w:rsid w:val="00F477E2"/>
    <w:rsid w:val="00F501D0"/>
    <w:rsid w:val="00F51235"/>
    <w:rsid w:val="00F5153D"/>
    <w:rsid w:val="00F5334B"/>
    <w:rsid w:val="00F533A2"/>
    <w:rsid w:val="00F53802"/>
    <w:rsid w:val="00F53915"/>
    <w:rsid w:val="00F54947"/>
    <w:rsid w:val="00F54EDC"/>
    <w:rsid w:val="00F5500F"/>
    <w:rsid w:val="00F555A1"/>
    <w:rsid w:val="00F55961"/>
    <w:rsid w:val="00F566FF"/>
    <w:rsid w:val="00F56C01"/>
    <w:rsid w:val="00F572FF"/>
    <w:rsid w:val="00F57B49"/>
    <w:rsid w:val="00F57FED"/>
    <w:rsid w:val="00F6057A"/>
    <w:rsid w:val="00F60616"/>
    <w:rsid w:val="00F60E5C"/>
    <w:rsid w:val="00F6229F"/>
    <w:rsid w:val="00F6247F"/>
    <w:rsid w:val="00F627B8"/>
    <w:rsid w:val="00F63725"/>
    <w:rsid w:val="00F6376C"/>
    <w:rsid w:val="00F639B4"/>
    <w:rsid w:val="00F63B9F"/>
    <w:rsid w:val="00F64581"/>
    <w:rsid w:val="00F64691"/>
    <w:rsid w:val="00F648F8"/>
    <w:rsid w:val="00F7092D"/>
    <w:rsid w:val="00F70C96"/>
    <w:rsid w:val="00F72182"/>
    <w:rsid w:val="00F7234B"/>
    <w:rsid w:val="00F727EF"/>
    <w:rsid w:val="00F728BA"/>
    <w:rsid w:val="00F72B3B"/>
    <w:rsid w:val="00F72EA9"/>
    <w:rsid w:val="00F734BA"/>
    <w:rsid w:val="00F73785"/>
    <w:rsid w:val="00F738B2"/>
    <w:rsid w:val="00F74537"/>
    <w:rsid w:val="00F76713"/>
    <w:rsid w:val="00F769B4"/>
    <w:rsid w:val="00F76FCE"/>
    <w:rsid w:val="00F77448"/>
    <w:rsid w:val="00F77548"/>
    <w:rsid w:val="00F77BC9"/>
    <w:rsid w:val="00F8044E"/>
    <w:rsid w:val="00F81FE5"/>
    <w:rsid w:val="00F8200D"/>
    <w:rsid w:val="00F8369C"/>
    <w:rsid w:val="00F850EB"/>
    <w:rsid w:val="00F850F9"/>
    <w:rsid w:val="00F85BBA"/>
    <w:rsid w:val="00F85C92"/>
    <w:rsid w:val="00F85CC0"/>
    <w:rsid w:val="00F86208"/>
    <w:rsid w:val="00F86AB0"/>
    <w:rsid w:val="00F87325"/>
    <w:rsid w:val="00F87EA8"/>
    <w:rsid w:val="00F9069C"/>
    <w:rsid w:val="00F90E5B"/>
    <w:rsid w:val="00F91F4D"/>
    <w:rsid w:val="00F932F0"/>
    <w:rsid w:val="00F93408"/>
    <w:rsid w:val="00F94809"/>
    <w:rsid w:val="00F952DF"/>
    <w:rsid w:val="00F954C7"/>
    <w:rsid w:val="00F95BA8"/>
    <w:rsid w:val="00F95CD6"/>
    <w:rsid w:val="00F95E58"/>
    <w:rsid w:val="00F95F9E"/>
    <w:rsid w:val="00F960CF"/>
    <w:rsid w:val="00F962E1"/>
    <w:rsid w:val="00F96354"/>
    <w:rsid w:val="00F96BF3"/>
    <w:rsid w:val="00F97E32"/>
    <w:rsid w:val="00FA079D"/>
    <w:rsid w:val="00FA0916"/>
    <w:rsid w:val="00FA0F57"/>
    <w:rsid w:val="00FA1E4F"/>
    <w:rsid w:val="00FA2421"/>
    <w:rsid w:val="00FA2FFB"/>
    <w:rsid w:val="00FA3382"/>
    <w:rsid w:val="00FA3DF7"/>
    <w:rsid w:val="00FA4CEB"/>
    <w:rsid w:val="00FA4DB4"/>
    <w:rsid w:val="00FA58E3"/>
    <w:rsid w:val="00FA5C05"/>
    <w:rsid w:val="00FA6947"/>
    <w:rsid w:val="00FA7D5A"/>
    <w:rsid w:val="00FA7E8D"/>
    <w:rsid w:val="00FB0953"/>
    <w:rsid w:val="00FB0D6C"/>
    <w:rsid w:val="00FB16B3"/>
    <w:rsid w:val="00FB1813"/>
    <w:rsid w:val="00FB1B82"/>
    <w:rsid w:val="00FB1DBD"/>
    <w:rsid w:val="00FB1FAF"/>
    <w:rsid w:val="00FB34C3"/>
    <w:rsid w:val="00FB3EF7"/>
    <w:rsid w:val="00FB413A"/>
    <w:rsid w:val="00FB4B04"/>
    <w:rsid w:val="00FB4B3D"/>
    <w:rsid w:val="00FB547B"/>
    <w:rsid w:val="00FB5FAC"/>
    <w:rsid w:val="00FB65AF"/>
    <w:rsid w:val="00FB772F"/>
    <w:rsid w:val="00FC0C8D"/>
    <w:rsid w:val="00FC0CA1"/>
    <w:rsid w:val="00FC112D"/>
    <w:rsid w:val="00FC173E"/>
    <w:rsid w:val="00FC282C"/>
    <w:rsid w:val="00FC2A99"/>
    <w:rsid w:val="00FC3D30"/>
    <w:rsid w:val="00FC4935"/>
    <w:rsid w:val="00FC4D48"/>
    <w:rsid w:val="00FC5051"/>
    <w:rsid w:val="00FC5A0A"/>
    <w:rsid w:val="00FC5D12"/>
    <w:rsid w:val="00FC5DE2"/>
    <w:rsid w:val="00FC6B60"/>
    <w:rsid w:val="00FD0B52"/>
    <w:rsid w:val="00FD2221"/>
    <w:rsid w:val="00FD2834"/>
    <w:rsid w:val="00FD3918"/>
    <w:rsid w:val="00FD3DE1"/>
    <w:rsid w:val="00FD3F29"/>
    <w:rsid w:val="00FD3FA0"/>
    <w:rsid w:val="00FD4923"/>
    <w:rsid w:val="00FD62A2"/>
    <w:rsid w:val="00FD6A8F"/>
    <w:rsid w:val="00FD6B44"/>
    <w:rsid w:val="00FD6E19"/>
    <w:rsid w:val="00FD6FD5"/>
    <w:rsid w:val="00FD7D90"/>
    <w:rsid w:val="00FD7E8F"/>
    <w:rsid w:val="00FE07B6"/>
    <w:rsid w:val="00FE0FEB"/>
    <w:rsid w:val="00FE1061"/>
    <w:rsid w:val="00FE2250"/>
    <w:rsid w:val="00FE2725"/>
    <w:rsid w:val="00FE3E40"/>
    <w:rsid w:val="00FE50D3"/>
    <w:rsid w:val="00FE6398"/>
    <w:rsid w:val="00FF0ACF"/>
    <w:rsid w:val="00FF0DF9"/>
    <w:rsid w:val="00FF2838"/>
    <w:rsid w:val="00FF2DCE"/>
    <w:rsid w:val="00FF3052"/>
    <w:rsid w:val="00FF30D7"/>
    <w:rsid w:val="00FF3D0B"/>
    <w:rsid w:val="00FF3D96"/>
    <w:rsid w:val="00FF4587"/>
    <w:rsid w:val="00FF4C93"/>
    <w:rsid w:val="00FF4D05"/>
    <w:rsid w:val="00FF50B6"/>
    <w:rsid w:val="00FF56BB"/>
    <w:rsid w:val="00FF570A"/>
    <w:rsid w:val="00FF57E0"/>
    <w:rsid w:val="00FF5AE6"/>
    <w:rsid w:val="00FF5BB3"/>
    <w:rsid w:val="00FF607C"/>
    <w:rsid w:val="00FF6501"/>
    <w:rsid w:val="00FF68BC"/>
    <w:rsid w:val="00FF782C"/>
    <w:rsid w:val="00FF7E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19C91921"/>
  <w15:chartTrackingRefBased/>
  <w15:docId w15:val="{407DE06B-6F78-41B9-9AF0-72E711546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550CB1"/>
    <w:pPr>
      <w:spacing w:line="276" w:lineRule="auto"/>
      <w:jc w:val="both"/>
    </w:pPr>
    <w:rPr>
      <w:rFonts w:ascii="Arial" w:hAnsi="Arial"/>
      <w:szCs w:val="24"/>
    </w:rPr>
  </w:style>
  <w:style w:type="paragraph" w:styleId="Naslov1">
    <w:name w:val="heading 1"/>
    <w:aliases w:val="NASLOV"/>
    <w:basedOn w:val="Navaden"/>
    <w:next w:val="Navaden"/>
    <w:link w:val="Naslov1Znak"/>
    <w:autoRedefine/>
    <w:qFormat/>
    <w:rsid w:val="00D53D26"/>
    <w:pPr>
      <w:keepNext/>
      <w:spacing w:before="240" w:after="60"/>
      <w:outlineLvl w:val="0"/>
    </w:pPr>
    <w:rPr>
      <w:rFonts w:cs="Arial"/>
      <w:b/>
      <w:kern w:val="32"/>
      <w:sz w:val="24"/>
    </w:rPr>
  </w:style>
  <w:style w:type="paragraph" w:styleId="Naslov2">
    <w:name w:val="heading 2"/>
    <w:basedOn w:val="Navaden"/>
    <w:next w:val="Navaden"/>
    <w:link w:val="Naslov2Znak"/>
    <w:unhideWhenUsed/>
    <w:qFormat/>
    <w:rsid w:val="00240B45"/>
    <w:pPr>
      <w:keepNext/>
      <w:numPr>
        <w:ilvl w:val="1"/>
        <w:numId w:val="1"/>
      </w:numPr>
      <w:spacing w:before="240" w:after="60"/>
      <w:outlineLvl w:val="1"/>
    </w:pPr>
    <w:rPr>
      <w:rFonts w:cs="Arial"/>
      <w:b/>
      <w:bCs/>
      <w:iCs/>
      <w:sz w:val="22"/>
      <w:szCs w:val="22"/>
    </w:rPr>
  </w:style>
  <w:style w:type="paragraph" w:styleId="Naslov3">
    <w:name w:val="heading 3"/>
    <w:basedOn w:val="Navaden"/>
    <w:next w:val="Navaden"/>
    <w:link w:val="Naslov3Znak"/>
    <w:unhideWhenUsed/>
    <w:qFormat/>
    <w:rsid w:val="006C2ABE"/>
    <w:pPr>
      <w:keepNext/>
      <w:numPr>
        <w:ilvl w:val="2"/>
        <w:numId w:val="1"/>
      </w:numPr>
      <w:spacing w:before="240" w:after="60"/>
      <w:outlineLvl w:val="2"/>
    </w:pPr>
    <w:rPr>
      <w:rFonts w:cs="Arial"/>
      <w:b/>
      <w:bCs/>
      <w:szCs w:val="22"/>
    </w:rPr>
  </w:style>
  <w:style w:type="paragraph" w:styleId="Naslov4">
    <w:name w:val="heading 4"/>
    <w:basedOn w:val="Navaden"/>
    <w:next w:val="Navaden"/>
    <w:link w:val="Naslov4Znak"/>
    <w:uiPriority w:val="9"/>
    <w:unhideWhenUsed/>
    <w:qFormat/>
    <w:rsid w:val="00B47587"/>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qFormat/>
    <w:rsid w:val="003769DC"/>
    <w:pPr>
      <w:keepNext/>
      <w:spacing w:line="240" w:lineRule="auto"/>
      <w:ind w:left="1008" w:hanging="1008"/>
      <w:outlineLvl w:val="4"/>
    </w:pPr>
    <w:rPr>
      <w:rFonts w:ascii="Times New Roman" w:hAnsi="Times New Roman"/>
      <w:b/>
      <w:i/>
      <w:sz w:val="24"/>
      <w:szCs w:val="20"/>
    </w:rPr>
  </w:style>
  <w:style w:type="paragraph" w:styleId="Naslov6">
    <w:name w:val="heading 6"/>
    <w:basedOn w:val="Navaden"/>
    <w:next w:val="Navaden"/>
    <w:link w:val="Naslov6Znak"/>
    <w:uiPriority w:val="9"/>
    <w:qFormat/>
    <w:rsid w:val="003769DC"/>
    <w:pPr>
      <w:keepNext/>
      <w:spacing w:line="240" w:lineRule="auto"/>
      <w:ind w:left="1152" w:hanging="1152"/>
      <w:jc w:val="center"/>
      <w:outlineLvl w:val="5"/>
    </w:pPr>
    <w:rPr>
      <w:rFonts w:ascii="Times New Roman" w:hAnsi="Times New Roman"/>
      <w:i/>
      <w:sz w:val="22"/>
      <w:szCs w:val="20"/>
    </w:rPr>
  </w:style>
  <w:style w:type="paragraph" w:styleId="Naslov7">
    <w:name w:val="heading 7"/>
    <w:basedOn w:val="Navaden"/>
    <w:next w:val="Navaden"/>
    <w:link w:val="Naslov7Znak"/>
    <w:uiPriority w:val="9"/>
    <w:qFormat/>
    <w:rsid w:val="003769DC"/>
    <w:pPr>
      <w:keepNext/>
      <w:spacing w:line="240" w:lineRule="auto"/>
      <w:ind w:left="1296" w:hanging="1296"/>
      <w:outlineLvl w:val="6"/>
    </w:pPr>
    <w:rPr>
      <w:rFonts w:ascii="Times New Roman" w:hAnsi="Times New Roman"/>
      <w:b/>
      <w:bCs/>
      <w:i/>
      <w:sz w:val="24"/>
      <w:szCs w:val="20"/>
    </w:rPr>
  </w:style>
  <w:style w:type="paragraph" w:styleId="Naslov8">
    <w:name w:val="heading 8"/>
    <w:basedOn w:val="Navaden"/>
    <w:next w:val="Navaden"/>
    <w:link w:val="Naslov8Znak"/>
    <w:uiPriority w:val="9"/>
    <w:qFormat/>
    <w:rsid w:val="003769DC"/>
    <w:pPr>
      <w:keepNext/>
      <w:spacing w:line="240" w:lineRule="auto"/>
      <w:ind w:left="1440" w:hanging="1440"/>
      <w:outlineLvl w:val="7"/>
    </w:pPr>
    <w:rPr>
      <w:rFonts w:ascii="Times New Roman" w:hAnsi="Times New Roman"/>
      <w:i/>
      <w:sz w:val="22"/>
      <w:szCs w:val="20"/>
    </w:rPr>
  </w:style>
  <w:style w:type="paragraph" w:styleId="Naslov9">
    <w:name w:val="heading 9"/>
    <w:basedOn w:val="Navaden"/>
    <w:next w:val="Navaden"/>
    <w:link w:val="Naslov9Znak"/>
    <w:uiPriority w:val="9"/>
    <w:qFormat/>
    <w:rsid w:val="003769DC"/>
    <w:pPr>
      <w:keepNext/>
      <w:spacing w:line="240" w:lineRule="auto"/>
      <w:ind w:left="1584" w:hanging="1584"/>
      <w:jc w:val="center"/>
      <w:outlineLvl w:val="8"/>
    </w:pPr>
    <w:rPr>
      <w:rFonts w:ascii="Times New Roman" w:hAnsi="Times New Roman"/>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032BAF"/>
    <w:rPr>
      <w:rFonts w:ascii="Arial" w:hAnsi="Arial"/>
      <w:szCs w:val="24"/>
      <w:lang w:val="en-US" w:eastAsia="en-US"/>
    </w:rPr>
  </w:style>
  <w:style w:type="character" w:customStyle="1" w:styleId="Naslov2Znak">
    <w:name w:val="Naslov 2 Znak"/>
    <w:link w:val="Naslov2"/>
    <w:rsid w:val="00240B45"/>
    <w:rPr>
      <w:rFonts w:ascii="Arial" w:hAnsi="Arial" w:cs="Arial"/>
      <w:b/>
      <w:bCs/>
      <w:iCs/>
      <w:sz w:val="22"/>
      <w:szCs w:val="22"/>
    </w:rPr>
  </w:style>
  <w:style w:type="character" w:customStyle="1" w:styleId="Naslov3Znak">
    <w:name w:val="Naslov 3 Znak"/>
    <w:link w:val="Naslov3"/>
    <w:rsid w:val="006C2ABE"/>
    <w:rPr>
      <w:rFonts w:ascii="Arial" w:hAnsi="Arial" w:cs="Arial"/>
      <w:b/>
      <w:bCs/>
      <w:szCs w:val="22"/>
      <w:lang w:val="en-US"/>
    </w:rPr>
  </w:style>
  <w:style w:type="paragraph" w:styleId="Telobesedila2">
    <w:name w:val="Body Text 2"/>
    <w:basedOn w:val="Navaden"/>
    <w:link w:val="Telobesedila2Znak"/>
    <w:rsid w:val="00777516"/>
    <w:pPr>
      <w:spacing w:line="240" w:lineRule="auto"/>
    </w:pPr>
    <w:rPr>
      <w:rFonts w:ascii="Times New Roman" w:hAnsi="Times New Roman"/>
      <w:sz w:val="28"/>
      <w:szCs w:val="20"/>
    </w:rPr>
  </w:style>
  <w:style w:type="character" w:customStyle="1" w:styleId="Telobesedila2Znak">
    <w:name w:val="Telo besedila 2 Znak"/>
    <w:link w:val="Telobesedila2"/>
    <w:rsid w:val="00777516"/>
    <w:rPr>
      <w:sz w:val="28"/>
      <w:lang w:val="sl-SI"/>
    </w:rPr>
  </w:style>
  <w:style w:type="paragraph" w:styleId="Kazalovsebine1">
    <w:name w:val="toc 1"/>
    <w:basedOn w:val="Navaden"/>
    <w:next w:val="Navaden"/>
    <w:autoRedefine/>
    <w:uiPriority w:val="39"/>
    <w:rsid w:val="00547969"/>
    <w:pPr>
      <w:tabs>
        <w:tab w:val="left" w:pos="400"/>
        <w:tab w:val="right" w:leader="dot" w:pos="9348"/>
      </w:tabs>
      <w:spacing w:before="120" w:line="240" w:lineRule="exact"/>
    </w:pPr>
    <w:rPr>
      <w:rFonts w:cs="Arial"/>
      <w:b/>
      <w:noProof/>
      <w:szCs w:val="20"/>
    </w:rPr>
  </w:style>
  <w:style w:type="paragraph" w:styleId="Kazalovsebine2">
    <w:name w:val="toc 2"/>
    <w:basedOn w:val="Navaden"/>
    <w:next w:val="Navaden"/>
    <w:autoRedefine/>
    <w:uiPriority w:val="39"/>
    <w:rsid w:val="0004264B"/>
    <w:pPr>
      <w:tabs>
        <w:tab w:val="left" w:pos="800"/>
        <w:tab w:val="right" w:leader="dot" w:pos="9348"/>
      </w:tabs>
      <w:spacing w:line="240" w:lineRule="auto"/>
      <w:ind w:left="200"/>
    </w:pPr>
    <w:rPr>
      <w:rFonts w:ascii="Times New Roman" w:hAnsi="Times New Roman"/>
      <w:noProof/>
      <w:szCs w:val="20"/>
    </w:rPr>
  </w:style>
  <w:style w:type="paragraph" w:customStyle="1" w:styleId="docfontnormal">
    <w:name w:val="docfontnormal"/>
    <w:basedOn w:val="Navaden"/>
    <w:rsid w:val="00777516"/>
    <w:pPr>
      <w:spacing w:before="100" w:beforeAutospacing="1" w:after="100" w:afterAutospacing="1" w:line="240" w:lineRule="auto"/>
    </w:pPr>
    <w:rPr>
      <w:rFonts w:ascii="Times New Roman" w:hAnsi="Times New Roman"/>
      <w:sz w:val="24"/>
    </w:rPr>
  </w:style>
  <w:style w:type="paragraph" w:styleId="Kazalovsebine3">
    <w:name w:val="toc 3"/>
    <w:basedOn w:val="Navaden"/>
    <w:next w:val="Navaden"/>
    <w:autoRedefine/>
    <w:uiPriority w:val="39"/>
    <w:rsid w:val="008650EF"/>
    <w:pPr>
      <w:tabs>
        <w:tab w:val="left" w:pos="1100"/>
        <w:tab w:val="right" w:leader="dot" w:pos="9338"/>
      </w:tabs>
      <w:ind w:left="400"/>
    </w:pPr>
    <w:rPr>
      <w:rFonts w:ascii="Times New Roman" w:hAnsi="Times New Roman"/>
      <w:noProof/>
    </w:rPr>
  </w:style>
  <w:style w:type="paragraph" w:styleId="Naslov">
    <w:name w:val="Title"/>
    <w:basedOn w:val="Navaden"/>
    <w:next w:val="Navaden"/>
    <w:link w:val="NaslovZnak"/>
    <w:qFormat/>
    <w:rsid w:val="008565E9"/>
    <w:pPr>
      <w:spacing w:before="240" w:after="60"/>
      <w:jc w:val="center"/>
      <w:outlineLvl w:val="0"/>
    </w:pPr>
    <w:rPr>
      <w:rFonts w:ascii="Cambria" w:hAnsi="Cambria"/>
      <w:b/>
      <w:bCs/>
      <w:kern w:val="28"/>
      <w:sz w:val="32"/>
      <w:szCs w:val="32"/>
    </w:rPr>
  </w:style>
  <w:style w:type="character" w:customStyle="1" w:styleId="NaslovZnak">
    <w:name w:val="Naslov Znak"/>
    <w:link w:val="Naslov"/>
    <w:rsid w:val="008565E9"/>
    <w:rPr>
      <w:rFonts w:ascii="Cambria" w:eastAsia="Times New Roman" w:hAnsi="Cambria" w:cs="Times New Roman"/>
      <w:b/>
      <w:bCs/>
      <w:kern w:val="28"/>
      <w:sz w:val="32"/>
      <w:szCs w:val="32"/>
    </w:rPr>
  </w:style>
  <w:style w:type="character" w:customStyle="1" w:styleId="NogaZnak">
    <w:name w:val="Noga Znak"/>
    <w:link w:val="Noga"/>
    <w:uiPriority w:val="99"/>
    <w:rsid w:val="00774A77"/>
    <w:rPr>
      <w:rFonts w:ascii="Arial" w:hAnsi="Arial"/>
      <w:szCs w:val="24"/>
    </w:rPr>
  </w:style>
  <w:style w:type="paragraph" w:styleId="Besedilooblaka">
    <w:name w:val="Balloon Text"/>
    <w:basedOn w:val="Navaden"/>
    <w:link w:val="BesedilooblakaZnak"/>
    <w:rsid w:val="00A25B8B"/>
    <w:pPr>
      <w:spacing w:line="240" w:lineRule="auto"/>
    </w:pPr>
    <w:rPr>
      <w:rFonts w:ascii="Tahoma" w:hAnsi="Tahoma" w:cs="Tahoma"/>
      <w:sz w:val="16"/>
      <w:szCs w:val="16"/>
    </w:rPr>
  </w:style>
  <w:style w:type="character" w:customStyle="1" w:styleId="BesedilooblakaZnak">
    <w:name w:val="Besedilo oblačka Znak"/>
    <w:link w:val="Besedilooblaka"/>
    <w:rsid w:val="00A25B8B"/>
    <w:rPr>
      <w:rFonts w:ascii="Tahoma" w:hAnsi="Tahoma" w:cs="Tahoma"/>
      <w:sz w:val="16"/>
      <w:szCs w:val="16"/>
    </w:rPr>
  </w:style>
  <w:style w:type="paragraph" w:styleId="Odstavekseznama">
    <w:name w:val="List Paragraph"/>
    <w:aliases w:val="3,Bulle,Bullet 1,Bullet Points,Colorful List - Accent 11,Dot pt,F5 List Paragraph,Indicator Text,Issue Action POC,List Paragraph Char Char Char,List Paragraph2,MAIN CONTENT,Normal numbered,Numbered Para 1,POCG Table Text"/>
    <w:basedOn w:val="Navaden"/>
    <w:link w:val="OdstavekseznamaZnak"/>
    <w:uiPriority w:val="34"/>
    <w:qFormat/>
    <w:rsid w:val="00FD3F29"/>
    <w:pPr>
      <w:numPr>
        <w:numId w:val="5"/>
      </w:numPr>
    </w:pPr>
    <w:rPr>
      <w:rFonts w:cs="Arial"/>
      <w:szCs w:val="20"/>
    </w:rPr>
  </w:style>
  <w:style w:type="paragraph" w:customStyle="1" w:styleId="navaden0">
    <w:name w:val="navaden"/>
    <w:basedOn w:val="Navaden"/>
    <w:link w:val="navadenZnak"/>
    <w:rsid w:val="00197970"/>
    <w:pPr>
      <w:spacing w:before="120" w:line="240" w:lineRule="auto"/>
    </w:pPr>
    <w:rPr>
      <w:sz w:val="22"/>
      <w:szCs w:val="22"/>
    </w:rPr>
  </w:style>
  <w:style w:type="character" w:customStyle="1" w:styleId="navadenZnak">
    <w:name w:val="navaden Znak"/>
    <w:link w:val="navaden0"/>
    <w:locked/>
    <w:rsid w:val="00197970"/>
    <w:rPr>
      <w:rFonts w:ascii="Arial" w:hAnsi="Arial"/>
      <w:sz w:val="22"/>
      <w:szCs w:val="22"/>
      <w:lang w:val="sl-SI" w:eastAsia="sl-SI"/>
    </w:rPr>
  </w:style>
  <w:style w:type="paragraph" w:styleId="Navadensplet">
    <w:name w:val="Normal (Web)"/>
    <w:basedOn w:val="Navaden"/>
    <w:uiPriority w:val="99"/>
    <w:rsid w:val="00861BAF"/>
    <w:pPr>
      <w:spacing w:before="100" w:beforeAutospacing="1" w:after="100" w:afterAutospacing="1" w:line="240" w:lineRule="auto"/>
    </w:pPr>
    <w:rPr>
      <w:rFonts w:ascii="Times New Roman" w:hAnsi="Times New Roman"/>
      <w:sz w:val="24"/>
    </w:rPr>
  </w:style>
  <w:style w:type="paragraph" w:styleId="Telobesedila3">
    <w:name w:val="Body Text 3"/>
    <w:basedOn w:val="Navaden"/>
    <w:link w:val="Telobesedila3Znak"/>
    <w:rsid w:val="008D5418"/>
    <w:pPr>
      <w:spacing w:after="120"/>
    </w:pPr>
    <w:rPr>
      <w:sz w:val="16"/>
      <w:szCs w:val="16"/>
    </w:rPr>
  </w:style>
  <w:style w:type="character" w:customStyle="1" w:styleId="Telobesedila3Znak">
    <w:name w:val="Telo besedila 3 Znak"/>
    <w:link w:val="Telobesedila3"/>
    <w:rsid w:val="008D5418"/>
    <w:rPr>
      <w:rFonts w:ascii="Arial" w:hAnsi="Arial"/>
      <w:sz w:val="16"/>
      <w:szCs w:val="16"/>
    </w:rPr>
  </w:style>
  <w:style w:type="character" w:styleId="Neensklic">
    <w:name w:val="Subtle Reference"/>
    <w:uiPriority w:val="31"/>
    <w:qFormat/>
    <w:rsid w:val="00B46CD8"/>
    <w:rPr>
      <w:color w:val="auto"/>
      <w:u w:val="single" w:color="9BBB59"/>
    </w:rPr>
  </w:style>
  <w:style w:type="paragraph" w:customStyle="1" w:styleId="Default">
    <w:name w:val="Default"/>
    <w:rsid w:val="003141B1"/>
    <w:pPr>
      <w:autoSpaceDE w:val="0"/>
      <w:autoSpaceDN w:val="0"/>
      <w:adjustRightInd w:val="0"/>
    </w:pPr>
    <w:rPr>
      <w:rFonts w:ascii="Arial" w:hAnsi="Arial" w:cs="Arial"/>
      <w:color w:val="000000"/>
      <w:sz w:val="24"/>
      <w:szCs w:val="24"/>
    </w:rPr>
  </w:style>
  <w:style w:type="character" w:customStyle="1" w:styleId="colordark">
    <w:name w:val="color_dark"/>
    <w:rsid w:val="003141B1"/>
  </w:style>
  <w:style w:type="paragraph" w:customStyle="1" w:styleId="alineazaodstavkom0">
    <w:name w:val="alineazaodstavkom"/>
    <w:basedOn w:val="Navaden"/>
    <w:rsid w:val="003141B1"/>
    <w:pPr>
      <w:spacing w:before="100" w:beforeAutospacing="1" w:after="100" w:afterAutospacing="1" w:line="240" w:lineRule="auto"/>
    </w:pPr>
    <w:rPr>
      <w:rFonts w:ascii="Times New Roman" w:hAnsi="Times New Roman"/>
      <w:sz w:val="24"/>
    </w:rPr>
  </w:style>
  <w:style w:type="character" w:styleId="Krepko">
    <w:name w:val="Strong"/>
    <w:uiPriority w:val="22"/>
    <w:qFormat/>
    <w:rsid w:val="00627D9E"/>
    <w:rPr>
      <w:rFonts w:cs="Times New Roman"/>
      <w:b/>
    </w:rPr>
  </w:style>
  <w:style w:type="paragraph" w:styleId="HTML-oblikovano">
    <w:name w:val="HTML Preformatted"/>
    <w:basedOn w:val="Navaden"/>
    <w:link w:val="HTML-oblikovanoZnak"/>
    <w:unhideWhenUsed/>
    <w:rsid w:val="003E7F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oblikovanoZnak">
    <w:name w:val="HTML-oblikovano Znak"/>
    <w:link w:val="HTML-oblikovano"/>
    <w:rsid w:val="003E7F0D"/>
    <w:rPr>
      <w:rFonts w:ascii="Courier New" w:hAnsi="Courier New" w:cs="Courier New"/>
    </w:rPr>
  </w:style>
  <w:style w:type="character" w:styleId="Pripombasklic">
    <w:name w:val="annotation reference"/>
    <w:uiPriority w:val="99"/>
    <w:rsid w:val="0036015E"/>
    <w:rPr>
      <w:sz w:val="16"/>
      <w:szCs w:val="16"/>
    </w:rPr>
  </w:style>
  <w:style w:type="paragraph" w:styleId="Pripombabesedilo">
    <w:name w:val="annotation text"/>
    <w:basedOn w:val="Navaden"/>
    <w:link w:val="PripombabesediloZnak"/>
    <w:uiPriority w:val="99"/>
    <w:rsid w:val="0036015E"/>
    <w:rPr>
      <w:szCs w:val="20"/>
    </w:rPr>
  </w:style>
  <w:style w:type="character" w:customStyle="1" w:styleId="PripombabesediloZnak">
    <w:name w:val="Pripomba – besedilo Znak"/>
    <w:link w:val="Pripombabesedilo"/>
    <w:uiPriority w:val="99"/>
    <w:rsid w:val="0036015E"/>
    <w:rPr>
      <w:rFonts w:ascii="Arial" w:hAnsi="Arial"/>
      <w:lang w:val="en-US" w:eastAsia="en-US"/>
    </w:rPr>
  </w:style>
  <w:style w:type="paragraph" w:styleId="Zadevapripombe">
    <w:name w:val="annotation subject"/>
    <w:basedOn w:val="Pripombabesedilo"/>
    <w:next w:val="Pripombabesedilo"/>
    <w:link w:val="ZadevapripombeZnak"/>
    <w:rsid w:val="0036015E"/>
    <w:rPr>
      <w:b/>
      <w:bCs/>
    </w:rPr>
  </w:style>
  <w:style w:type="character" w:customStyle="1" w:styleId="ZadevapripombeZnak">
    <w:name w:val="Zadeva pripombe Znak"/>
    <w:link w:val="Zadevapripombe"/>
    <w:rsid w:val="0036015E"/>
    <w:rPr>
      <w:rFonts w:ascii="Arial" w:hAnsi="Arial"/>
      <w:b/>
      <w:bCs/>
      <w:lang w:val="en-US" w:eastAsia="en-US"/>
    </w:rPr>
  </w:style>
  <w:style w:type="paragraph" w:customStyle="1" w:styleId="odstavek">
    <w:name w:val="odstavek"/>
    <w:basedOn w:val="Navaden"/>
    <w:rsid w:val="006D1695"/>
    <w:pPr>
      <w:spacing w:before="100" w:beforeAutospacing="1" w:after="100" w:afterAutospacing="1" w:line="240" w:lineRule="auto"/>
    </w:pPr>
    <w:rPr>
      <w:rFonts w:ascii="Times New Roman" w:hAnsi="Times New Roman"/>
      <w:sz w:val="24"/>
    </w:rPr>
  </w:style>
  <w:style w:type="character" w:styleId="Poudarek">
    <w:name w:val="Emphasis"/>
    <w:uiPriority w:val="20"/>
    <w:qFormat/>
    <w:rsid w:val="006D1695"/>
    <w:rPr>
      <w:rFonts w:cs="Times New Roman"/>
      <w:i/>
      <w:iCs/>
    </w:rPr>
  </w:style>
  <w:style w:type="paragraph" w:styleId="NaslovTOC">
    <w:name w:val="TOC Heading"/>
    <w:basedOn w:val="Naslov1"/>
    <w:next w:val="Navaden"/>
    <w:uiPriority w:val="39"/>
    <w:unhideWhenUsed/>
    <w:qFormat/>
    <w:rsid w:val="00966953"/>
    <w:pPr>
      <w:keepLines/>
      <w:spacing w:after="0" w:line="259" w:lineRule="auto"/>
      <w:jc w:val="left"/>
      <w:outlineLvl w:val="9"/>
    </w:pPr>
    <w:rPr>
      <w:rFonts w:ascii="Calibri Light" w:hAnsi="Calibri Light" w:cs="Times New Roman"/>
      <w:b w:val="0"/>
      <w:color w:val="2E74B5"/>
      <w:kern w:val="0"/>
      <w:sz w:val="32"/>
      <w:szCs w:val="32"/>
    </w:rPr>
  </w:style>
  <w:style w:type="character" w:customStyle="1" w:styleId="Naslov1Znak">
    <w:name w:val="Naslov 1 Znak"/>
    <w:aliases w:val="NASLOV Znak"/>
    <w:link w:val="Naslov1"/>
    <w:rsid w:val="00D53D26"/>
    <w:rPr>
      <w:rFonts w:ascii="Arial" w:hAnsi="Arial" w:cs="Arial"/>
      <w:b/>
      <w:kern w:val="32"/>
      <w:sz w:val="24"/>
      <w:szCs w:val="24"/>
    </w:rPr>
  </w:style>
  <w:style w:type="paragraph" w:customStyle="1" w:styleId="ListParagraph1">
    <w:name w:val="List Paragraph1"/>
    <w:basedOn w:val="Navaden"/>
    <w:rsid w:val="00E8203A"/>
    <w:pPr>
      <w:spacing w:line="240" w:lineRule="auto"/>
      <w:ind w:left="720"/>
    </w:pPr>
    <w:rPr>
      <w:rFonts w:ascii="Times New Roman" w:hAnsi="Times New Roman"/>
      <w:szCs w:val="20"/>
    </w:rPr>
  </w:style>
  <w:style w:type="paragraph" w:customStyle="1" w:styleId="Slog2">
    <w:name w:val="Slog2"/>
    <w:basedOn w:val="Naslov1"/>
    <w:rsid w:val="00E8203A"/>
    <w:pPr>
      <w:numPr>
        <w:ilvl w:val="2"/>
        <w:numId w:val="2"/>
      </w:numPr>
      <w:tabs>
        <w:tab w:val="num" w:pos="360"/>
      </w:tabs>
      <w:ind w:left="0" w:firstLine="0"/>
      <w:jc w:val="left"/>
    </w:pPr>
    <w:rPr>
      <w:rFonts w:cs="Times New Roman"/>
    </w:rPr>
  </w:style>
  <w:style w:type="paragraph" w:styleId="Telobesedila">
    <w:name w:val="Body Text"/>
    <w:basedOn w:val="Navaden"/>
    <w:link w:val="TelobesedilaZnak"/>
    <w:rsid w:val="00E8203A"/>
    <w:pPr>
      <w:spacing w:after="120"/>
    </w:pPr>
  </w:style>
  <w:style w:type="character" w:customStyle="1" w:styleId="TelobesedilaZnak">
    <w:name w:val="Telo besedila Znak"/>
    <w:basedOn w:val="Privzetapisavaodstavka"/>
    <w:link w:val="Telobesedila"/>
    <w:rsid w:val="00E8203A"/>
    <w:rPr>
      <w:rFonts w:ascii="Arial" w:hAnsi="Arial"/>
      <w:szCs w:val="24"/>
      <w:lang w:val="en-US" w:eastAsia="en-US"/>
    </w:rPr>
  </w:style>
  <w:style w:type="paragraph" w:customStyle="1" w:styleId="Brezrazmikov1">
    <w:name w:val="Brez razmikov1"/>
    <w:qFormat/>
    <w:rsid w:val="00D03B28"/>
    <w:rPr>
      <w:sz w:val="24"/>
      <w:szCs w:val="24"/>
      <w:lang w:eastAsia="en-US"/>
    </w:rPr>
  </w:style>
  <w:style w:type="table" w:styleId="Tabelamrea">
    <w:name w:val="Table Grid"/>
    <w:basedOn w:val="Navadnatabela"/>
    <w:uiPriority w:val="39"/>
    <w:rsid w:val="00922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semiHidden/>
    <w:rsid w:val="00B47587"/>
    <w:rPr>
      <w:rFonts w:asciiTheme="majorHAnsi" w:eastAsiaTheme="majorEastAsia" w:hAnsiTheme="majorHAnsi" w:cstheme="majorBidi"/>
      <w:i/>
      <w:iCs/>
      <w:color w:val="2E74B5" w:themeColor="accent1" w:themeShade="BF"/>
      <w:szCs w:val="24"/>
      <w:lang w:val="en-US" w:eastAsia="en-US"/>
    </w:rPr>
  </w:style>
  <w:style w:type="paragraph" w:customStyle="1" w:styleId="Slog1">
    <w:name w:val="Slog1"/>
    <w:basedOn w:val="Telobesedila2"/>
    <w:link w:val="Slog1Znak"/>
    <w:qFormat/>
    <w:rsid w:val="006C2ABE"/>
    <w:pPr>
      <w:keepNext/>
      <w:keepLines/>
      <w:numPr>
        <w:ilvl w:val="3"/>
        <w:numId w:val="1"/>
      </w:numPr>
      <w:spacing w:line="276" w:lineRule="auto"/>
    </w:pPr>
    <w:rPr>
      <w:rFonts w:ascii="Arial" w:hAnsi="Arial" w:cs="Arial"/>
      <w:sz w:val="20"/>
      <w:u w:val="single"/>
    </w:rPr>
  </w:style>
  <w:style w:type="character" w:customStyle="1" w:styleId="Slog1Znak">
    <w:name w:val="Slog1 Znak"/>
    <w:basedOn w:val="Telobesedila2Znak"/>
    <w:link w:val="Slog1"/>
    <w:rsid w:val="006C2ABE"/>
    <w:rPr>
      <w:rFonts w:ascii="Arial" w:hAnsi="Arial" w:cs="Arial"/>
      <w:sz w:val="28"/>
      <w:u w:val="single"/>
      <w:lang w:val="sl-SI"/>
    </w:rPr>
  </w:style>
  <w:style w:type="paragraph" w:styleId="Oznaenseznam">
    <w:name w:val="List Bullet"/>
    <w:basedOn w:val="Navaden"/>
    <w:rsid w:val="009E67BE"/>
    <w:pPr>
      <w:numPr>
        <w:numId w:val="3"/>
      </w:numPr>
      <w:spacing w:line="240" w:lineRule="auto"/>
    </w:pPr>
    <w:rPr>
      <w:sz w:val="22"/>
    </w:rPr>
  </w:style>
  <w:style w:type="paragraph" w:customStyle="1" w:styleId="PRILOGE">
    <w:name w:val="PRILOGE"/>
    <w:basedOn w:val="Navaden"/>
    <w:uiPriority w:val="99"/>
    <w:rsid w:val="00130F1A"/>
    <w:pPr>
      <w:numPr>
        <w:ilvl w:val="12"/>
      </w:numPr>
      <w:pBdr>
        <w:top w:val="single" w:sz="6" w:space="1" w:color="auto"/>
        <w:left w:val="single" w:sz="6" w:space="1" w:color="auto"/>
        <w:bottom w:val="single" w:sz="6" w:space="1" w:color="auto"/>
        <w:right w:val="single" w:sz="6" w:space="1" w:color="auto"/>
      </w:pBdr>
      <w:tabs>
        <w:tab w:val="left" w:pos="1134"/>
      </w:tabs>
      <w:spacing w:before="120" w:line="240" w:lineRule="auto"/>
    </w:pPr>
    <w:rPr>
      <w:rFonts w:ascii="Times New Roman" w:hAnsi="Times New Roman"/>
      <w:b/>
      <w:i/>
      <w:color w:val="FF0000"/>
      <w:sz w:val="28"/>
      <w:szCs w:val="20"/>
    </w:rPr>
  </w:style>
  <w:style w:type="paragraph" w:customStyle="1" w:styleId="DP-skupniD">
    <w:name w:val="D/P - skupni D"/>
    <w:basedOn w:val="Navaden"/>
    <w:rsid w:val="00130F1A"/>
    <w:pPr>
      <w:pBdr>
        <w:top w:val="single" w:sz="12" w:space="3" w:color="0000FF"/>
        <w:left w:val="single" w:sz="12" w:space="4" w:color="0000FF"/>
        <w:bottom w:val="single" w:sz="12" w:space="3" w:color="0000FF"/>
        <w:right w:val="single" w:sz="12" w:space="4" w:color="0000FF"/>
      </w:pBdr>
      <w:spacing w:before="120" w:after="120" w:line="240" w:lineRule="auto"/>
      <w:ind w:left="1191" w:hanging="907"/>
    </w:pPr>
    <w:rPr>
      <w:color w:val="0000FF"/>
      <w:sz w:val="22"/>
    </w:rPr>
  </w:style>
  <w:style w:type="character" w:customStyle="1" w:styleId="Naslov5Znak">
    <w:name w:val="Naslov 5 Znak"/>
    <w:basedOn w:val="Privzetapisavaodstavka"/>
    <w:link w:val="Naslov5"/>
    <w:uiPriority w:val="9"/>
    <w:rsid w:val="003769DC"/>
    <w:rPr>
      <w:b/>
      <w:i/>
      <w:sz w:val="24"/>
      <w:lang w:eastAsia="en-US"/>
    </w:rPr>
  </w:style>
  <w:style w:type="character" w:customStyle="1" w:styleId="Naslov6Znak">
    <w:name w:val="Naslov 6 Znak"/>
    <w:basedOn w:val="Privzetapisavaodstavka"/>
    <w:link w:val="Naslov6"/>
    <w:uiPriority w:val="9"/>
    <w:rsid w:val="003769DC"/>
    <w:rPr>
      <w:i/>
      <w:sz w:val="22"/>
      <w:lang w:eastAsia="en-US"/>
    </w:rPr>
  </w:style>
  <w:style w:type="character" w:customStyle="1" w:styleId="Naslov7Znak">
    <w:name w:val="Naslov 7 Znak"/>
    <w:basedOn w:val="Privzetapisavaodstavka"/>
    <w:link w:val="Naslov7"/>
    <w:uiPriority w:val="9"/>
    <w:rsid w:val="003769DC"/>
    <w:rPr>
      <w:b/>
      <w:bCs/>
      <w:i/>
      <w:sz w:val="24"/>
      <w:lang w:eastAsia="en-US"/>
    </w:rPr>
  </w:style>
  <w:style w:type="character" w:customStyle="1" w:styleId="Naslov8Znak">
    <w:name w:val="Naslov 8 Znak"/>
    <w:basedOn w:val="Privzetapisavaodstavka"/>
    <w:link w:val="Naslov8"/>
    <w:uiPriority w:val="9"/>
    <w:rsid w:val="003769DC"/>
    <w:rPr>
      <w:i/>
      <w:sz w:val="22"/>
      <w:lang w:eastAsia="en-US"/>
    </w:rPr>
  </w:style>
  <w:style w:type="character" w:customStyle="1" w:styleId="Naslov9Znak">
    <w:name w:val="Naslov 9 Znak"/>
    <w:basedOn w:val="Privzetapisavaodstavka"/>
    <w:link w:val="Naslov9"/>
    <w:uiPriority w:val="9"/>
    <w:rsid w:val="003769DC"/>
    <w:rPr>
      <w:sz w:val="28"/>
      <w:szCs w:val="24"/>
      <w:lang w:eastAsia="en-US"/>
    </w:rPr>
  </w:style>
  <w:style w:type="paragraph" w:styleId="Telobesedila-zamik2">
    <w:name w:val="Body Text Indent 2"/>
    <w:basedOn w:val="Navaden"/>
    <w:link w:val="Telobesedila-zamik2Znak"/>
    <w:rsid w:val="00B2593D"/>
    <w:pPr>
      <w:spacing w:after="120" w:line="480" w:lineRule="auto"/>
      <w:ind w:left="283"/>
    </w:pPr>
  </w:style>
  <w:style w:type="character" w:customStyle="1" w:styleId="Telobesedila-zamik2Znak">
    <w:name w:val="Telo besedila - zamik 2 Znak"/>
    <w:basedOn w:val="Privzetapisavaodstavka"/>
    <w:link w:val="Telobesedila-zamik2"/>
    <w:rsid w:val="00B2593D"/>
    <w:rPr>
      <w:rFonts w:ascii="Arial" w:hAnsi="Arial"/>
      <w:szCs w:val="24"/>
      <w:lang w:val="en-US" w:eastAsia="en-US"/>
    </w:rPr>
  </w:style>
  <w:style w:type="paragraph" w:customStyle="1" w:styleId="docfontsubtitle">
    <w:name w:val="docfontsubtitle"/>
    <w:basedOn w:val="Navaden"/>
    <w:uiPriority w:val="99"/>
    <w:rsid w:val="00950296"/>
    <w:pPr>
      <w:spacing w:before="100" w:beforeAutospacing="1" w:after="100" w:afterAutospacing="1" w:line="240" w:lineRule="auto"/>
    </w:pPr>
    <w:rPr>
      <w:rFonts w:ascii="Times New Roman" w:hAnsi="Times New Roman"/>
      <w:sz w:val="24"/>
    </w:rPr>
  </w:style>
  <w:style w:type="paragraph" w:customStyle="1" w:styleId="Alineazaodstavkom">
    <w:name w:val="Alinea za odstavkom"/>
    <w:basedOn w:val="Navaden"/>
    <w:link w:val="AlineazaodstavkomZnak"/>
    <w:rsid w:val="00C11DF7"/>
    <w:pPr>
      <w:numPr>
        <w:numId w:val="4"/>
      </w:numPr>
      <w:tabs>
        <w:tab w:val="left" w:pos="540"/>
        <w:tab w:val="left" w:pos="900"/>
      </w:tabs>
      <w:spacing w:line="240" w:lineRule="auto"/>
    </w:pPr>
    <w:rPr>
      <w:sz w:val="22"/>
      <w:szCs w:val="22"/>
    </w:rPr>
  </w:style>
  <w:style w:type="character" w:customStyle="1" w:styleId="AlineazaodstavkomZnak">
    <w:name w:val="Alinea za odstavkom Znak"/>
    <w:link w:val="Alineazaodstavkom"/>
    <w:rsid w:val="00C11DF7"/>
    <w:rPr>
      <w:rFonts w:ascii="Arial" w:hAnsi="Arial"/>
      <w:sz w:val="22"/>
      <w:szCs w:val="22"/>
    </w:rPr>
  </w:style>
  <w:style w:type="paragraph" w:customStyle="1" w:styleId="Odstavek0">
    <w:name w:val="Odstavek"/>
    <w:basedOn w:val="Navaden"/>
    <w:link w:val="OdstavekZnak"/>
    <w:qFormat/>
    <w:rsid w:val="00C11DF7"/>
    <w:pPr>
      <w:overflowPunct w:val="0"/>
      <w:autoSpaceDE w:val="0"/>
      <w:autoSpaceDN w:val="0"/>
      <w:adjustRightInd w:val="0"/>
      <w:spacing w:before="240" w:line="240" w:lineRule="auto"/>
      <w:ind w:firstLine="1021"/>
      <w:textAlignment w:val="baseline"/>
    </w:pPr>
    <w:rPr>
      <w:sz w:val="22"/>
      <w:szCs w:val="22"/>
    </w:rPr>
  </w:style>
  <w:style w:type="character" w:customStyle="1" w:styleId="OdstavekZnak">
    <w:name w:val="Odstavek Znak"/>
    <w:link w:val="Odstavek0"/>
    <w:rsid w:val="00C11DF7"/>
    <w:rPr>
      <w:rFonts w:ascii="Arial" w:hAnsi="Arial"/>
      <w:sz w:val="22"/>
      <w:szCs w:val="22"/>
      <w:lang w:eastAsia="en-US"/>
    </w:rPr>
  </w:style>
  <w:style w:type="paragraph" w:customStyle="1" w:styleId="odstavek1">
    <w:name w:val="odstavek1"/>
    <w:basedOn w:val="Navaden"/>
    <w:rsid w:val="00F86AB0"/>
    <w:pPr>
      <w:spacing w:before="240" w:line="240" w:lineRule="auto"/>
      <w:ind w:firstLine="1021"/>
    </w:pPr>
    <w:rPr>
      <w:rFonts w:cs="Arial"/>
      <w:sz w:val="22"/>
      <w:szCs w:val="22"/>
    </w:rPr>
  </w:style>
  <w:style w:type="character" w:styleId="Intenzivensklic">
    <w:name w:val="Intense Reference"/>
    <w:basedOn w:val="Privzetapisavaodstavka"/>
    <w:uiPriority w:val="32"/>
    <w:qFormat/>
    <w:rsid w:val="009477DE"/>
    <w:rPr>
      <w:b/>
      <w:bCs/>
      <w:smallCaps/>
      <w:color w:val="5B9BD5" w:themeColor="accent1"/>
      <w:spacing w:val="5"/>
    </w:rPr>
  </w:style>
  <w:style w:type="paragraph" w:styleId="Brezrazmikov">
    <w:name w:val="No Spacing"/>
    <w:uiPriority w:val="1"/>
    <w:qFormat/>
    <w:rsid w:val="00637A48"/>
    <w:rPr>
      <w:rFonts w:ascii="Arial" w:hAnsi="Arial"/>
      <w:szCs w:val="24"/>
      <w:lang w:val="en-US" w:eastAsia="en-US"/>
    </w:rPr>
  </w:style>
  <w:style w:type="character" w:customStyle="1" w:styleId="OdstavekseznamaZnak">
    <w:name w:val="Odstavek seznama Znak"/>
    <w:aliases w:val="3 Znak,Bulle Znak,Bullet 1 Znak,Bullet Points Znak,Colorful List - Accent 11 Znak,Dot pt Znak,F5 List Paragraph Znak,Indicator Text Znak,Issue Action POC Znak,List Paragraph Char Char Char Znak,List Paragraph2 Znak"/>
    <w:link w:val="Odstavekseznama"/>
    <w:uiPriority w:val="34"/>
    <w:locked/>
    <w:rsid w:val="00FD3F29"/>
    <w:rPr>
      <w:rFonts w:ascii="Arial" w:hAnsi="Arial" w:cs="Arial"/>
    </w:rPr>
  </w:style>
  <w:style w:type="paragraph" w:styleId="Telobesedila-zamik">
    <w:name w:val="Body Text Indent"/>
    <w:basedOn w:val="Navaden"/>
    <w:link w:val="Telobesedila-zamikZnak"/>
    <w:rsid w:val="00CD008D"/>
    <w:pPr>
      <w:spacing w:after="120"/>
      <w:ind w:left="283"/>
    </w:pPr>
  </w:style>
  <w:style w:type="character" w:customStyle="1" w:styleId="Telobesedila-zamikZnak">
    <w:name w:val="Telo besedila - zamik Znak"/>
    <w:basedOn w:val="Privzetapisavaodstavka"/>
    <w:link w:val="Telobesedila-zamik"/>
    <w:rsid w:val="00CD008D"/>
    <w:rPr>
      <w:rFonts w:ascii="Arial" w:hAnsi="Arial"/>
      <w:szCs w:val="24"/>
      <w:lang w:val="en-US"/>
    </w:rPr>
  </w:style>
  <w:style w:type="paragraph" w:customStyle="1" w:styleId="Besedilo">
    <w:name w:val="Besedilo"/>
    <w:basedOn w:val="Navaden"/>
    <w:qFormat/>
    <w:rsid w:val="007F784C"/>
    <w:pPr>
      <w:tabs>
        <w:tab w:val="left" w:pos="1701"/>
      </w:tabs>
      <w:spacing w:line="260" w:lineRule="exact"/>
    </w:pPr>
    <w:rPr>
      <w:sz w:val="22"/>
      <w:szCs w:val="20"/>
    </w:rPr>
  </w:style>
  <w:style w:type="character" w:styleId="SledenaHiperpovezava">
    <w:name w:val="FollowedHyperlink"/>
    <w:basedOn w:val="Privzetapisavaodstavka"/>
    <w:rsid w:val="00CF3480"/>
    <w:rPr>
      <w:color w:val="954F72" w:themeColor="followedHyperlink"/>
      <w:u w:val="single"/>
    </w:rPr>
  </w:style>
  <w:style w:type="paragraph" w:styleId="Napis">
    <w:name w:val="caption"/>
    <w:basedOn w:val="Navaden"/>
    <w:next w:val="Navaden"/>
    <w:uiPriority w:val="35"/>
    <w:unhideWhenUsed/>
    <w:qFormat/>
    <w:rsid w:val="00E3442D"/>
    <w:pPr>
      <w:spacing w:after="200" w:line="240" w:lineRule="auto"/>
      <w:jc w:val="left"/>
    </w:pPr>
    <w:rPr>
      <w:i/>
      <w:iCs/>
      <w:color w:val="44546A" w:themeColor="text2"/>
      <w:sz w:val="18"/>
      <w:szCs w:val="18"/>
      <w:lang w:eastAsia="en-US"/>
    </w:rPr>
  </w:style>
  <w:style w:type="character" w:customStyle="1" w:styleId="fontxlarge">
    <w:name w:val="font_xlarge"/>
    <w:basedOn w:val="Privzetapisavaodstavka"/>
    <w:rsid w:val="00150641"/>
  </w:style>
  <w:style w:type="character" w:customStyle="1" w:styleId="colorlightdark">
    <w:name w:val="color_lightdark"/>
    <w:basedOn w:val="Privzetapisavaodstavka"/>
    <w:rsid w:val="00150641"/>
  </w:style>
  <w:style w:type="character" w:styleId="tevilkastrani">
    <w:name w:val="page number"/>
    <w:basedOn w:val="Privzetapisavaodstavka"/>
    <w:rsid w:val="004A3F74"/>
  </w:style>
  <w:style w:type="paragraph" w:styleId="Telobesedila-zamik3">
    <w:name w:val="Body Text Indent 3"/>
    <w:basedOn w:val="Navaden"/>
    <w:link w:val="Telobesedila-zamik3Znak"/>
    <w:rsid w:val="004A3F74"/>
    <w:pPr>
      <w:suppressAutoHyphens/>
      <w:spacing w:line="240" w:lineRule="auto"/>
      <w:ind w:left="567" w:hanging="567"/>
    </w:pPr>
    <w:rPr>
      <w:rFonts w:ascii="Times New Roman" w:hAnsi="Times New Roman"/>
      <w:sz w:val="28"/>
      <w:szCs w:val="20"/>
    </w:rPr>
  </w:style>
  <w:style w:type="character" w:customStyle="1" w:styleId="Telobesedila-zamik3Znak">
    <w:name w:val="Telo besedila - zamik 3 Znak"/>
    <w:basedOn w:val="Privzetapisavaodstavka"/>
    <w:link w:val="Telobesedila-zamik3"/>
    <w:rsid w:val="004A3F74"/>
    <w:rPr>
      <w:sz w:val="28"/>
    </w:rPr>
  </w:style>
  <w:style w:type="table" w:styleId="Tabelasvetlamrea">
    <w:name w:val="Grid Table Light"/>
    <w:basedOn w:val="Navadnatabela"/>
    <w:uiPriority w:val="40"/>
    <w:rsid w:val="003519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ze.MARG\AppData\Local\Microsoft\Windows\Temporary%20Internet%20Files\Content.Outlook\JH8ZKPCX\Izpostava_Kranj.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94FC275-928A-484D-8544-DC03F6B86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Izpostava_Kranj.dot</Template>
  <TotalTime>154</TotalTime>
  <Pages>53</Pages>
  <Words>13452</Words>
  <Characters>84490</Characters>
  <Application>Microsoft Office Word</Application>
  <DocSecurity>0</DocSecurity>
  <Lines>704</Lines>
  <Paragraphs>195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 Skulj</dc:creator>
  <cp:lastModifiedBy>Eva Maršič</cp:lastModifiedBy>
  <cp:revision>78</cp:revision>
  <cp:lastPrinted>2024-07-10T10:52:00Z</cp:lastPrinted>
  <dcterms:created xsi:type="dcterms:W3CDTF">2025-01-08T09:51:00Z</dcterms:created>
  <dcterms:modified xsi:type="dcterms:W3CDTF">2025-03-03T09:46:00Z</dcterms:modified>
</cp:coreProperties>
</file>