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EBE9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1EF1104E" w14:textId="77777777" w:rsidR="00093F1D" w:rsidRDefault="00093F1D" w:rsidP="000E1E80">
      <w:pPr>
        <w:pStyle w:val="datumtevilka"/>
        <w:ind w:left="426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0E1E80" w14:paraId="4B83FBE7" w14:textId="77777777" w:rsidTr="00823B54">
        <w:tc>
          <w:tcPr>
            <w:tcW w:w="1843" w:type="dxa"/>
          </w:tcPr>
          <w:p w14:paraId="13D09400" w14:textId="77777777" w:rsidR="000E1E80" w:rsidRDefault="000E1E80" w:rsidP="00823B54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43CA8603" w14:textId="7BD436B8" w:rsidR="000E1E80" w:rsidRDefault="000E1E80" w:rsidP="00823B54">
            <w:pPr>
              <w:pStyle w:val="datumtevilka"/>
            </w:pPr>
            <w:bookmarkStart w:id="0" w:name="KlasSt"/>
            <w:r>
              <w:t>020-6/2013-6201-3</w:t>
            </w:r>
            <w:bookmarkEnd w:id="0"/>
            <w:r w:rsidR="00250001">
              <w:t>5</w:t>
            </w:r>
          </w:p>
        </w:tc>
      </w:tr>
      <w:tr w:rsidR="000E1E80" w14:paraId="10D524E3" w14:textId="77777777" w:rsidTr="00823B54">
        <w:tc>
          <w:tcPr>
            <w:tcW w:w="1843" w:type="dxa"/>
          </w:tcPr>
          <w:p w14:paraId="2163AC74" w14:textId="77777777" w:rsidR="000E1E80" w:rsidRDefault="000E1E80" w:rsidP="00823B54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07DBA853" w14:textId="27A009A4" w:rsidR="000E1E80" w:rsidRDefault="002960B9" w:rsidP="00823B54">
            <w:pPr>
              <w:pStyle w:val="datumtevilka"/>
            </w:pPr>
            <w:r>
              <w:t>1</w:t>
            </w:r>
            <w:r w:rsidR="00250001">
              <w:t>5</w:t>
            </w:r>
            <w:r>
              <w:t xml:space="preserve">. </w:t>
            </w:r>
            <w:r w:rsidR="00250001">
              <w:t>4</w:t>
            </w:r>
            <w:r>
              <w:t>. 2025</w:t>
            </w:r>
          </w:p>
        </w:tc>
      </w:tr>
    </w:tbl>
    <w:p w14:paraId="5BF4DCCC" w14:textId="77777777" w:rsidR="000E1E80" w:rsidRDefault="000E1E80" w:rsidP="000E1E80">
      <w:pPr>
        <w:pStyle w:val="datumtevilka"/>
      </w:pPr>
    </w:p>
    <w:p w14:paraId="210B3ED4" w14:textId="5BA45220" w:rsidR="00093F1D" w:rsidRDefault="0089115A" w:rsidP="008E0D92">
      <w:pPr>
        <w:pStyle w:val="datumtevilka"/>
      </w:pPr>
      <w:r>
        <w:t xml:space="preserve"> </w:t>
      </w:r>
    </w:p>
    <w:p w14:paraId="4A6524DF" w14:textId="0D2FB0E6" w:rsidR="000E1E80" w:rsidRPr="00BA42B6" w:rsidRDefault="00C60BBC" w:rsidP="00BA42B6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Načelnik Upravne enote Ajdovščina na </w:t>
      </w:r>
      <w:r w:rsidR="000E1E80" w:rsidRPr="00F84CED">
        <w:rPr>
          <w:rFonts w:cs="Arial"/>
          <w:szCs w:val="20"/>
          <w:lang w:val="sl-SI"/>
        </w:rPr>
        <w:t xml:space="preserve">podlagi 319. člena Zakona o  splošnem upravnem postopku (Uradni list RS, št. 24/06 – uradno prečiščeno besedilo, 105/06 – ZUS-1, 126/07, 65/08, 8/10, 82/13, 175/20 – ZIUOPDVE in 3/22 – ZDeb), objavlja seznam uradnih oseb, ki so pooblaščene za odločanje o upravnih </w:t>
      </w:r>
      <w:r>
        <w:rPr>
          <w:rFonts w:cs="Arial"/>
          <w:szCs w:val="20"/>
          <w:lang w:val="sl-SI"/>
        </w:rPr>
        <w:t>zadevah</w:t>
      </w:r>
      <w:r w:rsidR="000E1E80" w:rsidRPr="00F84CED">
        <w:rPr>
          <w:rFonts w:cs="Arial"/>
          <w:szCs w:val="20"/>
          <w:lang w:val="sl-SI"/>
        </w:rPr>
        <w:t xml:space="preserve"> ali za vodenje postopkov pred izdajo odločbe</w:t>
      </w:r>
    </w:p>
    <w:p w14:paraId="254458B4" w14:textId="77777777" w:rsidR="000E1E80" w:rsidRPr="00F84CED" w:rsidRDefault="000E1E80" w:rsidP="000E1E80">
      <w:pPr>
        <w:keepNext/>
        <w:spacing w:before="240" w:after="60"/>
        <w:jc w:val="center"/>
        <w:outlineLvl w:val="0"/>
        <w:rPr>
          <w:b/>
          <w:kern w:val="32"/>
          <w:sz w:val="24"/>
          <w:lang w:val="sl-SI" w:eastAsia="sl-SI"/>
        </w:rPr>
      </w:pPr>
      <w:r w:rsidRPr="00F84CED">
        <w:rPr>
          <w:b/>
          <w:kern w:val="32"/>
          <w:sz w:val="24"/>
          <w:lang w:val="sl-SI" w:eastAsia="sl-SI"/>
        </w:rPr>
        <w:t>SEZNAM POOBLAŠČENIH URADNIH OSEB ZA VODENJE IN ODLOČANJE V UPRAVNEM POSTOPKU</w:t>
      </w:r>
    </w:p>
    <w:p w14:paraId="4A0BB520" w14:textId="77777777" w:rsidR="000E1E80" w:rsidRPr="00F84CED" w:rsidRDefault="000E1E80" w:rsidP="000E1E80">
      <w:pPr>
        <w:rPr>
          <w:rFonts w:cs="Arial"/>
          <w:b/>
          <w:szCs w:val="20"/>
          <w:lang w:val="sl-SI"/>
        </w:rPr>
      </w:pPr>
    </w:p>
    <w:p w14:paraId="3E306E42" w14:textId="77777777" w:rsidR="000E1E80" w:rsidRPr="00F84CED" w:rsidRDefault="000E1E80" w:rsidP="000E1E80">
      <w:pPr>
        <w:rPr>
          <w:rFonts w:cs="Arial"/>
          <w:b/>
          <w:szCs w:val="20"/>
          <w:lang w:val="sl-SI"/>
        </w:rPr>
      </w:pPr>
      <w:r w:rsidRPr="00F84CED">
        <w:rPr>
          <w:rFonts w:cs="Arial"/>
          <w:b/>
          <w:szCs w:val="20"/>
          <w:lang w:val="sl-SI"/>
        </w:rPr>
        <w:t xml:space="preserve"> </w:t>
      </w:r>
    </w:p>
    <w:tbl>
      <w:tblPr>
        <w:tblStyle w:val="Tabelamrea"/>
        <w:tblpPr w:leftFromText="141" w:rightFromText="141" w:vertAnchor="text" w:horzAnchor="margin" w:tblpY="341"/>
        <w:tblW w:w="13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977"/>
        <w:gridCol w:w="2551"/>
        <w:gridCol w:w="8051"/>
      </w:tblGrid>
      <w:tr w:rsidR="000E1E80" w:rsidRPr="00EB67DC" w14:paraId="42C9553A" w14:textId="77777777" w:rsidTr="00823B54">
        <w:tc>
          <w:tcPr>
            <w:tcW w:w="2977" w:type="dxa"/>
          </w:tcPr>
          <w:p w14:paraId="6302A773" w14:textId="77777777" w:rsidR="000E1E80" w:rsidRPr="00716151" w:rsidRDefault="000E1E80" w:rsidP="00823B54">
            <w:pPr>
              <w:rPr>
                <w:rFonts w:cs="Arial"/>
                <w:b/>
                <w:bCs/>
                <w:szCs w:val="20"/>
              </w:rPr>
            </w:pPr>
            <w:r w:rsidRPr="00716151">
              <w:rPr>
                <w:rFonts w:cs="Arial"/>
                <w:b/>
                <w:bCs/>
                <w:szCs w:val="20"/>
              </w:rPr>
              <w:t>Uradna oseba</w:t>
            </w:r>
          </w:p>
        </w:tc>
        <w:tc>
          <w:tcPr>
            <w:tcW w:w="2551" w:type="dxa"/>
          </w:tcPr>
          <w:p w14:paraId="77DEDFEF" w14:textId="77777777" w:rsidR="000E1E80" w:rsidRPr="00716151" w:rsidRDefault="000E1E80" w:rsidP="00823B54">
            <w:pPr>
              <w:rPr>
                <w:rFonts w:cs="Arial"/>
                <w:b/>
                <w:bCs/>
                <w:szCs w:val="20"/>
              </w:rPr>
            </w:pPr>
            <w:r w:rsidRPr="00716151">
              <w:rPr>
                <w:rFonts w:cs="Arial"/>
                <w:b/>
                <w:bCs/>
                <w:szCs w:val="20"/>
              </w:rPr>
              <w:t>Naziv</w:t>
            </w:r>
          </w:p>
        </w:tc>
        <w:tc>
          <w:tcPr>
            <w:tcW w:w="8051" w:type="dxa"/>
          </w:tcPr>
          <w:p w14:paraId="3C41C903" w14:textId="77777777" w:rsidR="000E1E80" w:rsidRPr="00716151" w:rsidRDefault="000E1E80" w:rsidP="00823B54">
            <w:pPr>
              <w:rPr>
                <w:rFonts w:cs="Arial"/>
                <w:b/>
                <w:bCs/>
                <w:szCs w:val="20"/>
              </w:rPr>
            </w:pPr>
            <w:r w:rsidRPr="00716151">
              <w:rPr>
                <w:rFonts w:cs="Arial"/>
                <w:b/>
                <w:bCs/>
                <w:szCs w:val="20"/>
              </w:rPr>
              <w:t>Področje pooblastil</w:t>
            </w:r>
          </w:p>
        </w:tc>
      </w:tr>
      <w:tr w:rsidR="000E1E80" w:rsidRPr="00BB69B3" w14:paraId="193F163A" w14:textId="77777777" w:rsidTr="00823B54">
        <w:tc>
          <w:tcPr>
            <w:tcW w:w="2977" w:type="dxa"/>
          </w:tcPr>
          <w:p w14:paraId="40D76371" w14:textId="1456D814" w:rsidR="000E1E80" w:rsidRPr="00716151" w:rsidRDefault="000E1E80" w:rsidP="00823B54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noProof/>
                <w:szCs w:val="20"/>
              </w:rPr>
              <w:t xml:space="preserve"> </w:t>
            </w:r>
            <w:r w:rsidR="0089115A">
              <w:rPr>
                <w:rFonts w:cs="Arial"/>
                <w:noProof/>
                <w:szCs w:val="20"/>
              </w:rPr>
              <w:t xml:space="preserve">mag. </w:t>
            </w:r>
            <w:r>
              <w:rPr>
                <w:rFonts w:cs="Arial"/>
                <w:noProof/>
                <w:szCs w:val="20"/>
              </w:rPr>
              <w:t>Oton Lahajnar</w:t>
            </w:r>
          </w:p>
        </w:tc>
        <w:tc>
          <w:tcPr>
            <w:tcW w:w="2551" w:type="dxa"/>
          </w:tcPr>
          <w:p w14:paraId="220EC9EF" w14:textId="77777777" w:rsidR="000E1E80" w:rsidRPr="00716151" w:rsidRDefault="000E1E80" w:rsidP="00823B54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noProof/>
                <w:szCs w:val="20"/>
              </w:rPr>
              <w:t>načelnik</w:t>
            </w:r>
          </w:p>
        </w:tc>
        <w:tc>
          <w:tcPr>
            <w:tcW w:w="8051" w:type="dxa"/>
          </w:tcPr>
          <w:p w14:paraId="2C658E2C" w14:textId="77777777" w:rsidR="000E1E80" w:rsidRPr="00716151" w:rsidRDefault="000E1E80" w:rsidP="00823B54">
            <w:pPr>
              <w:rPr>
                <w:rFonts w:cs="Arial"/>
                <w:noProof/>
                <w:szCs w:val="20"/>
              </w:rPr>
            </w:pPr>
            <w:r w:rsidRPr="00716151">
              <w:rPr>
                <w:rFonts w:cs="Arial"/>
                <w:noProof/>
                <w:szCs w:val="20"/>
              </w:rPr>
              <w:t>vodi in odloča v vseh upravnih postopkih s področja dela Upravne enote Ajdovščina</w:t>
            </w:r>
          </w:p>
          <w:p w14:paraId="4F0BF83D" w14:textId="77777777" w:rsidR="000E1E80" w:rsidRPr="00716151" w:rsidRDefault="000E1E80" w:rsidP="00823B54">
            <w:pPr>
              <w:rPr>
                <w:rFonts w:cs="Arial"/>
                <w:b/>
                <w:bCs/>
                <w:szCs w:val="20"/>
              </w:rPr>
            </w:pPr>
          </w:p>
        </w:tc>
      </w:tr>
    </w:tbl>
    <w:p w14:paraId="24446F49" w14:textId="77777777" w:rsidR="000E1E80" w:rsidRPr="00F84CED" w:rsidRDefault="000E1E80" w:rsidP="000E1E80">
      <w:pPr>
        <w:rPr>
          <w:rFonts w:cs="Arial"/>
          <w:b/>
          <w:szCs w:val="20"/>
          <w:lang w:val="sl-SI"/>
        </w:rPr>
      </w:pPr>
      <w:r w:rsidRPr="00F84CED">
        <w:rPr>
          <w:rFonts w:cs="Arial"/>
          <w:b/>
          <w:szCs w:val="20"/>
          <w:lang w:val="sl-SI"/>
        </w:rPr>
        <w:t xml:space="preserve"> VODSTVO</w:t>
      </w:r>
    </w:p>
    <w:p w14:paraId="706E108B" w14:textId="77777777" w:rsidR="000E1E80" w:rsidRDefault="000E1E80" w:rsidP="000E1E80">
      <w:pPr>
        <w:rPr>
          <w:rFonts w:cs="Arial"/>
          <w:b/>
          <w:bCs/>
          <w:szCs w:val="20"/>
          <w:lang w:val="sl-SI"/>
        </w:rPr>
      </w:pPr>
      <w:r w:rsidRPr="00242612">
        <w:rPr>
          <w:rFonts w:cs="Arial"/>
          <w:b/>
          <w:szCs w:val="20"/>
          <w:lang w:val="sl-SI"/>
        </w:rPr>
        <w:t xml:space="preserve">   </w:t>
      </w:r>
    </w:p>
    <w:p w14:paraId="497D9A35" w14:textId="77777777" w:rsidR="000E1E80" w:rsidRPr="00F84CED" w:rsidRDefault="000E1E80" w:rsidP="000E1E80">
      <w:pPr>
        <w:tabs>
          <w:tab w:val="left" w:pos="3402"/>
        </w:tabs>
        <w:jc w:val="both"/>
        <w:rPr>
          <w:sz w:val="16"/>
          <w:szCs w:val="16"/>
          <w:lang w:val="sl-SI"/>
        </w:rPr>
      </w:pPr>
    </w:p>
    <w:p w14:paraId="7291CAE1" w14:textId="77777777" w:rsidR="000E1E80" w:rsidRPr="00F84CED" w:rsidRDefault="000E1E80" w:rsidP="000E1E80">
      <w:pPr>
        <w:tabs>
          <w:tab w:val="left" w:pos="3402"/>
        </w:tabs>
        <w:jc w:val="both"/>
        <w:rPr>
          <w:b/>
          <w:bCs/>
          <w:lang w:val="sl-SI"/>
        </w:rPr>
      </w:pPr>
      <w:r w:rsidRPr="00F84CED">
        <w:rPr>
          <w:b/>
          <w:bCs/>
          <w:lang w:val="sl-SI"/>
        </w:rPr>
        <w:t xml:space="preserve">      ODDELEK ZA UPRAVNE NOTRANJE ZADEVE</w:t>
      </w:r>
    </w:p>
    <w:p w14:paraId="5E20FB98" w14:textId="77777777" w:rsidR="000E1E80" w:rsidRPr="00F84CED" w:rsidRDefault="000E1E80" w:rsidP="000E1E80">
      <w:pPr>
        <w:tabs>
          <w:tab w:val="left" w:pos="3402"/>
        </w:tabs>
        <w:jc w:val="both"/>
        <w:rPr>
          <w:b/>
          <w:bCs/>
          <w:lang w:val="sl-SI"/>
        </w:rPr>
      </w:pPr>
    </w:p>
    <w:tbl>
      <w:tblPr>
        <w:tblStyle w:val="Tabelamrea"/>
        <w:tblW w:w="13460" w:type="dxa"/>
        <w:tblLayout w:type="fixed"/>
        <w:tblLook w:val="0420" w:firstRow="1" w:lastRow="0" w:firstColumn="0" w:lastColumn="0" w:noHBand="0" w:noVBand="1"/>
      </w:tblPr>
      <w:tblGrid>
        <w:gridCol w:w="2834"/>
        <w:gridCol w:w="2550"/>
        <w:gridCol w:w="8076"/>
      </w:tblGrid>
      <w:tr w:rsidR="000E1E80" w:rsidRPr="00F84CED" w14:paraId="238E5B6B" w14:textId="77777777" w:rsidTr="00823B54">
        <w:tc>
          <w:tcPr>
            <w:tcW w:w="2834" w:type="dxa"/>
          </w:tcPr>
          <w:p w14:paraId="3260D8C0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b/>
                <w:bCs/>
                <w:noProof/>
                <w:lang w:val="sl-SI"/>
              </w:rPr>
            </w:pPr>
            <w:r w:rsidRPr="00F84CED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50" w:type="dxa"/>
          </w:tcPr>
          <w:p w14:paraId="4868121E" w14:textId="77777777" w:rsidR="000E1E80" w:rsidRPr="00F84CED" w:rsidRDefault="000E1E80" w:rsidP="00823B54">
            <w:pPr>
              <w:ind w:right="255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F84CED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6" w:type="dxa"/>
          </w:tcPr>
          <w:p w14:paraId="5B8BF6F7" w14:textId="77777777" w:rsidR="000E1E80" w:rsidRPr="00F84CED" w:rsidRDefault="000E1E80" w:rsidP="00823B54">
            <w:pPr>
              <w:ind w:right="255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F84CED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0E1E80" w:rsidRPr="00773B67" w14:paraId="4DB03AB7" w14:textId="77777777" w:rsidTr="00823B54">
        <w:tc>
          <w:tcPr>
            <w:tcW w:w="2834" w:type="dxa"/>
          </w:tcPr>
          <w:p w14:paraId="2755CAC0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Bojana Lavrenčič</w:t>
            </w:r>
          </w:p>
        </w:tc>
        <w:tc>
          <w:tcPr>
            <w:tcW w:w="2550" w:type="dxa"/>
          </w:tcPr>
          <w:p w14:paraId="214FE80A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szCs w:val="20"/>
                <w:lang w:val="it-IT"/>
              </w:rPr>
            </w:pPr>
            <w:r>
              <w:rPr>
                <w:szCs w:val="20"/>
                <w:lang w:val="it-IT"/>
              </w:rPr>
              <w:t>vodja Oddelka</w:t>
            </w:r>
          </w:p>
        </w:tc>
        <w:tc>
          <w:tcPr>
            <w:tcW w:w="8076" w:type="dxa"/>
          </w:tcPr>
          <w:p w14:paraId="11859BA1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bCs/>
                <w:noProof/>
                <w:szCs w:val="20"/>
                <w:lang w:val="sl-SI"/>
              </w:rPr>
              <w:t>vodi in odloča v vseh upravnih postopkih s področja oddelka</w:t>
            </w:r>
          </w:p>
        </w:tc>
      </w:tr>
      <w:tr w:rsidR="000E1E80" w:rsidRPr="00250001" w14:paraId="22C2AB11" w14:textId="77777777" w:rsidTr="00823B54">
        <w:tc>
          <w:tcPr>
            <w:tcW w:w="2834" w:type="dxa"/>
          </w:tcPr>
          <w:p w14:paraId="7CC96667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</w:rPr>
              <w:t>Nataša Soban</w:t>
            </w:r>
          </w:p>
        </w:tc>
        <w:tc>
          <w:tcPr>
            <w:tcW w:w="2550" w:type="dxa"/>
          </w:tcPr>
          <w:p w14:paraId="556A7B26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szCs w:val="20"/>
                <w:lang w:val="it-IT"/>
              </w:rPr>
              <w:t>višja svetovalka I</w:t>
            </w:r>
          </w:p>
        </w:tc>
        <w:tc>
          <w:tcPr>
            <w:tcW w:w="8076" w:type="dxa"/>
          </w:tcPr>
          <w:p w14:paraId="710332D9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 xml:space="preserve">vodi upravne postopke pred izdajo odločbe </w:t>
            </w:r>
            <w:r w:rsidRPr="00F84CED">
              <w:rPr>
                <w:rFonts w:cs="Arial"/>
                <w:bCs/>
                <w:szCs w:val="20"/>
                <w:lang w:val="sl-SI"/>
              </w:rPr>
              <w:t>in odloča na predpisanih obrazcih</w:t>
            </w:r>
          </w:p>
        </w:tc>
      </w:tr>
      <w:tr w:rsidR="000E1E80" w:rsidRPr="00250001" w14:paraId="3A9DDDE5" w14:textId="77777777" w:rsidTr="00823B54">
        <w:tc>
          <w:tcPr>
            <w:tcW w:w="2834" w:type="dxa"/>
          </w:tcPr>
          <w:p w14:paraId="212964F3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Alenka Bajc</w:t>
            </w:r>
          </w:p>
        </w:tc>
        <w:tc>
          <w:tcPr>
            <w:tcW w:w="2550" w:type="dxa"/>
          </w:tcPr>
          <w:p w14:paraId="4C12737A" w14:textId="2E8761D9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szCs w:val="20"/>
                <w:lang w:val="it-IT"/>
              </w:rPr>
              <w:t>višja svetovalka I</w:t>
            </w:r>
          </w:p>
        </w:tc>
        <w:tc>
          <w:tcPr>
            <w:tcW w:w="8076" w:type="dxa"/>
          </w:tcPr>
          <w:p w14:paraId="7AE4E7CF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rFonts w:cs="Arial"/>
                <w:bCs/>
                <w:szCs w:val="20"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0E1E80" w:rsidRPr="00250001" w14:paraId="0A2F37B9" w14:textId="77777777" w:rsidTr="00823B54">
        <w:tc>
          <w:tcPr>
            <w:tcW w:w="2834" w:type="dxa"/>
          </w:tcPr>
          <w:p w14:paraId="55567108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Tanja Žvokelj Černigoj</w:t>
            </w:r>
          </w:p>
        </w:tc>
        <w:tc>
          <w:tcPr>
            <w:tcW w:w="2550" w:type="dxa"/>
          </w:tcPr>
          <w:p w14:paraId="703B2DC0" w14:textId="6250D1F9" w:rsidR="000E1E80" w:rsidRPr="00F84CED" w:rsidRDefault="001D3A3C" w:rsidP="00823B54">
            <w:pPr>
              <w:tabs>
                <w:tab w:val="left" w:pos="3402"/>
              </w:tabs>
              <w:ind w:right="255"/>
              <w:rPr>
                <w:rFonts w:cs="Arial"/>
                <w:noProof/>
                <w:szCs w:val="20"/>
                <w:lang w:val="sl-SI"/>
              </w:rPr>
            </w:pPr>
            <w:r>
              <w:rPr>
                <w:szCs w:val="20"/>
                <w:lang w:val="it-IT"/>
              </w:rPr>
              <w:t xml:space="preserve">višja </w:t>
            </w:r>
            <w:r w:rsidR="000E1E80" w:rsidRPr="00F84CED">
              <w:rPr>
                <w:szCs w:val="20"/>
                <w:lang w:val="it-IT"/>
              </w:rPr>
              <w:t>svetovalka I</w:t>
            </w:r>
            <w:r>
              <w:rPr>
                <w:szCs w:val="20"/>
                <w:lang w:val="it-IT"/>
              </w:rPr>
              <w:t>II</w:t>
            </w:r>
          </w:p>
        </w:tc>
        <w:tc>
          <w:tcPr>
            <w:tcW w:w="8076" w:type="dxa"/>
          </w:tcPr>
          <w:p w14:paraId="29570388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0E1E80" w:rsidRPr="00250001" w14:paraId="4BA3E19D" w14:textId="77777777" w:rsidTr="00823B54">
        <w:tc>
          <w:tcPr>
            <w:tcW w:w="2834" w:type="dxa"/>
          </w:tcPr>
          <w:p w14:paraId="53FAD873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lastRenderedPageBreak/>
              <w:t>Katarina Ipavec</w:t>
            </w:r>
          </w:p>
        </w:tc>
        <w:tc>
          <w:tcPr>
            <w:tcW w:w="2550" w:type="dxa"/>
          </w:tcPr>
          <w:p w14:paraId="594E89B8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rFonts w:cs="Arial"/>
                <w:noProof/>
                <w:szCs w:val="20"/>
                <w:lang w:val="sl-SI"/>
              </w:rPr>
            </w:pPr>
            <w:r w:rsidRPr="00F84CED">
              <w:rPr>
                <w:szCs w:val="20"/>
                <w:lang w:val="it-IT"/>
              </w:rPr>
              <w:t>svetovalka I</w:t>
            </w:r>
          </w:p>
        </w:tc>
        <w:tc>
          <w:tcPr>
            <w:tcW w:w="8076" w:type="dxa"/>
          </w:tcPr>
          <w:p w14:paraId="35063ECC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0E1E80" w:rsidRPr="00250001" w14:paraId="326E34A5" w14:textId="77777777" w:rsidTr="00823B54">
        <w:tc>
          <w:tcPr>
            <w:tcW w:w="2834" w:type="dxa"/>
          </w:tcPr>
          <w:p w14:paraId="69132524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Blaž Žvokelj</w:t>
            </w:r>
          </w:p>
        </w:tc>
        <w:tc>
          <w:tcPr>
            <w:tcW w:w="2550" w:type="dxa"/>
          </w:tcPr>
          <w:p w14:paraId="1E84BF81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rFonts w:cs="Arial"/>
                <w:noProof/>
                <w:szCs w:val="20"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svetovalec I</w:t>
            </w:r>
          </w:p>
        </w:tc>
        <w:tc>
          <w:tcPr>
            <w:tcW w:w="8076" w:type="dxa"/>
          </w:tcPr>
          <w:p w14:paraId="65B38124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0E1E80" w:rsidRPr="00250001" w14:paraId="1FAA4653" w14:textId="77777777" w:rsidTr="00823B54">
        <w:tc>
          <w:tcPr>
            <w:tcW w:w="2834" w:type="dxa"/>
          </w:tcPr>
          <w:p w14:paraId="48E66D5D" w14:textId="42E56AEE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 xml:space="preserve">Irena Pangerc </w:t>
            </w:r>
          </w:p>
        </w:tc>
        <w:tc>
          <w:tcPr>
            <w:tcW w:w="2550" w:type="dxa"/>
          </w:tcPr>
          <w:p w14:paraId="4AFE774E" w14:textId="7643F4EA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rFonts w:cs="Arial"/>
                <w:noProof/>
                <w:szCs w:val="20"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svetovalka II</w:t>
            </w:r>
          </w:p>
        </w:tc>
        <w:tc>
          <w:tcPr>
            <w:tcW w:w="8076" w:type="dxa"/>
          </w:tcPr>
          <w:p w14:paraId="1F33C21B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0E1E80" w:rsidRPr="00250001" w14:paraId="1E4BD4A7" w14:textId="77777777" w:rsidTr="00823B54">
        <w:tc>
          <w:tcPr>
            <w:tcW w:w="2834" w:type="dxa"/>
          </w:tcPr>
          <w:p w14:paraId="6258A0B0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Janja Kalc</w:t>
            </w:r>
          </w:p>
        </w:tc>
        <w:tc>
          <w:tcPr>
            <w:tcW w:w="2550" w:type="dxa"/>
          </w:tcPr>
          <w:p w14:paraId="7D19652A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szCs w:val="20"/>
                <w:lang w:val="it-IT"/>
              </w:rPr>
              <w:t>s</w:t>
            </w:r>
            <w:r w:rsidRPr="00F84CED">
              <w:rPr>
                <w:rFonts w:cs="Arial"/>
                <w:szCs w:val="20"/>
                <w:lang w:val="it-IT"/>
              </w:rPr>
              <w:t>vetovalka</w:t>
            </w:r>
            <w:r>
              <w:rPr>
                <w:rFonts w:cs="Arial"/>
                <w:szCs w:val="20"/>
                <w:lang w:val="it-IT"/>
              </w:rPr>
              <w:t xml:space="preserve"> III</w:t>
            </w:r>
          </w:p>
        </w:tc>
        <w:tc>
          <w:tcPr>
            <w:tcW w:w="8076" w:type="dxa"/>
          </w:tcPr>
          <w:p w14:paraId="524AE54E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9F3590" w:rsidRPr="00250001" w14:paraId="429FA6FD" w14:textId="77777777" w:rsidTr="00823B54">
        <w:tc>
          <w:tcPr>
            <w:tcW w:w="2834" w:type="dxa"/>
          </w:tcPr>
          <w:p w14:paraId="545425DB" w14:textId="77777777" w:rsidR="009F3590" w:rsidRPr="00F84CED" w:rsidRDefault="009F3590" w:rsidP="009F3590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>
              <w:rPr>
                <w:rFonts w:cs="Arial"/>
                <w:szCs w:val="20"/>
                <w:lang w:val="it-IT"/>
              </w:rPr>
              <w:t>Matevž Jež</w:t>
            </w:r>
          </w:p>
        </w:tc>
        <w:tc>
          <w:tcPr>
            <w:tcW w:w="2550" w:type="dxa"/>
          </w:tcPr>
          <w:p w14:paraId="3B3D1428" w14:textId="77777777" w:rsidR="009F3590" w:rsidRPr="00F84CED" w:rsidRDefault="009F3590" w:rsidP="009F3590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III</w:t>
            </w:r>
          </w:p>
        </w:tc>
        <w:tc>
          <w:tcPr>
            <w:tcW w:w="8076" w:type="dxa"/>
          </w:tcPr>
          <w:p w14:paraId="313B14F4" w14:textId="4D49DAB2" w:rsidR="009F3590" w:rsidRPr="00F84CED" w:rsidRDefault="009F3590" w:rsidP="009F3590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9F3590" w:rsidRPr="00250001" w14:paraId="004F5B27" w14:textId="77777777" w:rsidTr="00823B54">
        <w:tc>
          <w:tcPr>
            <w:tcW w:w="2834" w:type="dxa"/>
          </w:tcPr>
          <w:p w14:paraId="7F265975" w14:textId="07082D45" w:rsidR="009F3590" w:rsidRDefault="009F3590" w:rsidP="009F3590">
            <w:pPr>
              <w:tabs>
                <w:tab w:val="left" w:pos="3402"/>
              </w:tabs>
              <w:ind w:right="255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Mateja Durn</w:t>
            </w:r>
          </w:p>
        </w:tc>
        <w:tc>
          <w:tcPr>
            <w:tcW w:w="2550" w:type="dxa"/>
          </w:tcPr>
          <w:p w14:paraId="7D42D3F6" w14:textId="54D9BBB4" w:rsidR="009F3590" w:rsidRDefault="009F3590" w:rsidP="009F3590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6" w:type="dxa"/>
          </w:tcPr>
          <w:p w14:paraId="07CA8B51" w14:textId="5511D403" w:rsidR="009F3590" w:rsidRPr="00F84CED" w:rsidRDefault="009F3590" w:rsidP="009F3590">
            <w:pPr>
              <w:tabs>
                <w:tab w:val="left" w:pos="3402"/>
              </w:tabs>
              <w:ind w:right="255"/>
              <w:rPr>
                <w:rFonts w:cs="Arial"/>
                <w:bCs/>
                <w:szCs w:val="20"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9F3590" w:rsidRPr="00250001" w14:paraId="41F13436" w14:textId="77777777" w:rsidTr="00823B54">
        <w:tc>
          <w:tcPr>
            <w:tcW w:w="2834" w:type="dxa"/>
          </w:tcPr>
          <w:p w14:paraId="01D6034B" w14:textId="77777777" w:rsidR="009F3590" w:rsidRPr="00F84CED" w:rsidRDefault="009F3590" w:rsidP="009F3590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Melita Bizjak</w:t>
            </w:r>
          </w:p>
        </w:tc>
        <w:tc>
          <w:tcPr>
            <w:tcW w:w="2550" w:type="dxa"/>
          </w:tcPr>
          <w:p w14:paraId="0A48FD63" w14:textId="6E419A0A" w:rsidR="009F3590" w:rsidRPr="00F84CED" w:rsidRDefault="009F3590" w:rsidP="009F3590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 xml:space="preserve">referentka </w:t>
            </w:r>
            <w:r w:rsidR="00250001">
              <w:rPr>
                <w:rFonts w:cs="Arial"/>
                <w:szCs w:val="20"/>
                <w:lang w:val="it-IT"/>
              </w:rPr>
              <w:t xml:space="preserve">– UE </w:t>
            </w:r>
            <w:r w:rsidRPr="00F84CED">
              <w:rPr>
                <w:rFonts w:cs="Arial"/>
                <w:szCs w:val="20"/>
                <w:lang w:val="it-IT"/>
              </w:rPr>
              <w:t>I</w:t>
            </w:r>
          </w:p>
        </w:tc>
        <w:tc>
          <w:tcPr>
            <w:tcW w:w="8076" w:type="dxa"/>
          </w:tcPr>
          <w:p w14:paraId="2D2D67BB" w14:textId="77777777" w:rsidR="009F3590" w:rsidRPr="00F84CED" w:rsidRDefault="009F3590" w:rsidP="009F3590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bCs/>
                <w:szCs w:val="20"/>
                <w:lang w:val="sl-SI"/>
              </w:rPr>
              <w:t>vodi enostavne upravne postopke in odloča na predpisanih obrazcih</w:t>
            </w:r>
          </w:p>
        </w:tc>
      </w:tr>
    </w:tbl>
    <w:p w14:paraId="68F60BBF" w14:textId="77777777" w:rsidR="000E1E80" w:rsidRPr="00F84CED" w:rsidRDefault="000E1E80" w:rsidP="000E1E80">
      <w:pPr>
        <w:tabs>
          <w:tab w:val="left" w:pos="3402"/>
        </w:tabs>
        <w:ind w:right="255"/>
        <w:jc w:val="both"/>
        <w:rPr>
          <w:b/>
          <w:bCs/>
          <w:lang w:val="sl-SI"/>
        </w:rPr>
      </w:pPr>
    </w:p>
    <w:p w14:paraId="422D98BF" w14:textId="77777777" w:rsidR="000E1E80" w:rsidRPr="00F84CED" w:rsidRDefault="000E1E80" w:rsidP="000E1E80">
      <w:pPr>
        <w:tabs>
          <w:tab w:val="left" w:pos="3402"/>
        </w:tabs>
        <w:jc w:val="both"/>
        <w:rPr>
          <w:b/>
          <w:bCs/>
          <w:lang w:val="sl-SI"/>
        </w:rPr>
      </w:pPr>
      <w:r w:rsidRPr="00F84CED">
        <w:rPr>
          <w:b/>
          <w:bCs/>
          <w:lang w:val="sl-SI"/>
        </w:rPr>
        <w:t xml:space="preserve"> ODDELEK ZA OKOLJE, PROSTOR IN KMETIJSTVO </w:t>
      </w:r>
    </w:p>
    <w:p w14:paraId="6A49A29D" w14:textId="77777777" w:rsidR="000E1E80" w:rsidRPr="00F84CED" w:rsidRDefault="000E1E80" w:rsidP="000E1E80">
      <w:pPr>
        <w:tabs>
          <w:tab w:val="left" w:pos="3402"/>
        </w:tabs>
        <w:jc w:val="both"/>
        <w:rPr>
          <w:b/>
          <w:bCs/>
          <w:lang w:val="sl-SI"/>
        </w:rPr>
      </w:pPr>
    </w:p>
    <w:tbl>
      <w:tblPr>
        <w:tblStyle w:val="Tabelamrea"/>
        <w:tblW w:w="13460" w:type="dxa"/>
        <w:tblLayout w:type="fixed"/>
        <w:tblLook w:val="01E0" w:firstRow="1" w:lastRow="1" w:firstColumn="1" w:lastColumn="1" w:noHBand="0" w:noVBand="0"/>
      </w:tblPr>
      <w:tblGrid>
        <w:gridCol w:w="2835"/>
        <w:gridCol w:w="2546"/>
        <w:gridCol w:w="8079"/>
      </w:tblGrid>
      <w:tr w:rsidR="000E1E80" w:rsidRPr="00F84CED" w14:paraId="34884819" w14:textId="77777777" w:rsidTr="00823B54">
        <w:tc>
          <w:tcPr>
            <w:tcW w:w="2835" w:type="dxa"/>
          </w:tcPr>
          <w:p w14:paraId="25F048F6" w14:textId="77777777" w:rsidR="000E1E80" w:rsidRPr="00F84CED" w:rsidRDefault="000E1E80" w:rsidP="00823B54">
            <w:pPr>
              <w:tabs>
                <w:tab w:val="left" w:pos="3402"/>
              </w:tabs>
              <w:rPr>
                <w:b/>
                <w:bCs/>
                <w:noProof/>
                <w:lang w:val="sl-SI"/>
              </w:rPr>
            </w:pPr>
            <w:r w:rsidRPr="00F84CED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46" w:type="dxa"/>
          </w:tcPr>
          <w:p w14:paraId="0E2BDCBD" w14:textId="77777777" w:rsidR="000E1E80" w:rsidRPr="00F84CED" w:rsidRDefault="000E1E80" w:rsidP="00823B54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F84CED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9" w:type="dxa"/>
          </w:tcPr>
          <w:p w14:paraId="43BFEA32" w14:textId="77777777" w:rsidR="000E1E80" w:rsidRPr="00F84CED" w:rsidRDefault="000E1E80" w:rsidP="00823B54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F84CED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0E1E80" w:rsidRPr="00F84CED" w14:paraId="0858DF25" w14:textId="77777777" w:rsidTr="00823B54">
        <w:tc>
          <w:tcPr>
            <w:tcW w:w="2835" w:type="dxa"/>
          </w:tcPr>
          <w:p w14:paraId="6B42A8F1" w14:textId="1C0F2523" w:rsidR="000E1E80" w:rsidRPr="00F84CED" w:rsidRDefault="005A600C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Erika Koren Kušnjerek</w:t>
            </w:r>
          </w:p>
        </w:tc>
        <w:tc>
          <w:tcPr>
            <w:tcW w:w="2546" w:type="dxa"/>
          </w:tcPr>
          <w:p w14:paraId="775818CA" w14:textId="77777777" w:rsidR="000E1E80" w:rsidRPr="00F84CED" w:rsidRDefault="000E1E80" w:rsidP="00823B54">
            <w:pPr>
              <w:rPr>
                <w:rFonts w:cs="Arial"/>
                <w:noProof/>
                <w:szCs w:val="20"/>
                <w:lang w:val="sl-SI"/>
              </w:rPr>
            </w:pPr>
            <w:r w:rsidRPr="00F84CED">
              <w:rPr>
                <w:szCs w:val="20"/>
                <w:lang w:val="it-IT"/>
              </w:rPr>
              <w:t>vodja oddelka</w:t>
            </w:r>
          </w:p>
        </w:tc>
        <w:tc>
          <w:tcPr>
            <w:tcW w:w="8079" w:type="dxa"/>
          </w:tcPr>
          <w:p w14:paraId="09BBE550" w14:textId="77777777" w:rsidR="000E1E80" w:rsidRPr="00F84CED" w:rsidRDefault="000E1E80" w:rsidP="00823B54">
            <w:pPr>
              <w:rPr>
                <w:rFonts w:cs="Arial"/>
                <w:bCs/>
                <w:noProof/>
                <w:szCs w:val="20"/>
                <w:lang w:val="sl-SI"/>
              </w:rPr>
            </w:pPr>
            <w:r w:rsidRPr="00F84CED">
              <w:rPr>
                <w:rFonts w:cs="Arial"/>
                <w:bCs/>
                <w:noProof/>
                <w:szCs w:val="20"/>
                <w:lang w:val="sl-SI"/>
              </w:rPr>
              <w:t>vodi in odloča v vseh upravnih postopkih s področja oddelka</w:t>
            </w:r>
          </w:p>
        </w:tc>
      </w:tr>
      <w:tr w:rsidR="000E1E80" w:rsidRPr="00F84CED" w14:paraId="3F9A52AF" w14:textId="77777777" w:rsidTr="00823B54">
        <w:tc>
          <w:tcPr>
            <w:tcW w:w="2835" w:type="dxa"/>
          </w:tcPr>
          <w:p w14:paraId="2649BCC2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bookmarkStart w:id="1" w:name="_Hlk132804765"/>
            <w:r w:rsidRPr="00F84CED">
              <w:rPr>
                <w:rFonts w:cs="Arial"/>
                <w:szCs w:val="20"/>
                <w:lang w:val="it-IT"/>
              </w:rPr>
              <w:t>Ivan Pavlič</w:t>
            </w:r>
          </w:p>
        </w:tc>
        <w:tc>
          <w:tcPr>
            <w:tcW w:w="2546" w:type="dxa"/>
          </w:tcPr>
          <w:p w14:paraId="75DB29C7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szCs w:val="20"/>
                <w:lang w:val="it-IT"/>
              </w:rPr>
              <w:t>višj svetovalec I</w:t>
            </w:r>
          </w:p>
        </w:tc>
        <w:tc>
          <w:tcPr>
            <w:tcW w:w="8079" w:type="dxa"/>
          </w:tcPr>
          <w:p w14:paraId="73DEA62F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  <w:tr w:rsidR="000E1E80" w:rsidRPr="00F84CED" w14:paraId="57A50A65" w14:textId="77777777" w:rsidTr="00823B54">
        <w:tc>
          <w:tcPr>
            <w:tcW w:w="2835" w:type="dxa"/>
          </w:tcPr>
          <w:p w14:paraId="1E62D5EC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Matjaž Kovač</w:t>
            </w:r>
          </w:p>
        </w:tc>
        <w:tc>
          <w:tcPr>
            <w:tcW w:w="2546" w:type="dxa"/>
          </w:tcPr>
          <w:p w14:paraId="50B58A1D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szCs w:val="20"/>
                <w:lang w:val="it-IT"/>
              </w:rPr>
              <w:t>višji svetovalec II</w:t>
            </w:r>
          </w:p>
        </w:tc>
        <w:tc>
          <w:tcPr>
            <w:tcW w:w="8079" w:type="dxa"/>
          </w:tcPr>
          <w:p w14:paraId="5F804A08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  <w:tr w:rsidR="000E1E80" w:rsidRPr="00F84CED" w14:paraId="37464088" w14:textId="77777777" w:rsidTr="00823B54">
        <w:tc>
          <w:tcPr>
            <w:tcW w:w="2835" w:type="dxa"/>
          </w:tcPr>
          <w:p w14:paraId="718C9756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Lilijana Velikonja</w:t>
            </w:r>
          </w:p>
        </w:tc>
        <w:tc>
          <w:tcPr>
            <w:tcW w:w="2546" w:type="dxa"/>
          </w:tcPr>
          <w:p w14:paraId="3996A57E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szCs w:val="20"/>
                <w:lang w:val="it-IT"/>
              </w:rPr>
              <w:t>svetovalka I</w:t>
            </w:r>
          </w:p>
        </w:tc>
        <w:tc>
          <w:tcPr>
            <w:tcW w:w="8079" w:type="dxa"/>
          </w:tcPr>
          <w:p w14:paraId="6357B84D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  <w:bookmarkEnd w:id="1"/>
      <w:tr w:rsidR="000E1E80" w:rsidRPr="00F84CED" w14:paraId="0650D3C3" w14:textId="77777777" w:rsidTr="00823B54">
        <w:tc>
          <w:tcPr>
            <w:tcW w:w="2835" w:type="dxa"/>
          </w:tcPr>
          <w:p w14:paraId="1D268417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Nataša Lozej</w:t>
            </w:r>
          </w:p>
        </w:tc>
        <w:tc>
          <w:tcPr>
            <w:tcW w:w="2546" w:type="dxa"/>
          </w:tcPr>
          <w:p w14:paraId="69A6224C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szCs w:val="20"/>
                <w:lang w:val="it-IT"/>
              </w:rPr>
              <w:t>svetovalka I</w:t>
            </w:r>
          </w:p>
        </w:tc>
        <w:tc>
          <w:tcPr>
            <w:tcW w:w="8079" w:type="dxa"/>
          </w:tcPr>
          <w:p w14:paraId="257EA370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  <w:tr w:rsidR="000E1E80" w:rsidRPr="00F84CED" w14:paraId="6DDA6F7F" w14:textId="77777777" w:rsidTr="00823B54">
        <w:tc>
          <w:tcPr>
            <w:tcW w:w="2835" w:type="dxa"/>
          </w:tcPr>
          <w:p w14:paraId="65D88BAC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Alenka Trobec Lukin</w:t>
            </w:r>
          </w:p>
        </w:tc>
        <w:tc>
          <w:tcPr>
            <w:tcW w:w="2546" w:type="dxa"/>
          </w:tcPr>
          <w:p w14:paraId="3F73294A" w14:textId="50AC02C4" w:rsidR="000E1E80" w:rsidRPr="00F84CED" w:rsidRDefault="005A600C" w:rsidP="00823B54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szCs w:val="20"/>
                <w:lang w:val="it-IT"/>
              </w:rPr>
              <w:t xml:space="preserve">višja </w:t>
            </w:r>
            <w:r w:rsidR="000E1E80" w:rsidRPr="00F84CED">
              <w:rPr>
                <w:szCs w:val="20"/>
                <w:lang w:val="it-IT"/>
              </w:rPr>
              <w:t>svetovalka I</w:t>
            </w:r>
            <w:r>
              <w:rPr>
                <w:szCs w:val="20"/>
                <w:lang w:val="it-IT"/>
              </w:rPr>
              <w:t>II</w:t>
            </w:r>
          </w:p>
        </w:tc>
        <w:tc>
          <w:tcPr>
            <w:tcW w:w="8079" w:type="dxa"/>
          </w:tcPr>
          <w:p w14:paraId="4003D3A0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  <w:tr w:rsidR="000E1E80" w:rsidRPr="00F84CED" w14:paraId="31B4A5A8" w14:textId="77777777" w:rsidTr="00823B54">
        <w:tc>
          <w:tcPr>
            <w:tcW w:w="2835" w:type="dxa"/>
          </w:tcPr>
          <w:p w14:paraId="6FF45B30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Mateja Furlan</w:t>
            </w:r>
          </w:p>
        </w:tc>
        <w:tc>
          <w:tcPr>
            <w:tcW w:w="2546" w:type="dxa"/>
          </w:tcPr>
          <w:p w14:paraId="0C5B2A9D" w14:textId="298DB324" w:rsidR="000E1E80" w:rsidRPr="00F84CED" w:rsidRDefault="001D3A3C" w:rsidP="00823B54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szCs w:val="20"/>
                <w:lang w:val="it-IT"/>
              </w:rPr>
              <w:t xml:space="preserve">višja </w:t>
            </w:r>
            <w:r w:rsidR="000E1E80" w:rsidRPr="00F84CED">
              <w:rPr>
                <w:szCs w:val="20"/>
                <w:lang w:val="it-IT"/>
              </w:rPr>
              <w:t xml:space="preserve">svetovalka </w:t>
            </w:r>
            <w:r>
              <w:rPr>
                <w:szCs w:val="20"/>
                <w:lang w:val="it-IT"/>
              </w:rPr>
              <w:t>I</w:t>
            </w:r>
            <w:r w:rsidR="000E1E80" w:rsidRPr="00F84CED">
              <w:rPr>
                <w:szCs w:val="20"/>
                <w:lang w:val="it-IT"/>
              </w:rPr>
              <w:t>II</w:t>
            </w:r>
          </w:p>
        </w:tc>
        <w:tc>
          <w:tcPr>
            <w:tcW w:w="8079" w:type="dxa"/>
          </w:tcPr>
          <w:p w14:paraId="207E8B59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  <w:tr w:rsidR="009F3590" w:rsidRPr="00F84CED" w14:paraId="2CD5BF7B" w14:textId="77777777" w:rsidTr="00823B54">
        <w:tc>
          <w:tcPr>
            <w:tcW w:w="2835" w:type="dxa"/>
          </w:tcPr>
          <w:p w14:paraId="453281E6" w14:textId="55E4A50C" w:rsidR="009F3590" w:rsidRPr="00F84CED" w:rsidRDefault="009F3590" w:rsidP="00823B54">
            <w:pPr>
              <w:tabs>
                <w:tab w:val="left" w:pos="3402"/>
              </w:tabs>
              <w:rPr>
                <w:rFonts w:cs="Arial"/>
                <w:szCs w:val="20"/>
                <w:lang w:val="it-IT"/>
              </w:rPr>
            </w:pPr>
            <w:bookmarkStart w:id="2" w:name="_Hlk195622667"/>
            <w:r>
              <w:rPr>
                <w:rFonts w:cs="Arial"/>
                <w:szCs w:val="20"/>
                <w:lang w:val="it-IT"/>
              </w:rPr>
              <w:t>Maruša Sajevic</w:t>
            </w:r>
          </w:p>
        </w:tc>
        <w:tc>
          <w:tcPr>
            <w:tcW w:w="2546" w:type="dxa"/>
          </w:tcPr>
          <w:p w14:paraId="3DAE4001" w14:textId="5051F85C" w:rsidR="009F3590" w:rsidRPr="00F84CED" w:rsidRDefault="009F3590" w:rsidP="00823B54">
            <w:pPr>
              <w:rPr>
                <w:szCs w:val="20"/>
                <w:lang w:val="it-IT"/>
              </w:rPr>
            </w:pPr>
            <w:r>
              <w:rPr>
                <w:szCs w:val="20"/>
                <w:lang w:val="it-IT"/>
              </w:rPr>
              <w:t>svetovalka III</w:t>
            </w:r>
          </w:p>
        </w:tc>
        <w:tc>
          <w:tcPr>
            <w:tcW w:w="8079" w:type="dxa"/>
          </w:tcPr>
          <w:p w14:paraId="60DA2BF8" w14:textId="7875B459" w:rsidR="009F3590" w:rsidRPr="00F84CED" w:rsidRDefault="009F359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  <w:bookmarkEnd w:id="2"/>
      <w:tr w:rsidR="00250001" w:rsidRPr="00F84CED" w14:paraId="63639354" w14:textId="77777777" w:rsidTr="00823B54">
        <w:tc>
          <w:tcPr>
            <w:tcW w:w="2835" w:type="dxa"/>
          </w:tcPr>
          <w:p w14:paraId="089EC9A0" w14:textId="1D77972B" w:rsidR="00250001" w:rsidRDefault="00250001" w:rsidP="00250001">
            <w:pPr>
              <w:tabs>
                <w:tab w:val="left" w:pos="3402"/>
              </w:tabs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Nataša Pregelj</w:t>
            </w:r>
          </w:p>
        </w:tc>
        <w:tc>
          <w:tcPr>
            <w:tcW w:w="2546" w:type="dxa"/>
          </w:tcPr>
          <w:p w14:paraId="4EA9C4BC" w14:textId="5420BCF1" w:rsidR="00250001" w:rsidRDefault="00250001" w:rsidP="00250001">
            <w:pPr>
              <w:rPr>
                <w:szCs w:val="20"/>
                <w:lang w:val="it-IT"/>
              </w:rPr>
            </w:pPr>
            <w:r>
              <w:rPr>
                <w:szCs w:val="20"/>
                <w:lang w:val="it-IT"/>
              </w:rPr>
              <w:t>svetovalka III</w:t>
            </w:r>
          </w:p>
        </w:tc>
        <w:tc>
          <w:tcPr>
            <w:tcW w:w="8079" w:type="dxa"/>
          </w:tcPr>
          <w:p w14:paraId="61ED3052" w14:textId="06FD3B60" w:rsidR="00250001" w:rsidRPr="00F84CED" w:rsidRDefault="00250001" w:rsidP="00250001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</w:tbl>
    <w:p w14:paraId="7A43ED14" w14:textId="77777777" w:rsidR="000E1E80" w:rsidRPr="00F84CED" w:rsidRDefault="000E1E80" w:rsidP="000E1E80">
      <w:pPr>
        <w:tabs>
          <w:tab w:val="left" w:pos="3402"/>
        </w:tabs>
        <w:jc w:val="both"/>
        <w:rPr>
          <w:sz w:val="16"/>
          <w:szCs w:val="16"/>
          <w:lang w:val="sl-SI"/>
        </w:rPr>
      </w:pPr>
    </w:p>
    <w:p w14:paraId="1AEB0A4F" w14:textId="77777777" w:rsidR="000E1E80" w:rsidRPr="00F84CED" w:rsidRDefault="000E1E80" w:rsidP="000E1E80">
      <w:pPr>
        <w:tabs>
          <w:tab w:val="left" w:pos="3402"/>
        </w:tabs>
        <w:jc w:val="both"/>
        <w:rPr>
          <w:b/>
          <w:bCs/>
          <w:lang w:val="sl-SI"/>
        </w:rPr>
      </w:pPr>
      <w:r w:rsidRPr="00F84CED">
        <w:rPr>
          <w:b/>
          <w:bCs/>
          <w:lang w:val="sl-SI"/>
        </w:rPr>
        <w:t xml:space="preserve">     ODDELEK ZA UPRAVNE IN SKUPNE ZADEVE</w:t>
      </w:r>
    </w:p>
    <w:p w14:paraId="45F73DDC" w14:textId="77777777" w:rsidR="000E1E80" w:rsidRPr="00F84CED" w:rsidRDefault="000E1E80" w:rsidP="000E1E80">
      <w:pPr>
        <w:tabs>
          <w:tab w:val="left" w:pos="3402"/>
        </w:tabs>
        <w:jc w:val="both"/>
        <w:rPr>
          <w:b/>
          <w:bCs/>
          <w:lang w:val="sl-SI"/>
        </w:rPr>
      </w:pPr>
      <w:bookmarkStart w:id="3" w:name="_Hlk67463956"/>
    </w:p>
    <w:tbl>
      <w:tblPr>
        <w:tblStyle w:val="Tabelamrea"/>
        <w:tblW w:w="13460" w:type="dxa"/>
        <w:tblLayout w:type="fixed"/>
        <w:tblLook w:val="0420" w:firstRow="1" w:lastRow="0" w:firstColumn="0" w:lastColumn="0" w:noHBand="0" w:noVBand="1"/>
      </w:tblPr>
      <w:tblGrid>
        <w:gridCol w:w="2835"/>
        <w:gridCol w:w="2551"/>
        <w:gridCol w:w="8074"/>
      </w:tblGrid>
      <w:tr w:rsidR="000E1E80" w:rsidRPr="00F84CED" w14:paraId="224C0585" w14:textId="77777777" w:rsidTr="00823B54">
        <w:tc>
          <w:tcPr>
            <w:tcW w:w="2835" w:type="dxa"/>
          </w:tcPr>
          <w:p w14:paraId="390CED80" w14:textId="77777777" w:rsidR="000E1E80" w:rsidRPr="00F84CED" w:rsidRDefault="000E1E80" w:rsidP="00823B54">
            <w:pPr>
              <w:tabs>
                <w:tab w:val="left" w:pos="3402"/>
              </w:tabs>
              <w:rPr>
                <w:b/>
                <w:bCs/>
                <w:noProof/>
                <w:lang w:val="sl-SI"/>
              </w:rPr>
            </w:pPr>
            <w:r w:rsidRPr="00F84CED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51" w:type="dxa"/>
          </w:tcPr>
          <w:p w14:paraId="40001367" w14:textId="77777777" w:rsidR="000E1E80" w:rsidRPr="00F84CED" w:rsidRDefault="000E1E80" w:rsidP="00823B54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F84CED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4" w:type="dxa"/>
          </w:tcPr>
          <w:p w14:paraId="5DF53055" w14:textId="77777777" w:rsidR="000E1E80" w:rsidRPr="00F84CED" w:rsidRDefault="000E1E80" w:rsidP="00823B54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F84CED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0E1E80" w:rsidRPr="00F84CED" w14:paraId="400C5D03" w14:textId="77777777" w:rsidTr="00823B54">
        <w:tc>
          <w:tcPr>
            <w:tcW w:w="2835" w:type="dxa"/>
          </w:tcPr>
          <w:p w14:paraId="597C9495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Tatjana Bačar</w:t>
            </w:r>
          </w:p>
        </w:tc>
        <w:tc>
          <w:tcPr>
            <w:tcW w:w="2551" w:type="dxa"/>
          </w:tcPr>
          <w:p w14:paraId="1B5D0D18" w14:textId="77777777" w:rsidR="000E1E80" w:rsidRPr="00F84CED" w:rsidRDefault="000E1E80" w:rsidP="00823B54">
            <w:pPr>
              <w:rPr>
                <w:rFonts w:cs="Arial"/>
                <w:noProof/>
                <w:szCs w:val="20"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 xml:space="preserve">vodja oddelka </w:t>
            </w:r>
          </w:p>
        </w:tc>
        <w:tc>
          <w:tcPr>
            <w:tcW w:w="8074" w:type="dxa"/>
          </w:tcPr>
          <w:p w14:paraId="5BCC19F3" w14:textId="77777777" w:rsidR="000E1E80" w:rsidRPr="00F84CED" w:rsidRDefault="000E1E80" w:rsidP="00823B54">
            <w:pPr>
              <w:rPr>
                <w:rFonts w:cs="Arial"/>
                <w:bCs/>
                <w:noProof/>
                <w:szCs w:val="20"/>
                <w:lang w:val="sl-SI"/>
              </w:rPr>
            </w:pPr>
            <w:r w:rsidRPr="00F84CED">
              <w:rPr>
                <w:rFonts w:cs="Arial"/>
                <w:bCs/>
                <w:noProof/>
                <w:szCs w:val="20"/>
                <w:lang w:val="sl-SI"/>
              </w:rPr>
              <w:t>vodi in odloča v vseh upravnih postopkih s področja oddelka</w:t>
            </w:r>
          </w:p>
        </w:tc>
      </w:tr>
      <w:tr w:rsidR="000E1E80" w:rsidRPr="00F84CED" w14:paraId="3DAFE161" w14:textId="77777777" w:rsidTr="00823B54">
        <w:tc>
          <w:tcPr>
            <w:tcW w:w="2835" w:type="dxa"/>
          </w:tcPr>
          <w:p w14:paraId="35591ED9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Ana Kobal</w:t>
            </w:r>
          </w:p>
        </w:tc>
        <w:tc>
          <w:tcPr>
            <w:tcW w:w="2551" w:type="dxa"/>
          </w:tcPr>
          <w:p w14:paraId="37012DBE" w14:textId="77777777" w:rsidR="000E1E80" w:rsidRPr="00F84CED" w:rsidRDefault="000E1E80" w:rsidP="00823B54">
            <w:pPr>
              <w:rPr>
                <w:rFonts w:cs="Arial"/>
                <w:noProof/>
                <w:szCs w:val="20"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višja svetovalka I</w:t>
            </w:r>
          </w:p>
        </w:tc>
        <w:tc>
          <w:tcPr>
            <w:tcW w:w="8074" w:type="dxa"/>
          </w:tcPr>
          <w:p w14:paraId="4344B3BB" w14:textId="77777777" w:rsidR="000E1E80" w:rsidRPr="00F84CED" w:rsidRDefault="000E1E80" w:rsidP="00823B54">
            <w:pPr>
              <w:spacing w:line="240" w:lineRule="auto"/>
              <w:rPr>
                <w:rFonts w:cs="Arial"/>
                <w:bCs/>
                <w:noProof/>
                <w:szCs w:val="20"/>
                <w:lang w:val="sl-SI" w:eastAsia="sl-SI"/>
              </w:rPr>
            </w:pPr>
            <w:r w:rsidRPr="00F84CED">
              <w:rPr>
                <w:rFonts w:cs="Arial"/>
                <w:noProof/>
                <w:szCs w:val="20"/>
                <w:lang w:val="sl-SI" w:eastAsia="sl-SI"/>
              </w:rPr>
              <w:t>vodi upravne postopke pred izdajo odločbe</w:t>
            </w:r>
          </w:p>
        </w:tc>
      </w:tr>
      <w:tr w:rsidR="000E1E80" w:rsidRPr="00F84CED" w14:paraId="7F175580" w14:textId="77777777" w:rsidTr="00823B54">
        <w:tc>
          <w:tcPr>
            <w:tcW w:w="2835" w:type="dxa"/>
          </w:tcPr>
          <w:p w14:paraId="6A7F310B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</w:rPr>
              <w:t>Maja Kobal</w:t>
            </w:r>
          </w:p>
        </w:tc>
        <w:tc>
          <w:tcPr>
            <w:tcW w:w="2551" w:type="dxa"/>
          </w:tcPr>
          <w:p w14:paraId="2C896676" w14:textId="77777777" w:rsidR="000E1E80" w:rsidRPr="00F84CED" w:rsidRDefault="000E1E80" w:rsidP="00823B54">
            <w:pPr>
              <w:rPr>
                <w:rFonts w:cs="Arial"/>
                <w:noProof/>
                <w:szCs w:val="20"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svetovalka III</w:t>
            </w:r>
          </w:p>
        </w:tc>
        <w:tc>
          <w:tcPr>
            <w:tcW w:w="8074" w:type="dxa"/>
          </w:tcPr>
          <w:p w14:paraId="2E2C9330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  <w:tr w:rsidR="000E1E80" w:rsidRPr="00F84CED" w14:paraId="62B55905" w14:textId="77777777" w:rsidTr="00823B54">
        <w:tc>
          <w:tcPr>
            <w:tcW w:w="2835" w:type="dxa"/>
          </w:tcPr>
          <w:p w14:paraId="5E732911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Kristina Bizjak</w:t>
            </w:r>
          </w:p>
        </w:tc>
        <w:tc>
          <w:tcPr>
            <w:tcW w:w="2551" w:type="dxa"/>
          </w:tcPr>
          <w:p w14:paraId="02FB549C" w14:textId="73698603" w:rsidR="000E1E80" w:rsidRPr="00F84CED" w:rsidRDefault="000E1E80" w:rsidP="00823B54">
            <w:pPr>
              <w:rPr>
                <w:rFonts w:cs="Arial"/>
                <w:noProof/>
                <w:szCs w:val="20"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 xml:space="preserve">referentka </w:t>
            </w:r>
            <w:r w:rsidR="00250001">
              <w:rPr>
                <w:rFonts w:cs="Arial"/>
                <w:szCs w:val="20"/>
                <w:lang w:val="it-IT"/>
              </w:rPr>
              <w:t xml:space="preserve">– UE </w:t>
            </w:r>
            <w:r w:rsidRPr="00F84CED">
              <w:rPr>
                <w:rFonts w:cs="Arial"/>
                <w:szCs w:val="20"/>
                <w:lang w:val="it-IT"/>
              </w:rPr>
              <w:t xml:space="preserve">I </w:t>
            </w:r>
          </w:p>
        </w:tc>
        <w:tc>
          <w:tcPr>
            <w:tcW w:w="8074" w:type="dxa"/>
          </w:tcPr>
          <w:p w14:paraId="7EE99991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bCs/>
                <w:szCs w:val="20"/>
                <w:lang w:val="sl-SI"/>
              </w:rPr>
              <w:t xml:space="preserve">vodi enostavne upravne postopke </w:t>
            </w:r>
          </w:p>
        </w:tc>
      </w:tr>
      <w:tr w:rsidR="000E1E80" w:rsidRPr="00F84CED" w14:paraId="4B48DDA8" w14:textId="77777777" w:rsidTr="00823B54">
        <w:tc>
          <w:tcPr>
            <w:tcW w:w="2835" w:type="dxa"/>
          </w:tcPr>
          <w:p w14:paraId="622503A2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Ambrož Kete</w:t>
            </w:r>
          </w:p>
        </w:tc>
        <w:tc>
          <w:tcPr>
            <w:tcW w:w="2551" w:type="dxa"/>
          </w:tcPr>
          <w:p w14:paraId="4109507E" w14:textId="2B57E446" w:rsidR="000E1E80" w:rsidRPr="00F84CED" w:rsidRDefault="000E1E80" w:rsidP="00823B54">
            <w:pPr>
              <w:rPr>
                <w:rFonts w:cs="Arial"/>
                <w:noProof/>
                <w:szCs w:val="20"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 xml:space="preserve">referent </w:t>
            </w:r>
            <w:r w:rsidR="00250001">
              <w:rPr>
                <w:rFonts w:cs="Arial"/>
                <w:szCs w:val="20"/>
                <w:lang w:val="it-IT"/>
              </w:rPr>
              <w:t xml:space="preserve">– UE </w:t>
            </w:r>
            <w:r w:rsidRPr="00F84CED">
              <w:rPr>
                <w:rFonts w:cs="Arial"/>
                <w:szCs w:val="20"/>
                <w:lang w:val="it-IT"/>
              </w:rPr>
              <w:t>I</w:t>
            </w:r>
          </w:p>
        </w:tc>
        <w:tc>
          <w:tcPr>
            <w:tcW w:w="8074" w:type="dxa"/>
          </w:tcPr>
          <w:p w14:paraId="1D61C82B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bCs/>
                <w:szCs w:val="20"/>
                <w:lang w:val="sl-SI"/>
              </w:rPr>
              <w:t xml:space="preserve">vodi enostavne upravne postopke </w:t>
            </w:r>
          </w:p>
        </w:tc>
      </w:tr>
    </w:tbl>
    <w:p w14:paraId="456C4D2C" w14:textId="77777777" w:rsidR="000E1E80" w:rsidRPr="00F84CED" w:rsidRDefault="000E1E80" w:rsidP="000E1E80">
      <w:pPr>
        <w:tabs>
          <w:tab w:val="left" w:pos="3402"/>
        </w:tabs>
        <w:jc w:val="both"/>
        <w:rPr>
          <w:lang w:val="sl-SI"/>
        </w:rPr>
      </w:pPr>
      <w:r w:rsidRPr="00F84CED">
        <w:rPr>
          <w:lang w:val="sl-SI"/>
        </w:rPr>
        <w:t xml:space="preserve">                                                                                                                                            </w:t>
      </w:r>
    </w:p>
    <w:bookmarkEnd w:id="3"/>
    <w:p w14:paraId="3F5101E6" w14:textId="6FB81469" w:rsidR="000E1E80" w:rsidRPr="00F84CED" w:rsidRDefault="000E1E80" w:rsidP="000E1E80">
      <w:pPr>
        <w:tabs>
          <w:tab w:val="left" w:pos="3402"/>
        </w:tabs>
        <w:jc w:val="both"/>
        <w:rPr>
          <w:lang w:val="sl-SI"/>
        </w:rPr>
      </w:pPr>
      <w:r w:rsidRPr="00F84CED">
        <w:rPr>
          <w:lang w:val="sl-SI"/>
        </w:rPr>
        <w:t>V Upravni enoti Ajdovščina imajo posamezni uradniki tudi pooblastilo za odločanje v upravnih postopkih, ki velja v času odsotnosti vodje oddelka in načelni</w:t>
      </w:r>
      <w:r>
        <w:rPr>
          <w:lang w:val="sl-SI"/>
        </w:rPr>
        <w:t>ka</w:t>
      </w:r>
      <w:r w:rsidRPr="00F84CED">
        <w:rPr>
          <w:lang w:val="sl-SI"/>
        </w:rPr>
        <w:t>.</w:t>
      </w:r>
    </w:p>
    <w:p w14:paraId="21C2BBA8" w14:textId="77777777" w:rsidR="000E1E80" w:rsidRPr="00F84CED" w:rsidRDefault="000E1E80" w:rsidP="000E1E80">
      <w:pPr>
        <w:tabs>
          <w:tab w:val="left" w:pos="3402"/>
        </w:tabs>
        <w:jc w:val="both"/>
        <w:rPr>
          <w:lang w:val="sl-SI"/>
        </w:rPr>
      </w:pPr>
    </w:p>
    <w:p w14:paraId="46A5F379" w14:textId="77777777" w:rsidR="000E1E80" w:rsidRPr="00F84CED" w:rsidRDefault="000E1E80" w:rsidP="000E1E80">
      <w:pPr>
        <w:rPr>
          <w:rFonts w:cs="Arial"/>
          <w:szCs w:val="20"/>
          <w:lang w:val="sl-SI"/>
        </w:rPr>
      </w:pPr>
    </w:p>
    <w:p w14:paraId="677A41D2" w14:textId="77777777" w:rsidR="000E1E80" w:rsidRPr="00F84CED" w:rsidRDefault="000E1E80" w:rsidP="000E1E80">
      <w:pPr>
        <w:rPr>
          <w:rFonts w:cs="Arial"/>
          <w:szCs w:val="20"/>
          <w:lang w:val="sl-SI"/>
        </w:rPr>
      </w:pPr>
    </w:p>
    <w:p w14:paraId="583BFF76" w14:textId="77777777" w:rsidR="000E1E80" w:rsidRPr="00F84CED" w:rsidRDefault="000E1E80" w:rsidP="000E1E80">
      <w:pPr>
        <w:rPr>
          <w:rFonts w:cs="Arial"/>
          <w:szCs w:val="20"/>
          <w:lang w:val="sl-SI"/>
        </w:rPr>
      </w:pPr>
    </w:p>
    <w:p w14:paraId="10C43A78" w14:textId="77777777" w:rsidR="000E1E80" w:rsidRPr="00F84CED" w:rsidRDefault="000E1E80" w:rsidP="000E1E80">
      <w:pPr>
        <w:rPr>
          <w:rFonts w:cs="Arial"/>
          <w:szCs w:val="20"/>
          <w:lang w:val="sl-SI"/>
        </w:rPr>
      </w:pPr>
    </w:p>
    <w:p w14:paraId="5303D6F3" w14:textId="21085176" w:rsidR="000E1E80" w:rsidRDefault="000E1E80" w:rsidP="000E1E80">
      <w:pPr>
        <w:tabs>
          <w:tab w:val="left" w:pos="3402"/>
        </w:tabs>
        <w:rPr>
          <w:rFonts w:cs="Arial"/>
          <w:szCs w:val="20"/>
          <w:lang w:val="sl-SI"/>
        </w:rPr>
      </w:pP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="00400E50">
        <w:rPr>
          <w:rFonts w:cs="Arial"/>
          <w:szCs w:val="20"/>
          <w:lang w:val="sl-SI"/>
        </w:rPr>
        <w:t xml:space="preserve">mag. </w:t>
      </w:r>
      <w:r>
        <w:rPr>
          <w:rFonts w:cs="Arial"/>
          <w:szCs w:val="20"/>
          <w:lang w:val="sl-SI"/>
        </w:rPr>
        <w:t>Oton Lahajnar</w:t>
      </w:r>
    </w:p>
    <w:p w14:paraId="5559FB72" w14:textId="77777777" w:rsidR="000E1E80" w:rsidRPr="00F84CED" w:rsidRDefault="000E1E80" w:rsidP="000E1E80">
      <w:pPr>
        <w:tabs>
          <w:tab w:val="left" w:pos="3402"/>
        </w:tabs>
        <w:rPr>
          <w:rFonts w:cs="Arial"/>
          <w:szCs w:val="20"/>
          <w:lang w:val="sl-SI"/>
        </w:rPr>
      </w:pP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  <w:t>načelni</w:t>
      </w:r>
      <w:r>
        <w:rPr>
          <w:rFonts w:cs="Arial"/>
          <w:szCs w:val="20"/>
          <w:lang w:val="sl-SI"/>
        </w:rPr>
        <w:t>k</w:t>
      </w:r>
    </w:p>
    <w:p w14:paraId="78103614" w14:textId="77777777" w:rsidR="000E1E80" w:rsidRPr="00F84CED" w:rsidRDefault="000E1E80" w:rsidP="000E1E80">
      <w:pPr>
        <w:tabs>
          <w:tab w:val="left" w:pos="3402"/>
        </w:tabs>
        <w:rPr>
          <w:rFonts w:cs="Arial"/>
          <w:szCs w:val="20"/>
          <w:lang w:val="sl-SI"/>
        </w:rPr>
      </w:pPr>
    </w:p>
    <w:p w14:paraId="20F78C29" w14:textId="77777777" w:rsidR="000E1E80" w:rsidRPr="0072224B" w:rsidRDefault="000E1E80" w:rsidP="000E1E80">
      <w:pPr>
        <w:rPr>
          <w:lang w:val="sl-SI"/>
        </w:rPr>
      </w:pPr>
    </w:p>
    <w:p w14:paraId="29DEBC02" w14:textId="77777777" w:rsidR="008E0D92" w:rsidRDefault="008E0D92" w:rsidP="008E0D92">
      <w:pPr>
        <w:pStyle w:val="podpisi"/>
        <w:rPr>
          <w:lang w:val="sl-SI"/>
        </w:rPr>
      </w:pPr>
    </w:p>
    <w:p w14:paraId="60DF6EAB" w14:textId="15FF5469" w:rsidR="00737D65" w:rsidRDefault="009E01D8" w:rsidP="008E0D92">
      <w:pPr>
        <w:pStyle w:val="podpisi"/>
        <w:rPr>
          <w:lang w:val="sl-SI"/>
        </w:rPr>
      </w:pPr>
      <w:r>
        <w:rPr>
          <w:lang w:val="sl-SI"/>
        </w:rPr>
        <w:t>Objaviti:</w:t>
      </w:r>
    </w:p>
    <w:p w14:paraId="219213DD" w14:textId="7C978E1A" w:rsidR="009E01D8" w:rsidRDefault="009E01D8" w:rsidP="009E01D8">
      <w:pPr>
        <w:pStyle w:val="podpisi"/>
        <w:numPr>
          <w:ilvl w:val="0"/>
          <w:numId w:val="6"/>
        </w:numPr>
        <w:rPr>
          <w:lang w:val="sl-SI"/>
        </w:rPr>
      </w:pPr>
      <w:r>
        <w:rPr>
          <w:lang w:val="sl-SI"/>
        </w:rPr>
        <w:t>Spletna stran upravne enote</w:t>
      </w:r>
    </w:p>
    <w:p w14:paraId="45BC0B68" w14:textId="77777777" w:rsidR="00473B5D" w:rsidRDefault="00473B5D">
      <w:pPr>
        <w:spacing w:line="240" w:lineRule="auto"/>
        <w:rPr>
          <w:lang w:val="sl-SI"/>
        </w:rPr>
      </w:pPr>
      <w:bookmarkStart w:id="4" w:name="Vrociti"/>
      <w:bookmarkEnd w:id="4"/>
    </w:p>
    <w:p w14:paraId="5A0E75F6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0E1E8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0" w:orient="landscape" w:code="9"/>
      <w:pgMar w:top="1701" w:right="1701" w:bottom="1701" w:left="1276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328EE" w14:textId="77777777" w:rsidR="00400E50" w:rsidRDefault="00400E50">
      <w:pPr>
        <w:spacing w:line="240" w:lineRule="auto"/>
      </w:pPr>
      <w:r>
        <w:separator/>
      </w:r>
    </w:p>
  </w:endnote>
  <w:endnote w:type="continuationSeparator" w:id="0">
    <w:p w14:paraId="3A635B48" w14:textId="77777777" w:rsidR="00400E50" w:rsidRDefault="00400E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846D" w14:textId="77777777" w:rsidR="009E6202" w:rsidRDefault="00400E50" w:rsidP="0053488A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A3FE8F" w14:textId="77777777" w:rsidR="00A30CAE" w:rsidRDefault="00400E50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58697D01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4EC2" w14:textId="77777777" w:rsidR="00400E50" w:rsidRDefault="00400E50">
      <w:pPr>
        <w:spacing w:line="240" w:lineRule="auto"/>
      </w:pPr>
      <w:r>
        <w:separator/>
      </w:r>
    </w:p>
  </w:footnote>
  <w:footnote w:type="continuationSeparator" w:id="0">
    <w:p w14:paraId="432550A7" w14:textId="77777777" w:rsidR="00400E50" w:rsidRDefault="00400E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A6EE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EED9" w14:textId="77777777" w:rsidR="009658CC" w:rsidRDefault="00400E50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9BAA31F" wp14:editId="0810E3F6">
          <wp:simplePos x="0" y="0"/>
          <wp:positionH relativeFrom="margin">
            <wp:posOffset>-561975</wp:posOffset>
          </wp:positionH>
          <wp:positionV relativeFrom="paragraph">
            <wp:posOffset>-753745</wp:posOffset>
          </wp:positionV>
          <wp:extent cx="5761990" cy="1657350"/>
          <wp:effectExtent l="0" t="0" r="0" b="0"/>
          <wp:wrapTopAndBottom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6943"/>
    <w:multiLevelType w:val="hybridMultilevel"/>
    <w:tmpl w:val="B052A7CE"/>
    <w:lvl w:ilvl="0" w:tplc="B4CEF1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A0BA70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4A89224" w:tentative="1">
      <w:start w:val="1"/>
      <w:numFmt w:val="lowerLetter"/>
      <w:lvlText w:val="%2."/>
      <w:lvlJc w:val="left"/>
      <w:pPr>
        <w:ind w:left="1800" w:hanging="360"/>
      </w:pPr>
    </w:lvl>
    <w:lvl w:ilvl="2" w:tplc="E9445F38" w:tentative="1">
      <w:start w:val="1"/>
      <w:numFmt w:val="lowerRoman"/>
      <w:lvlText w:val="%3."/>
      <w:lvlJc w:val="right"/>
      <w:pPr>
        <w:ind w:left="2520" w:hanging="180"/>
      </w:pPr>
    </w:lvl>
    <w:lvl w:ilvl="3" w:tplc="522A796C" w:tentative="1">
      <w:start w:val="1"/>
      <w:numFmt w:val="decimal"/>
      <w:lvlText w:val="%4."/>
      <w:lvlJc w:val="left"/>
      <w:pPr>
        <w:ind w:left="3240" w:hanging="360"/>
      </w:pPr>
    </w:lvl>
    <w:lvl w:ilvl="4" w:tplc="ABAA3D52" w:tentative="1">
      <w:start w:val="1"/>
      <w:numFmt w:val="lowerLetter"/>
      <w:lvlText w:val="%5."/>
      <w:lvlJc w:val="left"/>
      <w:pPr>
        <w:ind w:left="3960" w:hanging="360"/>
      </w:pPr>
    </w:lvl>
    <w:lvl w:ilvl="5" w:tplc="E3B40B88" w:tentative="1">
      <w:start w:val="1"/>
      <w:numFmt w:val="lowerRoman"/>
      <w:lvlText w:val="%6."/>
      <w:lvlJc w:val="right"/>
      <w:pPr>
        <w:ind w:left="4680" w:hanging="180"/>
      </w:pPr>
    </w:lvl>
    <w:lvl w:ilvl="6" w:tplc="9A2035AC" w:tentative="1">
      <w:start w:val="1"/>
      <w:numFmt w:val="decimal"/>
      <w:lvlText w:val="%7."/>
      <w:lvlJc w:val="left"/>
      <w:pPr>
        <w:ind w:left="5400" w:hanging="360"/>
      </w:pPr>
    </w:lvl>
    <w:lvl w:ilvl="7" w:tplc="63727CCA" w:tentative="1">
      <w:start w:val="1"/>
      <w:numFmt w:val="lowerLetter"/>
      <w:lvlText w:val="%8."/>
      <w:lvlJc w:val="left"/>
      <w:pPr>
        <w:ind w:left="6120" w:hanging="360"/>
      </w:pPr>
    </w:lvl>
    <w:lvl w:ilvl="8" w:tplc="F13C536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CFBA9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F0B184" w:tentative="1">
      <w:start w:val="1"/>
      <w:numFmt w:val="lowerLetter"/>
      <w:lvlText w:val="%2."/>
      <w:lvlJc w:val="left"/>
      <w:pPr>
        <w:ind w:left="1080" w:hanging="360"/>
      </w:pPr>
    </w:lvl>
    <w:lvl w:ilvl="2" w:tplc="C5840EB4" w:tentative="1">
      <w:start w:val="1"/>
      <w:numFmt w:val="lowerRoman"/>
      <w:lvlText w:val="%3."/>
      <w:lvlJc w:val="right"/>
      <w:pPr>
        <w:ind w:left="1800" w:hanging="180"/>
      </w:pPr>
    </w:lvl>
    <w:lvl w:ilvl="3" w:tplc="59CC7C9C" w:tentative="1">
      <w:start w:val="1"/>
      <w:numFmt w:val="decimal"/>
      <w:lvlText w:val="%4."/>
      <w:lvlJc w:val="left"/>
      <w:pPr>
        <w:ind w:left="2520" w:hanging="360"/>
      </w:pPr>
    </w:lvl>
    <w:lvl w:ilvl="4" w:tplc="E45A1750" w:tentative="1">
      <w:start w:val="1"/>
      <w:numFmt w:val="lowerLetter"/>
      <w:lvlText w:val="%5."/>
      <w:lvlJc w:val="left"/>
      <w:pPr>
        <w:ind w:left="3240" w:hanging="360"/>
      </w:pPr>
    </w:lvl>
    <w:lvl w:ilvl="5" w:tplc="A9908874" w:tentative="1">
      <w:start w:val="1"/>
      <w:numFmt w:val="lowerRoman"/>
      <w:lvlText w:val="%6."/>
      <w:lvlJc w:val="right"/>
      <w:pPr>
        <w:ind w:left="3960" w:hanging="180"/>
      </w:pPr>
    </w:lvl>
    <w:lvl w:ilvl="6" w:tplc="505AFDA4" w:tentative="1">
      <w:start w:val="1"/>
      <w:numFmt w:val="decimal"/>
      <w:lvlText w:val="%7."/>
      <w:lvlJc w:val="left"/>
      <w:pPr>
        <w:ind w:left="4680" w:hanging="360"/>
      </w:pPr>
    </w:lvl>
    <w:lvl w:ilvl="7" w:tplc="0D7217A4" w:tentative="1">
      <w:start w:val="1"/>
      <w:numFmt w:val="lowerLetter"/>
      <w:lvlText w:val="%8."/>
      <w:lvlJc w:val="left"/>
      <w:pPr>
        <w:ind w:left="5400" w:hanging="360"/>
      </w:pPr>
    </w:lvl>
    <w:lvl w:ilvl="8" w:tplc="505A07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E382A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5E49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AB9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C87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69D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DC0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E0B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22C0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A427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A1920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B0F5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A0A9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DC2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0A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6CA3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96E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274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E09E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5"/>
  </w:num>
  <w:num w:numId="2" w16cid:durableId="1538084836">
    <w:abstractNumId w:val="3"/>
  </w:num>
  <w:num w:numId="3" w16cid:durableId="503205812">
    <w:abstractNumId w:val="4"/>
  </w:num>
  <w:num w:numId="4" w16cid:durableId="1961956185">
    <w:abstractNumId w:val="1"/>
  </w:num>
  <w:num w:numId="5" w16cid:durableId="239368022">
    <w:abstractNumId w:val="2"/>
  </w:num>
  <w:num w:numId="6" w16cid:durableId="212881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2674"/>
    <w:rsid w:val="00055D1C"/>
    <w:rsid w:val="00072AE0"/>
    <w:rsid w:val="00093F1D"/>
    <w:rsid w:val="000A7238"/>
    <w:rsid w:val="000B21D3"/>
    <w:rsid w:val="000D379C"/>
    <w:rsid w:val="000E1E80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1D3A3C"/>
    <w:rsid w:val="00202A77"/>
    <w:rsid w:val="00217F78"/>
    <w:rsid w:val="002333F9"/>
    <w:rsid w:val="00234D6B"/>
    <w:rsid w:val="00250001"/>
    <w:rsid w:val="00271CE5"/>
    <w:rsid w:val="00272629"/>
    <w:rsid w:val="00282020"/>
    <w:rsid w:val="002960B9"/>
    <w:rsid w:val="00297C11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53EE"/>
    <w:rsid w:val="00397AA9"/>
    <w:rsid w:val="003A0AC6"/>
    <w:rsid w:val="003C5EE5"/>
    <w:rsid w:val="003D1D86"/>
    <w:rsid w:val="003E0734"/>
    <w:rsid w:val="003E1C74"/>
    <w:rsid w:val="003F1A1C"/>
    <w:rsid w:val="00400382"/>
    <w:rsid w:val="00400E50"/>
    <w:rsid w:val="004109A1"/>
    <w:rsid w:val="00463235"/>
    <w:rsid w:val="004657EE"/>
    <w:rsid w:val="00466670"/>
    <w:rsid w:val="00471909"/>
    <w:rsid w:val="00473B5D"/>
    <w:rsid w:val="004B3077"/>
    <w:rsid w:val="004F50E6"/>
    <w:rsid w:val="0052114B"/>
    <w:rsid w:val="00525F1A"/>
    <w:rsid w:val="00526246"/>
    <w:rsid w:val="0053488A"/>
    <w:rsid w:val="00567106"/>
    <w:rsid w:val="00577B8C"/>
    <w:rsid w:val="005A5CB6"/>
    <w:rsid w:val="005A600C"/>
    <w:rsid w:val="005D3E7D"/>
    <w:rsid w:val="005E1D3C"/>
    <w:rsid w:val="005E25C7"/>
    <w:rsid w:val="005E43BE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734B3"/>
    <w:rsid w:val="00783310"/>
    <w:rsid w:val="0079232F"/>
    <w:rsid w:val="007949E2"/>
    <w:rsid w:val="007A0B19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115A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9E01D8"/>
    <w:rsid w:val="009E6202"/>
    <w:rsid w:val="009F3590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A0340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A42B6"/>
    <w:rsid w:val="00BD7970"/>
    <w:rsid w:val="00BE5B84"/>
    <w:rsid w:val="00BE72E4"/>
    <w:rsid w:val="00C248E9"/>
    <w:rsid w:val="00C250D5"/>
    <w:rsid w:val="00C35666"/>
    <w:rsid w:val="00C47BAC"/>
    <w:rsid w:val="00C60BBC"/>
    <w:rsid w:val="00C84276"/>
    <w:rsid w:val="00C92898"/>
    <w:rsid w:val="00C95362"/>
    <w:rsid w:val="00CA4340"/>
    <w:rsid w:val="00CC2D19"/>
    <w:rsid w:val="00CD120F"/>
    <w:rsid w:val="00CE5238"/>
    <w:rsid w:val="00CE7514"/>
    <w:rsid w:val="00D06988"/>
    <w:rsid w:val="00D248DE"/>
    <w:rsid w:val="00D8542D"/>
    <w:rsid w:val="00DC6A71"/>
    <w:rsid w:val="00E0357D"/>
    <w:rsid w:val="00E12E4A"/>
    <w:rsid w:val="00E16171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36AD0"/>
    <w:rsid w:val="00F56B1B"/>
    <w:rsid w:val="00F57FED"/>
    <w:rsid w:val="00F74ED3"/>
    <w:rsid w:val="00FA24B6"/>
    <w:rsid w:val="00FA547D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22BE40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476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Ana Kobal</cp:lastModifiedBy>
  <cp:revision>6</cp:revision>
  <cp:lastPrinted>2019-04-10T12:46:00Z</cp:lastPrinted>
  <dcterms:created xsi:type="dcterms:W3CDTF">2025-03-14T11:10:00Z</dcterms:created>
  <dcterms:modified xsi:type="dcterms:W3CDTF">2025-04-15T13:20:00Z</dcterms:modified>
</cp:coreProperties>
</file>