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CE" w:rsidRDefault="00E04BCE" w:rsidP="00E04BCE">
      <w:pPr>
        <w:framePr w:w="491" w:h="629" w:hRule="exact" w:hSpace="142" w:wrap="around" w:vAnchor="page" w:hAnchor="page" w:x="774" w:y="1261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700EB6" w:rsidRDefault="00E04BCE" w:rsidP="00E04BCE">
      <w:pPr>
        <w:autoSpaceDE w:val="0"/>
        <w:autoSpaceDN w:val="0"/>
        <w:adjustRightInd w:val="0"/>
        <w:spacing w:after="0" w:line="240" w:lineRule="auto"/>
        <w:rPr>
          <w:rFonts w:ascii="Republika" w:hAnsi="Republika" w:cs="Republika"/>
          <w:sz w:val="20"/>
          <w:szCs w:val="20"/>
        </w:rPr>
      </w:pPr>
      <w:r w:rsidRPr="00700EB6">
        <w:rPr>
          <w:rFonts w:ascii="Republika" w:hAnsi="Republika" w:cs="Republika"/>
          <w:sz w:val="20"/>
          <w:szCs w:val="20"/>
        </w:rPr>
        <w:t>REPUBLIKA SLOVENIJA</w:t>
      </w:r>
    </w:p>
    <w:p w:rsidR="00E04BCE" w:rsidRPr="00700EB6" w:rsidRDefault="00E04BCE" w:rsidP="00E04BCE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 w:val="20"/>
          <w:szCs w:val="20"/>
        </w:rPr>
      </w:pPr>
      <w:r w:rsidRPr="00700EB6">
        <w:rPr>
          <w:rFonts w:ascii="Republika" w:hAnsi="Republika" w:cs="Republika"/>
          <w:b/>
          <w:bCs/>
          <w:caps/>
          <w:sz w:val="20"/>
          <w:szCs w:val="20"/>
        </w:rPr>
        <w:t xml:space="preserve">Upravna enota </w:t>
      </w:r>
      <w:r>
        <w:rPr>
          <w:rFonts w:ascii="Republika" w:hAnsi="Republika" w:cs="Republika"/>
          <w:b/>
          <w:bCs/>
          <w:caps/>
          <w:sz w:val="20"/>
          <w:szCs w:val="20"/>
        </w:rPr>
        <w:t>celje</w:t>
      </w:r>
    </w:p>
    <w:p w:rsidR="00E04BCE" w:rsidRDefault="00E04BCE">
      <w:pPr>
        <w:rPr>
          <w:b/>
          <w:bCs/>
        </w:rPr>
      </w:pPr>
    </w:p>
    <w:p w:rsidR="00DE346A" w:rsidRDefault="00DE346A" w:rsidP="00DE346A">
      <w:pPr>
        <w:pStyle w:val="Glava"/>
        <w:tabs>
          <w:tab w:val="left" w:pos="5700"/>
        </w:tabs>
        <w:spacing w:line="240" w:lineRule="exact"/>
        <w:rPr>
          <w:rFonts w:cs="Arial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</w:p>
    <w:p w:rsidR="00D640F1" w:rsidRPr="00D640F1" w:rsidRDefault="00DE346A" w:rsidP="00D640F1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  <w:bookmarkStart w:id="1" w:name="_GoBack"/>
      <w:r w:rsidRPr="00D640F1">
        <w:rPr>
          <w:rFonts w:ascii="Arial" w:hAnsi="Arial" w:cs="Arial"/>
          <w:sz w:val="20"/>
          <w:szCs w:val="20"/>
        </w:rPr>
        <w:t xml:space="preserve">Številka: </w:t>
      </w:r>
      <w:r w:rsidR="00D640F1" w:rsidRPr="00D640F1">
        <w:rPr>
          <w:rFonts w:ascii="Arial" w:hAnsi="Arial" w:cs="Arial"/>
          <w:sz w:val="20"/>
          <w:szCs w:val="20"/>
        </w:rPr>
        <w:t>110-181/2020-7</w:t>
      </w:r>
    </w:p>
    <w:p w:rsidR="00DE346A" w:rsidRPr="00D640F1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  <w:r w:rsidRPr="00D640F1">
        <w:rPr>
          <w:rFonts w:ascii="Arial" w:hAnsi="Arial" w:cs="Arial"/>
          <w:sz w:val="20"/>
          <w:szCs w:val="20"/>
        </w:rPr>
        <w:t>Datum:   24. 9. 2020</w:t>
      </w:r>
    </w:p>
    <w:bookmarkEnd w:id="1"/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</w:p>
    <w:p w:rsidR="00E04BCE" w:rsidRPr="00DE346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:rsidR="00FF4D7D" w:rsidRPr="00DE346A" w:rsidRDefault="00FF4D7D" w:rsidP="00FF4D7D">
      <w:pPr>
        <w:ind w:left="9912"/>
        <w:rPr>
          <w:rFonts w:ascii="Arial" w:hAnsi="Arial" w:cs="Arial"/>
          <w:sz w:val="20"/>
          <w:szCs w:val="20"/>
        </w:rPr>
      </w:pPr>
    </w:p>
    <w:p w:rsidR="00DE346A" w:rsidRPr="00DE346A" w:rsidRDefault="00DE346A" w:rsidP="00FF4D7D">
      <w:pPr>
        <w:ind w:left="9912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 xml:space="preserve">Zadeva: </w:t>
      </w:r>
      <w:r w:rsidRPr="00DE346A">
        <w:rPr>
          <w:rFonts w:ascii="Arial" w:hAnsi="Arial" w:cs="Arial"/>
          <w:b/>
          <w:bCs/>
          <w:sz w:val="20"/>
          <w:szCs w:val="20"/>
        </w:rPr>
        <w:t>OBVESTILO O KONČANEM POSTOPKU JAVNEGA NATEČAJA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cs="Arial"/>
          <w:szCs w:val="20"/>
        </w:rPr>
      </w:pPr>
    </w:p>
    <w:p w:rsid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I.</w:t>
      </w: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0D84">
        <w:rPr>
          <w:rFonts w:ascii="Arial" w:hAnsi="Arial" w:cs="Arial"/>
          <w:sz w:val="20"/>
          <w:szCs w:val="20"/>
        </w:rPr>
        <w:t>V skladu s 16.  členom Uredbe o postopku za zasedbo delovnega mesta v organih državne uprave in v pravosodnih organih (Uradni list RS,  štev. 139/06 in 104/10) obveščamo, da je javni natečaj za zasedbo prostega uradniškega delovnega mesta  Vodja oddelka v upravni enoti, v Oddelku za okolje, prostor, kmetijstvo in gospodarstvo, ki je bil dne 1.8.2020 objavljen na spletni strani državnega portala GOV.SI, končan z izbiro kandidata.</w:t>
      </w: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0D84">
        <w:rPr>
          <w:rFonts w:ascii="Arial" w:hAnsi="Arial" w:cs="Arial"/>
          <w:sz w:val="20"/>
          <w:szCs w:val="20"/>
        </w:rPr>
        <w:t>II.</w:t>
      </w:r>
    </w:p>
    <w:p w:rsidR="002B0D84" w:rsidRPr="002B0D84" w:rsidRDefault="002B0D84" w:rsidP="002B0D84">
      <w:p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2B0D84">
        <w:rPr>
          <w:rFonts w:ascii="Arial" w:hAnsi="Arial" w:cs="Arial"/>
          <w:sz w:val="20"/>
          <w:szCs w:val="20"/>
          <w:lang w:eastAsia="sl-SI"/>
        </w:rPr>
        <w:t xml:space="preserve">V skladu z določilom tretjega odstavka 30. člena Zakona o delovnih razmerjih (ZDR-1; Uradni list RS, št. 21/13 in </w:t>
      </w:r>
      <w:proofErr w:type="spellStart"/>
      <w:r w:rsidRPr="002B0D84">
        <w:rPr>
          <w:rFonts w:ascii="Arial" w:hAnsi="Arial" w:cs="Arial"/>
          <w:sz w:val="20"/>
          <w:szCs w:val="20"/>
          <w:lang w:eastAsia="sl-SI"/>
        </w:rPr>
        <w:t>nasl</w:t>
      </w:r>
      <w:proofErr w:type="spellEnd"/>
      <w:r w:rsidRPr="002B0D84">
        <w:rPr>
          <w:rFonts w:ascii="Arial" w:hAnsi="Arial" w:cs="Arial"/>
          <w:sz w:val="20"/>
          <w:szCs w:val="20"/>
          <w:lang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:rsidR="002B0D84" w:rsidRPr="002B0D84" w:rsidRDefault="002B0D84" w:rsidP="002B0D84">
      <w:pPr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B0D8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Damjan Vrečko</w:t>
      </w:r>
    </w:p>
    <w:p w:rsidR="002B0D84" w:rsidRPr="002B0D84" w:rsidRDefault="002B0D84" w:rsidP="002B0D84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B0D8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načelnik</w:t>
      </w:r>
    </w:p>
    <w:p w:rsidR="002B0D84" w:rsidRDefault="002B0D84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B0D84" w:rsidRPr="00DE346A" w:rsidRDefault="002B0D84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>I.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Default="00DE346A" w:rsidP="00FF4D7D">
      <w:pPr>
        <w:ind w:left="9912"/>
      </w:pPr>
    </w:p>
    <w:sectPr w:rsidR="00DE346A" w:rsidSect="00A7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0B4ECF"/>
    <w:rsid w:val="001124A0"/>
    <w:rsid w:val="001F1C76"/>
    <w:rsid w:val="002A4025"/>
    <w:rsid w:val="002B0D84"/>
    <w:rsid w:val="00357BF8"/>
    <w:rsid w:val="00363782"/>
    <w:rsid w:val="0042787F"/>
    <w:rsid w:val="00427A9E"/>
    <w:rsid w:val="00544A44"/>
    <w:rsid w:val="005D58C3"/>
    <w:rsid w:val="005E3E9E"/>
    <w:rsid w:val="0063392F"/>
    <w:rsid w:val="0065741B"/>
    <w:rsid w:val="006C3C63"/>
    <w:rsid w:val="00744F82"/>
    <w:rsid w:val="00890DB2"/>
    <w:rsid w:val="008E7548"/>
    <w:rsid w:val="00A45AF0"/>
    <w:rsid w:val="00A756D1"/>
    <w:rsid w:val="00A76EDF"/>
    <w:rsid w:val="00A83382"/>
    <w:rsid w:val="00AE4C24"/>
    <w:rsid w:val="00BA28F1"/>
    <w:rsid w:val="00BF79B7"/>
    <w:rsid w:val="00CF6A66"/>
    <w:rsid w:val="00D24A1B"/>
    <w:rsid w:val="00D640F1"/>
    <w:rsid w:val="00D753FB"/>
    <w:rsid w:val="00DC7B6D"/>
    <w:rsid w:val="00DE346A"/>
    <w:rsid w:val="00E04BCE"/>
    <w:rsid w:val="00E76E2B"/>
    <w:rsid w:val="00E86BC9"/>
    <w:rsid w:val="00F063E7"/>
    <w:rsid w:val="00F243A8"/>
    <w:rsid w:val="00F3629C"/>
    <w:rsid w:val="00FA22D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8A638D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3</cp:revision>
  <dcterms:created xsi:type="dcterms:W3CDTF">2020-11-04T15:51:00Z</dcterms:created>
  <dcterms:modified xsi:type="dcterms:W3CDTF">2020-11-04T15:52:00Z</dcterms:modified>
</cp:coreProperties>
</file>