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032A" w14:textId="77777777" w:rsidR="00397AA9" w:rsidRDefault="00397AA9" w:rsidP="008E0D92">
      <w:pPr>
        <w:pStyle w:val="datumtevilka"/>
        <w:rPr>
          <w:rFonts w:eastAsia="Arial" w:cs="Arial"/>
          <w:color w:val="000000"/>
        </w:rPr>
      </w:pPr>
    </w:p>
    <w:p w14:paraId="1C1A3D00" w14:textId="77777777" w:rsidR="00093F1D" w:rsidRDefault="00093F1D" w:rsidP="008E0D92">
      <w:pPr>
        <w:pStyle w:val="datumtevilka"/>
      </w:pPr>
    </w:p>
    <w:p w14:paraId="35A2DB34" w14:textId="77777777" w:rsidR="00093F1D" w:rsidRDefault="00093F1D" w:rsidP="008E0D92">
      <w:pPr>
        <w:pStyle w:val="datumtevilka"/>
      </w:pPr>
    </w:p>
    <w:p w14:paraId="65982FF9" w14:textId="77777777" w:rsidR="001145AF" w:rsidRDefault="001145AF" w:rsidP="001145AF">
      <w:pPr>
        <w:spacing w:line="260" w:lineRule="exact"/>
        <w:jc w:val="both"/>
        <w:rPr>
          <w:rFonts w:cs="Arial"/>
          <w:iCs/>
          <w:color w:val="000000"/>
          <w:szCs w:val="20"/>
          <w:lang w:val="sl-SI" w:eastAsia="ar-SA"/>
        </w:rPr>
      </w:pPr>
      <w:r w:rsidRPr="00113823">
        <w:rPr>
          <w:rFonts w:cs="Arial"/>
          <w:iCs/>
          <w:color w:val="000000"/>
          <w:szCs w:val="20"/>
          <w:lang w:val="sl-SI" w:eastAsia="ar-SA"/>
        </w:rPr>
        <w:t>Na podlagi prvega odstavka 5</w:t>
      </w:r>
      <w:r>
        <w:rPr>
          <w:rFonts w:cs="Arial"/>
          <w:iCs/>
          <w:color w:val="000000"/>
          <w:szCs w:val="20"/>
          <w:lang w:val="sl-SI" w:eastAsia="ar-SA"/>
        </w:rPr>
        <w:t>7</w:t>
      </w:r>
      <w:r w:rsidRPr="00113823">
        <w:rPr>
          <w:rFonts w:cs="Arial"/>
          <w:iCs/>
          <w:color w:val="000000"/>
          <w:szCs w:val="20"/>
          <w:lang w:val="sl-SI" w:eastAsia="ar-SA"/>
        </w:rPr>
        <w:t xml:space="preserve">. člena Zakona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 v nadaljevanju ZJU) Upravna enota Koper, Piranska cesta 2, 6000 Koper objavlja </w:t>
      </w:r>
    </w:p>
    <w:p w14:paraId="23100C7E" w14:textId="77777777" w:rsidR="001145AF" w:rsidRDefault="001145AF" w:rsidP="001145AF">
      <w:pPr>
        <w:spacing w:line="260" w:lineRule="exact"/>
        <w:jc w:val="both"/>
        <w:rPr>
          <w:rFonts w:cs="Arial"/>
          <w:iCs/>
          <w:color w:val="000000"/>
          <w:szCs w:val="20"/>
          <w:lang w:val="sl-SI" w:eastAsia="ar-SA"/>
        </w:rPr>
      </w:pPr>
    </w:p>
    <w:p w14:paraId="42341E7C" w14:textId="0A1631A0" w:rsidR="001145AF" w:rsidRDefault="001145AF" w:rsidP="001145AF">
      <w:pPr>
        <w:spacing w:line="260" w:lineRule="exact"/>
        <w:jc w:val="center"/>
        <w:rPr>
          <w:rFonts w:cs="Arial"/>
          <w:b/>
          <w:bCs/>
          <w:iCs/>
          <w:szCs w:val="20"/>
          <w:lang w:val="sl-SI" w:eastAsia="ar-SA"/>
        </w:rPr>
      </w:pPr>
      <w:r w:rsidRPr="001145AF">
        <w:rPr>
          <w:rFonts w:cs="Arial"/>
          <w:b/>
          <w:bCs/>
          <w:iCs/>
          <w:szCs w:val="20"/>
          <w:lang w:val="sl-SI" w:eastAsia="ar-SA"/>
        </w:rPr>
        <w:t xml:space="preserve">INTERNI NATEČAJ </w:t>
      </w:r>
    </w:p>
    <w:p w14:paraId="4B7C9408" w14:textId="2D416E60" w:rsidR="001145AF" w:rsidRPr="001145AF" w:rsidRDefault="001145AF" w:rsidP="001145AF">
      <w:pPr>
        <w:spacing w:line="260" w:lineRule="exact"/>
        <w:jc w:val="center"/>
        <w:rPr>
          <w:rFonts w:cs="Arial"/>
          <w:b/>
          <w:bCs/>
          <w:szCs w:val="20"/>
          <w:lang w:val="sl-SI"/>
        </w:rPr>
      </w:pPr>
      <w:r w:rsidRPr="001145AF">
        <w:rPr>
          <w:rFonts w:cs="Arial"/>
          <w:b/>
          <w:bCs/>
          <w:iCs/>
          <w:szCs w:val="20"/>
          <w:lang w:val="sl-SI" w:eastAsia="ar-SA"/>
        </w:rPr>
        <w:t>za zasedbo prostega uradniškega delovnega mesta</w:t>
      </w:r>
    </w:p>
    <w:p w14:paraId="43C02831" w14:textId="77777777" w:rsidR="004F50E6" w:rsidRDefault="004F50E6" w:rsidP="008E0D92">
      <w:pPr>
        <w:pStyle w:val="datumtevilka"/>
      </w:pPr>
    </w:p>
    <w:p w14:paraId="45DDD632" w14:textId="77777777" w:rsidR="001145AF" w:rsidRDefault="001145AF" w:rsidP="008E0D92">
      <w:pPr>
        <w:pStyle w:val="datumtevilka"/>
      </w:pPr>
    </w:p>
    <w:p w14:paraId="491F8045" w14:textId="3DD5B48C" w:rsidR="001145AF" w:rsidRPr="00512D8A" w:rsidRDefault="001145AF" w:rsidP="001145AF">
      <w:pPr>
        <w:jc w:val="both"/>
        <w:rPr>
          <w:rFonts w:cs="Arial"/>
          <w:szCs w:val="20"/>
          <w:lang w:val="sl-SI"/>
        </w:rPr>
      </w:pPr>
      <w:r>
        <w:rPr>
          <w:rFonts w:cs="Arial"/>
          <w:b/>
          <w:bCs/>
          <w:szCs w:val="20"/>
          <w:lang w:val="sl-SI"/>
        </w:rPr>
        <w:t>Referent</w:t>
      </w:r>
      <w:r w:rsidRPr="00512D8A">
        <w:rPr>
          <w:rFonts w:cs="Arial"/>
          <w:b/>
          <w:bCs/>
          <w:szCs w:val="20"/>
          <w:lang w:val="sl-SI"/>
        </w:rPr>
        <w:t xml:space="preserve"> (šifra DM </w:t>
      </w:r>
      <w:r>
        <w:rPr>
          <w:rFonts w:cs="Arial"/>
          <w:b/>
          <w:bCs/>
          <w:szCs w:val="20"/>
          <w:lang w:val="sl-SI"/>
        </w:rPr>
        <w:t>152</w:t>
      </w:r>
      <w:r w:rsidRPr="00512D8A">
        <w:rPr>
          <w:rFonts w:cs="Arial"/>
          <w:b/>
          <w:bCs/>
          <w:szCs w:val="20"/>
          <w:lang w:val="sl-SI"/>
        </w:rPr>
        <w:t xml:space="preserve">) v </w:t>
      </w:r>
      <w:r>
        <w:rPr>
          <w:rFonts w:cs="Arial"/>
          <w:b/>
          <w:bCs/>
          <w:szCs w:val="20"/>
          <w:lang w:val="sl-SI"/>
        </w:rPr>
        <w:t xml:space="preserve">Referatu za osebna stanja in migracije na </w:t>
      </w:r>
      <w:r w:rsidRPr="002404A9">
        <w:rPr>
          <w:rFonts w:cs="Arial"/>
          <w:b/>
          <w:bCs/>
          <w:szCs w:val="20"/>
          <w:lang w:val="sl-SI"/>
        </w:rPr>
        <w:t>Oddelk</w:t>
      </w:r>
      <w:r>
        <w:rPr>
          <w:rFonts w:cs="Arial"/>
          <w:b/>
          <w:bCs/>
          <w:szCs w:val="20"/>
          <w:lang w:val="sl-SI"/>
        </w:rPr>
        <w:t>u</w:t>
      </w:r>
      <w:r w:rsidRPr="002404A9">
        <w:rPr>
          <w:rFonts w:cs="Arial"/>
          <w:b/>
          <w:bCs/>
          <w:szCs w:val="20"/>
          <w:lang w:val="sl-SI"/>
        </w:rPr>
        <w:t xml:space="preserve"> za upravne notranje zadeve</w:t>
      </w:r>
      <w:r>
        <w:rPr>
          <w:rFonts w:cs="Arial"/>
          <w:b/>
          <w:bCs/>
          <w:szCs w:val="20"/>
          <w:lang w:val="sl-SI"/>
        </w:rPr>
        <w:t xml:space="preserve"> </w:t>
      </w:r>
    </w:p>
    <w:p w14:paraId="5888ADE8" w14:textId="77777777" w:rsidR="001145AF" w:rsidRPr="00512D8A" w:rsidRDefault="001145AF" w:rsidP="001145AF">
      <w:pPr>
        <w:pStyle w:val="Odstavekseznama"/>
        <w:rPr>
          <w:rFonts w:cs="Arial"/>
          <w:szCs w:val="20"/>
          <w:lang w:val="sl-SI"/>
        </w:rPr>
      </w:pPr>
    </w:p>
    <w:p w14:paraId="0E848B21" w14:textId="77777777" w:rsidR="001145AF" w:rsidRPr="00512D8A" w:rsidRDefault="001145AF" w:rsidP="001145AF">
      <w:pPr>
        <w:ind w:left="720"/>
        <w:jc w:val="both"/>
        <w:rPr>
          <w:rFonts w:cs="Arial"/>
          <w:szCs w:val="20"/>
          <w:lang w:val="sl-SI"/>
        </w:rPr>
      </w:pPr>
      <w:r w:rsidRPr="00512D8A">
        <w:rPr>
          <w:rFonts w:cs="Arial"/>
          <w:szCs w:val="20"/>
          <w:lang w:val="sl-SI"/>
        </w:rPr>
        <w:t xml:space="preserve">              </w:t>
      </w:r>
    </w:p>
    <w:p w14:paraId="1DE0538C" w14:textId="77777777" w:rsidR="00647F35" w:rsidRPr="00090F47" w:rsidRDefault="00647F35" w:rsidP="00647F35">
      <w:pPr>
        <w:tabs>
          <w:tab w:val="num" w:pos="720"/>
        </w:tabs>
        <w:jc w:val="both"/>
        <w:rPr>
          <w:szCs w:val="20"/>
          <w:lang w:val="sl-SI"/>
        </w:rPr>
      </w:pPr>
      <w:r w:rsidRPr="00090F47">
        <w:rPr>
          <w:szCs w:val="20"/>
          <w:lang w:val="sl-SI"/>
        </w:rPr>
        <w:t>Javni uslužbenci - uradniki, ki se bodo prijavili na prosto delovno mesto, morajo imeti sklenjeno delovno razmerje za nedoločen čas v organih državne uprave ali drugih organih, ki so po sporazumu z Vlado RS stopili v interni trg dela in morajo biti imenovani v uradniški naziv.</w:t>
      </w:r>
    </w:p>
    <w:p w14:paraId="41F1F122" w14:textId="77777777" w:rsidR="00647F35" w:rsidRPr="00090F47" w:rsidRDefault="00647F35" w:rsidP="00647F35">
      <w:pPr>
        <w:tabs>
          <w:tab w:val="num" w:pos="720"/>
        </w:tabs>
        <w:jc w:val="both"/>
        <w:rPr>
          <w:szCs w:val="20"/>
          <w:lang w:val="sl-SI"/>
        </w:rPr>
      </w:pPr>
    </w:p>
    <w:p w14:paraId="79BC85EE" w14:textId="77777777" w:rsidR="00647F35" w:rsidRPr="00090F47" w:rsidRDefault="00647F35" w:rsidP="00647F35">
      <w:pPr>
        <w:tabs>
          <w:tab w:val="num" w:pos="720"/>
        </w:tabs>
        <w:jc w:val="both"/>
        <w:rPr>
          <w:szCs w:val="20"/>
          <w:lang w:val="sl-SI"/>
        </w:rPr>
      </w:pPr>
      <w:r w:rsidRPr="00090F47">
        <w:rPr>
          <w:szCs w:val="20"/>
          <w:lang w:val="sl-SI"/>
        </w:rPr>
        <w:t>Poleg splošnih pogojev, ki jih urejajo predpisi s področja delovnega prava, morajo izpolnjevati še naslednje pogoje:</w:t>
      </w:r>
    </w:p>
    <w:p w14:paraId="06596806" w14:textId="77777777" w:rsidR="001145AF" w:rsidRPr="00512D8A" w:rsidRDefault="001145AF" w:rsidP="001145AF">
      <w:pPr>
        <w:jc w:val="both"/>
        <w:rPr>
          <w:rFonts w:cs="Arial"/>
          <w:szCs w:val="20"/>
          <w:lang w:val="sl-SI"/>
        </w:rPr>
      </w:pPr>
    </w:p>
    <w:p w14:paraId="2EF86D58" w14:textId="77777777" w:rsidR="001145AF" w:rsidRPr="00015230" w:rsidRDefault="001145AF" w:rsidP="001145AF">
      <w:pPr>
        <w:numPr>
          <w:ilvl w:val="0"/>
          <w:numId w:val="6"/>
        </w:numPr>
        <w:spacing w:line="240" w:lineRule="auto"/>
        <w:jc w:val="both"/>
        <w:rPr>
          <w:rFonts w:cs="Arial"/>
          <w:szCs w:val="20"/>
          <w:lang w:val="sl-SI"/>
        </w:rPr>
      </w:pPr>
      <w:bookmarkStart w:id="0" w:name="_Hlk70667503"/>
      <w:r>
        <w:rPr>
          <w:rFonts w:cs="Arial"/>
          <w:szCs w:val="20"/>
          <w:lang w:val="sl-SI"/>
        </w:rPr>
        <w:t>s</w:t>
      </w:r>
      <w:r w:rsidRPr="00015230">
        <w:rPr>
          <w:rFonts w:cs="Arial"/>
          <w:szCs w:val="20"/>
          <w:lang w:val="sl-SI"/>
        </w:rPr>
        <w:t>rednje tehniško in drugo strokovno izobraževanje/srednja strokovna izobrazba, srednje splošno izobraževanje/srednja splošna izobrazba;</w:t>
      </w:r>
    </w:p>
    <w:p w14:paraId="0B87A788" w14:textId="51FE3B20" w:rsidR="001145AF" w:rsidRPr="00015230" w:rsidRDefault="00647F35" w:rsidP="001145AF">
      <w:pPr>
        <w:numPr>
          <w:ilvl w:val="0"/>
          <w:numId w:val="6"/>
        </w:numPr>
        <w:spacing w:line="240" w:lineRule="auto"/>
        <w:jc w:val="both"/>
        <w:rPr>
          <w:rFonts w:cs="Arial"/>
          <w:szCs w:val="20"/>
          <w:lang w:val="sl-SI"/>
        </w:rPr>
      </w:pPr>
      <w:r>
        <w:rPr>
          <w:rFonts w:cs="Arial"/>
          <w:szCs w:val="20"/>
          <w:lang w:val="sl-SI"/>
        </w:rPr>
        <w:t>3</w:t>
      </w:r>
      <w:r w:rsidR="001145AF" w:rsidRPr="00015230">
        <w:rPr>
          <w:rFonts w:cs="Arial"/>
          <w:szCs w:val="20"/>
          <w:lang w:val="sl-SI"/>
        </w:rPr>
        <w:t xml:space="preserve"> let</w:t>
      </w:r>
      <w:r>
        <w:rPr>
          <w:rFonts w:cs="Arial"/>
          <w:szCs w:val="20"/>
          <w:lang w:val="sl-SI"/>
        </w:rPr>
        <w:t>a</w:t>
      </w:r>
      <w:r w:rsidR="001145AF" w:rsidRPr="00015230">
        <w:rPr>
          <w:rFonts w:cs="Arial"/>
          <w:szCs w:val="20"/>
          <w:lang w:val="sl-SI"/>
        </w:rPr>
        <w:t xml:space="preserve"> delovnih izkušenj, </w:t>
      </w:r>
    </w:p>
    <w:p w14:paraId="2D4B4384" w14:textId="331B087B" w:rsidR="001145AF" w:rsidRPr="00015230" w:rsidRDefault="001145AF" w:rsidP="001145AF">
      <w:pPr>
        <w:numPr>
          <w:ilvl w:val="0"/>
          <w:numId w:val="6"/>
        </w:numPr>
        <w:spacing w:line="240" w:lineRule="auto"/>
        <w:jc w:val="both"/>
        <w:rPr>
          <w:rFonts w:cs="Arial"/>
          <w:szCs w:val="20"/>
          <w:lang w:val="sl-SI"/>
        </w:rPr>
      </w:pPr>
      <w:r w:rsidRPr="00015230">
        <w:rPr>
          <w:rFonts w:cs="Arial"/>
          <w:szCs w:val="20"/>
          <w:lang w:val="sl-SI"/>
        </w:rPr>
        <w:t>strokovni izpit iz upravnega postopka</w:t>
      </w:r>
      <w:r w:rsidR="00647F35">
        <w:rPr>
          <w:rFonts w:cs="Arial"/>
          <w:szCs w:val="20"/>
          <w:lang w:val="sl-SI"/>
        </w:rPr>
        <w:t xml:space="preserve"> prve stopnje</w:t>
      </w:r>
      <w:r w:rsidRPr="00015230">
        <w:rPr>
          <w:rFonts w:cs="Arial"/>
          <w:szCs w:val="20"/>
          <w:lang w:val="sl-SI"/>
        </w:rPr>
        <w:t>,</w:t>
      </w:r>
    </w:p>
    <w:bookmarkEnd w:id="0"/>
    <w:p w14:paraId="3B69DE6B" w14:textId="350F3A75" w:rsidR="001145AF" w:rsidRDefault="001145AF" w:rsidP="001145AF">
      <w:pPr>
        <w:numPr>
          <w:ilvl w:val="0"/>
          <w:numId w:val="6"/>
        </w:numPr>
        <w:spacing w:line="260" w:lineRule="exact"/>
        <w:jc w:val="both"/>
        <w:rPr>
          <w:rFonts w:cs="Arial"/>
          <w:szCs w:val="20"/>
          <w:lang w:val="sl-SI"/>
        </w:rPr>
      </w:pPr>
      <w:r>
        <w:rPr>
          <w:rFonts w:cs="Arial"/>
          <w:szCs w:val="20"/>
          <w:lang w:val="sl-SI"/>
        </w:rPr>
        <w:t>o</w:t>
      </w:r>
      <w:r w:rsidRPr="00E56A1F">
        <w:rPr>
          <w:rFonts w:cs="Arial"/>
          <w:szCs w:val="20"/>
          <w:lang w:val="sl-SI"/>
        </w:rPr>
        <w:t>bvezno usposabljanje za imenovanje</w:t>
      </w:r>
      <w:r>
        <w:rPr>
          <w:rFonts w:cs="Arial"/>
          <w:szCs w:val="20"/>
          <w:lang w:val="sl-SI"/>
        </w:rPr>
        <w:t xml:space="preserve"> </w:t>
      </w:r>
      <w:r w:rsidRPr="00E56A1F">
        <w:rPr>
          <w:rFonts w:cs="Arial"/>
          <w:szCs w:val="20"/>
          <w:lang w:val="sl-SI"/>
        </w:rPr>
        <w:t>v naziv</w:t>
      </w:r>
      <w:r w:rsidR="00647F35">
        <w:rPr>
          <w:rFonts w:cs="Arial"/>
          <w:szCs w:val="20"/>
          <w:lang w:val="sl-SI"/>
        </w:rPr>
        <w:t>.</w:t>
      </w:r>
    </w:p>
    <w:p w14:paraId="239BAF79" w14:textId="77777777" w:rsidR="00647F35" w:rsidRDefault="00647F35" w:rsidP="00647F35">
      <w:pPr>
        <w:spacing w:line="260" w:lineRule="exact"/>
        <w:jc w:val="both"/>
        <w:rPr>
          <w:rFonts w:cs="Arial"/>
          <w:szCs w:val="20"/>
          <w:lang w:val="sl-SI"/>
        </w:rPr>
      </w:pPr>
    </w:p>
    <w:p w14:paraId="003E71EA" w14:textId="77777777" w:rsidR="00647F35" w:rsidRDefault="00647F35" w:rsidP="00647F35">
      <w:pPr>
        <w:spacing w:line="260" w:lineRule="exact"/>
        <w:jc w:val="both"/>
        <w:rPr>
          <w:rFonts w:cs="Arial"/>
          <w:szCs w:val="20"/>
          <w:lang w:val="sl-SI"/>
        </w:rPr>
      </w:pPr>
    </w:p>
    <w:p w14:paraId="0568D673" w14:textId="77777777" w:rsidR="00647F35" w:rsidRPr="00090F47" w:rsidRDefault="00647F35" w:rsidP="00647F35">
      <w:pPr>
        <w:jc w:val="both"/>
        <w:rPr>
          <w:szCs w:val="20"/>
          <w:lang w:val="sl-SI"/>
        </w:rPr>
      </w:pPr>
      <w:r w:rsidRPr="00090F47">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p>
    <w:p w14:paraId="21F7A550" w14:textId="77777777" w:rsidR="00647F35" w:rsidRPr="00090F47" w:rsidRDefault="00647F35" w:rsidP="00647F35">
      <w:pPr>
        <w:jc w:val="both"/>
        <w:rPr>
          <w:szCs w:val="20"/>
          <w:lang w:val="sl-SI"/>
        </w:rPr>
      </w:pPr>
    </w:p>
    <w:p w14:paraId="348DB5FF" w14:textId="399BF063" w:rsidR="00647F35" w:rsidRDefault="00647F35" w:rsidP="00647F35">
      <w:pPr>
        <w:jc w:val="both"/>
        <w:rPr>
          <w:szCs w:val="20"/>
          <w:lang w:val="sl-SI"/>
        </w:rPr>
      </w:pPr>
      <w:r w:rsidRPr="00090F47">
        <w:rPr>
          <w:szCs w:val="20"/>
          <w:lang w:val="sl-SI"/>
        </w:rPr>
        <w:t>Zahtevane delovne izkušnje se skrajšajo v primerih določenih v 54. členu Uredbe o notranji organizaciji, sistemizaciji, delovnih mestih in nazivih v organih javne uprave in pravosodnih organih (</w:t>
      </w:r>
      <w:r w:rsidRPr="00647F35">
        <w:rPr>
          <w:szCs w:val="20"/>
          <w:lang w:val="sl-SI"/>
        </w:rPr>
        <w:t xml:space="preserve">Uradni list RS, št. 58/03, 81/03, 109/03, 58/04 – popr., 43/04, 138/04, 35/05, 60/05, 72/05, 112/05, 49/06, 140/06, 9/07, 33/08, 66/08, 88/08, 8/09, 63/09, 73/09, 11/10, 42/10, 82/10, 17/11, 14/12, 17/12, 23/12, 98/12, 16/13, 18/13, 36/13, 51/13, 59/13, 14/14, 28/14, 43/14, 76/14, </w:t>
      </w:r>
      <w:r w:rsidRPr="00647F35">
        <w:rPr>
          <w:szCs w:val="20"/>
          <w:lang w:val="sl-SI"/>
        </w:rPr>
        <w:lastRenderedPageBreak/>
        <w:t>91/14, 36/15, 57/15, 4/16, 44/16, 58/16, 84/16, 8/17, 40/17, 41/17, 11/19, 25/19, 54/19, 67/19, 89/20, 104/20, 118/20, 168/20, 31/21, 54/21, 203/21, 29/22, 80/22, 103/22, 125/22, 25/23, 74/23, 127/23, 19/24 in 35/24</w:t>
      </w:r>
      <w:r w:rsidRPr="00090F47">
        <w:rPr>
          <w:szCs w:val="20"/>
          <w:lang w:val="sl-SI"/>
        </w:rPr>
        <w:t>).</w:t>
      </w:r>
    </w:p>
    <w:p w14:paraId="7CFEA60E" w14:textId="77777777" w:rsidR="00647F35" w:rsidRDefault="00647F35" w:rsidP="00647F35">
      <w:pPr>
        <w:jc w:val="both"/>
        <w:rPr>
          <w:szCs w:val="20"/>
          <w:lang w:val="sl-SI"/>
        </w:rPr>
      </w:pPr>
    </w:p>
    <w:p w14:paraId="4BBB3A1E" w14:textId="77777777" w:rsidR="00647F35" w:rsidRPr="00090F47" w:rsidRDefault="00647F35" w:rsidP="00647F35">
      <w:pPr>
        <w:rPr>
          <w:szCs w:val="20"/>
          <w:lang w:val="sl-SI"/>
        </w:rPr>
      </w:pPr>
      <w:r w:rsidRPr="00090F47">
        <w:rPr>
          <w:szCs w:val="20"/>
          <w:lang w:val="sl-SI"/>
        </w:rPr>
        <w:t>Naloge delovnega mesta:</w:t>
      </w:r>
    </w:p>
    <w:p w14:paraId="2DB07313" w14:textId="77777777" w:rsidR="0074791D" w:rsidRDefault="0074791D" w:rsidP="0074791D">
      <w:pPr>
        <w:numPr>
          <w:ilvl w:val="0"/>
          <w:numId w:val="6"/>
        </w:numPr>
        <w:spacing w:line="260" w:lineRule="exact"/>
        <w:jc w:val="both"/>
        <w:rPr>
          <w:rFonts w:cs="Arial"/>
          <w:szCs w:val="20"/>
          <w:lang w:val="sl-SI"/>
        </w:rPr>
      </w:pPr>
      <w:r>
        <w:rPr>
          <w:rFonts w:cs="Arial"/>
          <w:szCs w:val="20"/>
          <w:lang w:val="sl-SI"/>
        </w:rPr>
        <w:t>vodenje enostavnih upravnih postopkov na prvi stopnji,</w:t>
      </w:r>
    </w:p>
    <w:p w14:paraId="653B6AC1" w14:textId="77777777" w:rsidR="0074791D" w:rsidRDefault="0074791D" w:rsidP="0074791D">
      <w:pPr>
        <w:numPr>
          <w:ilvl w:val="0"/>
          <w:numId w:val="6"/>
        </w:numPr>
        <w:spacing w:line="260" w:lineRule="exact"/>
        <w:jc w:val="both"/>
        <w:rPr>
          <w:rFonts w:cs="Arial"/>
          <w:szCs w:val="20"/>
          <w:lang w:val="sl-SI"/>
        </w:rPr>
      </w:pPr>
      <w:r>
        <w:rPr>
          <w:rFonts w:cs="Arial"/>
          <w:szCs w:val="20"/>
          <w:lang w:val="sl-SI"/>
        </w:rPr>
        <w:t>izdajanje odločb na predpisanih obrazcih na prvi stopnji,</w:t>
      </w:r>
    </w:p>
    <w:p w14:paraId="337B5990" w14:textId="77777777" w:rsidR="0074791D" w:rsidRDefault="0074791D" w:rsidP="0074791D">
      <w:pPr>
        <w:numPr>
          <w:ilvl w:val="0"/>
          <w:numId w:val="6"/>
        </w:numPr>
        <w:spacing w:line="260" w:lineRule="exact"/>
        <w:jc w:val="both"/>
        <w:rPr>
          <w:rFonts w:cs="Arial"/>
          <w:szCs w:val="20"/>
          <w:lang w:val="sl-SI"/>
        </w:rPr>
      </w:pPr>
      <w:r>
        <w:rPr>
          <w:rFonts w:cs="Arial"/>
          <w:szCs w:val="20"/>
          <w:lang w:val="sl-SI"/>
        </w:rPr>
        <w:t>opravljanje enostavnih upravnih nalog,</w:t>
      </w:r>
    </w:p>
    <w:p w14:paraId="1E27AEEC" w14:textId="77777777" w:rsidR="0074791D" w:rsidRDefault="0074791D" w:rsidP="0074791D">
      <w:pPr>
        <w:numPr>
          <w:ilvl w:val="0"/>
          <w:numId w:val="6"/>
        </w:numPr>
        <w:spacing w:line="260" w:lineRule="exact"/>
        <w:jc w:val="both"/>
        <w:rPr>
          <w:rFonts w:cs="Arial"/>
          <w:szCs w:val="20"/>
          <w:lang w:val="sl-SI"/>
        </w:rPr>
      </w:pPr>
      <w:r>
        <w:rPr>
          <w:rFonts w:cs="Arial"/>
          <w:szCs w:val="20"/>
          <w:lang w:val="sl-SI"/>
        </w:rPr>
        <w:t>opravljanje dejanj v zvezi z izdajanjem potrdil iz enostavnih evidenc,</w:t>
      </w:r>
    </w:p>
    <w:p w14:paraId="736E63C1" w14:textId="77777777" w:rsidR="0074791D" w:rsidRDefault="0074791D" w:rsidP="0074791D">
      <w:pPr>
        <w:numPr>
          <w:ilvl w:val="0"/>
          <w:numId w:val="6"/>
        </w:numPr>
        <w:spacing w:line="260" w:lineRule="exact"/>
        <w:jc w:val="both"/>
        <w:rPr>
          <w:rFonts w:cs="Arial"/>
          <w:szCs w:val="20"/>
          <w:lang w:val="sl-SI"/>
        </w:rPr>
      </w:pPr>
      <w:r>
        <w:rPr>
          <w:rFonts w:cs="Arial"/>
          <w:szCs w:val="20"/>
          <w:lang w:val="sl-SI"/>
        </w:rPr>
        <w:t>opravljanje drugih upravnih nalog podobne zahtevnosti.</w:t>
      </w:r>
    </w:p>
    <w:p w14:paraId="550E4F12" w14:textId="77777777" w:rsidR="00647F35" w:rsidRPr="00090F47" w:rsidRDefault="00647F35" w:rsidP="00647F35">
      <w:pPr>
        <w:rPr>
          <w:szCs w:val="20"/>
          <w:lang w:val="sl-SI"/>
        </w:rPr>
      </w:pPr>
    </w:p>
    <w:p w14:paraId="20FC448D" w14:textId="77777777" w:rsidR="00647F35" w:rsidRPr="00090F47" w:rsidRDefault="00647F35" w:rsidP="00647F35">
      <w:pPr>
        <w:rPr>
          <w:szCs w:val="20"/>
          <w:lang w:val="sl-SI"/>
        </w:rPr>
      </w:pPr>
      <w:r w:rsidRPr="00090F47">
        <w:rPr>
          <w:szCs w:val="20"/>
          <w:lang w:val="sl-SI"/>
        </w:rPr>
        <w:t>Prijava mora vsebovati:</w:t>
      </w:r>
    </w:p>
    <w:p w14:paraId="08DE94FE" w14:textId="77777777" w:rsidR="00647F35" w:rsidRPr="00090F47" w:rsidRDefault="00647F35" w:rsidP="00647F35">
      <w:pPr>
        <w:numPr>
          <w:ilvl w:val="0"/>
          <w:numId w:val="7"/>
        </w:numPr>
        <w:spacing w:line="260" w:lineRule="exact"/>
        <w:jc w:val="both"/>
        <w:rPr>
          <w:szCs w:val="20"/>
          <w:lang w:val="sl-SI"/>
        </w:rPr>
      </w:pPr>
      <w:r w:rsidRPr="00090F47">
        <w:rPr>
          <w:szCs w:val="20"/>
          <w:lang w:val="sl-SI"/>
        </w:rPr>
        <w:t>izjavo kandidata, da ima sklenjeno delovno razmerje za nedoločen čas v organih državne uprave oz. drugih organih, ki so po sporazumu z Vlado RS vstopili v interni trg dela;</w:t>
      </w:r>
    </w:p>
    <w:p w14:paraId="5E06777D" w14:textId="77777777" w:rsidR="00647F35" w:rsidRPr="00090F47" w:rsidRDefault="00647F35" w:rsidP="00647F35">
      <w:pPr>
        <w:numPr>
          <w:ilvl w:val="0"/>
          <w:numId w:val="7"/>
        </w:numPr>
        <w:spacing w:line="260" w:lineRule="exact"/>
        <w:jc w:val="both"/>
        <w:rPr>
          <w:szCs w:val="20"/>
          <w:lang w:val="sl-SI"/>
        </w:rPr>
      </w:pPr>
      <w:r w:rsidRPr="00090F47">
        <w:rPr>
          <w:szCs w:val="20"/>
          <w:lang w:val="sl-SI"/>
        </w:rPr>
        <w:t xml:space="preserve">izjavo kandidata o pridobljenem uradniškem nazivu, iz katere je razviden naziv, ki ga kandidat ima; </w:t>
      </w:r>
    </w:p>
    <w:p w14:paraId="3922DE7C" w14:textId="77777777" w:rsidR="00647F35" w:rsidRPr="00090F47" w:rsidRDefault="00647F35" w:rsidP="00647F35">
      <w:pPr>
        <w:numPr>
          <w:ilvl w:val="0"/>
          <w:numId w:val="7"/>
        </w:numPr>
        <w:spacing w:line="260" w:lineRule="exact"/>
        <w:jc w:val="both"/>
        <w:rPr>
          <w:szCs w:val="20"/>
          <w:lang w:val="sl-SI"/>
        </w:rPr>
      </w:pPr>
      <w:r w:rsidRPr="00090F47">
        <w:rPr>
          <w:szCs w:val="20"/>
          <w:lang w:val="sl-SI"/>
        </w:rPr>
        <w:t>izjavo o izpolnjevanju pogoja glede zahtevane stopnje izobrazbe, iz katere mora biti razvidna stopnja in smer izobrazbe ter leto in ustanova, na kateri je bila izobrazba pridobljena;</w:t>
      </w:r>
    </w:p>
    <w:p w14:paraId="09BE205B" w14:textId="77777777" w:rsidR="00647F35" w:rsidRPr="00090F47" w:rsidRDefault="00647F35" w:rsidP="00647F35">
      <w:pPr>
        <w:numPr>
          <w:ilvl w:val="0"/>
          <w:numId w:val="7"/>
        </w:numPr>
        <w:spacing w:line="260" w:lineRule="exact"/>
        <w:jc w:val="both"/>
        <w:rPr>
          <w:szCs w:val="20"/>
          <w:lang w:val="sl-SI"/>
        </w:rPr>
      </w:pPr>
      <w:r w:rsidRPr="00090F47">
        <w:rPr>
          <w:szCs w:val="20"/>
          <w:lang w:val="sl-SI"/>
        </w:rPr>
        <w:t>opis delovnih izkušenj, iz katerega je razvidno izpolnjevanje pogoja glede zahtevanih delovnih izkušenj;</w:t>
      </w:r>
    </w:p>
    <w:p w14:paraId="3DF0D360" w14:textId="77777777" w:rsidR="00647F35" w:rsidRPr="00090F47" w:rsidRDefault="00647F35" w:rsidP="00647F35">
      <w:pPr>
        <w:numPr>
          <w:ilvl w:val="0"/>
          <w:numId w:val="7"/>
        </w:numPr>
        <w:spacing w:line="260" w:lineRule="exact"/>
        <w:jc w:val="both"/>
        <w:rPr>
          <w:szCs w:val="20"/>
          <w:lang w:val="sl-SI"/>
        </w:rPr>
      </w:pPr>
      <w:r w:rsidRPr="00090F47">
        <w:rPr>
          <w:szCs w:val="20"/>
          <w:lang w:val="sl-SI"/>
        </w:rPr>
        <w:t>izjavo, da za namen tega natečajnega postopka dovoljuje Upravni enoti Koper pridobitev podatkov iz zgoraj navedenih izjav iz centralne kadrovske evidence oz. kadrovske evidence organa, v katerem opravlja delo; v primeru, da kandidat z vpogledom v uradne evidence ne soglaša, bo moral sam predložiti ustrezna dokazila;</w:t>
      </w:r>
    </w:p>
    <w:p w14:paraId="5AE9EB0E" w14:textId="77777777" w:rsidR="00647F35" w:rsidRPr="00090F47" w:rsidRDefault="00647F35" w:rsidP="00647F35">
      <w:pPr>
        <w:numPr>
          <w:ilvl w:val="0"/>
          <w:numId w:val="7"/>
        </w:numPr>
        <w:spacing w:line="260" w:lineRule="exact"/>
        <w:jc w:val="both"/>
        <w:rPr>
          <w:szCs w:val="20"/>
          <w:lang w:val="sl-SI"/>
        </w:rPr>
      </w:pPr>
      <w:r w:rsidRPr="00090F47">
        <w:rPr>
          <w:szCs w:val="20"/>
          <w:lang w:val="sl-SI"/>
        </w:rPr>
        <w:t xml:space="preserve">izjavo kandidata, da je seznanjen in dovoljuje, da bo Upravna enota Koper podatke, ki jih bo kandidat navedel v prijavi za prosto delovno mesto, obdelovala za namen tega postopka. </w:t>
      </w:r>
    </w:p>
    <w:p w14:paraId="5AEB687A" w14:textId="77777777" w:rsidR="00647F35" w:rsidRPr="00090F47" w:rsidRDefault="00647F35" w:rsidP="00647F35">
      <w:pPr>
        <w:rPr>
          <w:szCs w:val="20"/>
          <w:lang w:val="sl-SI"/>
        </w:rPr>
      </w:pPr>
    </w:p>
    <w:p w14:paraId="1413FBD8" w14:textId="77777777" w:rsidR="00647F35" w:rsidRPr="00090F47" w:rsidRDefault="00647F35" w:rsidP="00647F35">
      <w:pPr>
        <w:jc w:val="both"/>
        <w:rPr>
          <w:szCs w:val="20"/>
          <w:lang w:val="sl-SI"/>
        </w:rPr>
      </w:pPr>
      <w:r w:rsidRPr="00090F47">
        <w:rPr>
          <w:szCs w:val="20"/>
          <w:lang w:val="sl-SI"/>
        </w:rPr>
        <w:t xml:space="preserve">Zaželeno je, da prijava vsebuje tudi kratek življenjepis, ter da kandidat v njej poleg formalne izobrazbe navede tudi druga znanja in veščine, ki jih je že pridobil. </w:t>
      </w:r>
    </w:p>
    <w:p w14:paraId="5DB15A0B" w14:textId="77777777" w:rsidR="00647F35" w:rsidRPr="00090F47" w:rsidRDefault="00647F35" w:rsidP="00647F35">
      <w:pPr>
        <w:rPr>
          <w:szCs w:val="20"/>
          <w:lang w:val="sl-SI"/>
        </w:rPr>
      </w:pPr>
    </w:p>
    <w:p w14:paraId="77D84A42" w14:textId="77777777" w:rsidR="00647F35" w:rsidRPr="00090F47" w:rsidRDefault="00647F35" w:rsidP="00647F35">
      <w:pPr>
        <w:jc w:val="both"/>
        <w:rPr>
          <w:strike/>
          <w:szCs w:val="20"/>
          <w:lang w:val="sl-SI"/>
        </w:rPr>
      </w:pPr>
      <w:r w:rsidRPr="00090F47">
        <w:rPr>
          <w:szCs w:val="20"/>
          <w:lang w:val="sl-SI"/>
        </w:rPr>
        <w:t xml:space="preserve">V izbirni postopek so bodo uvrstili kandidati, ki bodo pravočasno posredovali popolne prijave oz. izpolnjen prijavni obrazec z izjavami, iz katerih bo razvidno izpolnjevanje razpisnih pogojev. </w:t>
      </w:r>
    </w:p>
    <w:p w14:paraId="3FA5C641" w14:textId="77777777" w:rsidR="00647F35" w:rsidRPr="00090F47" w:rsidRDefault="00647F35" w:rsidP="00647F35">
      <w:pPr>
        <w:rPr>
          <w:szCs w:val="20"/>
          <w:lang w:val="sl-SI"/>
        </w:rPr>
      </w:pPr>
    </w:p>
    <w:p w14:paraId="55B38441" w14:textId="186E6F32" w:rsidR="00647F35" w:rsidRPr="00090F47" w:rsidRDefault="00647F35" w:rsidP="00647F35">
      <w:pPr>
        <w:jc w:val="both"/>
        <w:rPr>
          <w:szCs w:val="20"/>
          <w:lang w:val="sl-SI"/>
        </w:rPr>
      </w:pPr>
      <w:r w:rsidRPr="00090F47">
        <w:rPr>
          <w:szCs w:val="20"/>
          <w:lang w:val="sl-SI"/>
        </w:rPr>
        <w:t xml:space="preserve">Naloge na uradniškem delovnem mestu se lahko opravljajo v nazivu: </w:t>
      </w:r>
      <w:r w:rsidR="0074791D">
        <w:rPr>
          <w:szCs w:val="20"/>
          <w:lang w:val="sl-SI"/>
        </w:rPr>
        <w:t>referent</w:t>
      </w:r>
      <w:r w:rsidRPr="00090F47">
        <w:rPr>
          <w:szCs w:val="20"/>
          <w:lang w:val="sl-SI"/>
        </w:rPr>
        <w:t xml:space="preserve"> II</w:t>
      </w:r>
      <w:r w:rsidR="0074791D">
        <w:rPr>
          <w:szCs w:val="20"/>
          <w:lang w:val="sl-SI"/>
        </w:rPr>
        <w:t xml:space="preserve"> in referent </w:t>
      </w:r>
      <w:r w:rsidRPr="00090F47">
        <w:rPr>
          <w:szCs w:val="20"/>
          <w:lang w:val="sl-SI"/>
        </w:rPr>
        <w:t xml:space="preserve">I. Izbrani kandidat  bo sklenil pogodbo o zaposlitvi oz. aneks k pogodbi o zaposlitvi o premestitvi na uradniško delovno mesto </w:t>
      </w:r>
      <w:r w:rsidR="0074791D">
        <w:rPr>
          <w:szCs w:val="20"/>
          <w:lang w:val="sl-SI"/>
        </w:rPr>
        <w:t>referent</w:t>
      </w:r>
      <w:r w:rsidRPr="00090F47">
        <w:rPr>
          <w:szCs w:val="20"/>
          <w:lang w:val="sl-SI"/>
        </w:rPr>
        <w:t>, pri čemer se za kandidata, ki je že imel sklenjeno delovno razmerje za nedoločen čas z delodajalcem Republiko Slovenijo, to delovno razmerje ne spremeni. Izbrani kandidat bo delo opravljal v prostorih Upravne enote Koper.</w:t>
      </w:r>
    </w:p>
    <w:p w14:paraId="62E586E1" w14:textId="77777777" w:rsidR="00647F35" w:rsidRPr="00090F47" w:rsidRDefault="00647F35" w:rsidP="00647F35">
      <w:pPr>
        <w:rPr>
          <w:szCs w:val="20"/>
          <w:lang w:val="sl-SI"/>
        </w:rPr>
      </w:pPr>
    </w:p>
    <w:p w14:paraId="1A745AB4" w14:textId="0D3C6248" w:rsidR="00647F35" w:rsidRPr="00090F47" w:rsidRDefault="00647F35" w:rsidP="00647F35">
      <w:pPr>
        <w:jc w:val="both"/>
        <w:rPr>
          <w:rFonts w:cs="Arial"/>
          <w:szCs w:val="20"/>
          <w:lang w:val="sl-SI"/>
        </w:rPr>
      </w:pPr>
      <w:r w:rsidRPr="00090F47">
        <w:rPr>
          <w:szCs w:val="20"/>
          <w:lang w:val="sl-SI"/>
        </w:rPr>
        <w:t>Kandidat vloži prijavo v pisni obliki na priloženem prijavnem obrazcu</w:t>
      </w:r>
      <w:r w:rsidRPr="00090F47">
        <w:rPr>
          <w:rFonts w:cs="Arial"/>
          <w:szCs w:val="20"/>
          <w:lang w:val="sl-SI" w:eastAsia="sl-SI"/>
        </w:rPr>
        <w:t xml:space="preserve"> ki ga pošlje v zaprti ovojnici </w:t>
      </w:r>
      <w:r w:rsidRPr="00090F47">
        <w:rPr>
          <w:rFonts w:cs="Arial"/>
          <w:b/>
          <w:bCs/>
          <w:szCs w:val="20"/>
          <w:lang w:val="sl-SI" w:eastAsia="sl-SI"/>
        </w:rPr>
        <w:t>z označbo:</w:t>
      </w:r>
      <w:r w:rsidRPr="00090F47">
        <w:rPr>
          <w:rFonts w:cs="Arial"/>
          <w:szCs w:val="20"/>
          <w:lang w:val="sl-SI" w:eastAsia="sl-SI"/>
        </w:rPr>
        <w:t xml:space="preserve"> »za interni natečaj za prosto uradniško delovno mesto </w:t>
      </w:r>
      <w:r w:rsidR="0074791D">
        <w:rPr>
          <w:rFonts w:cs="Arial"/>
          <w:szCs w:val="20"/>
          <w:lang w:val="sl-SI" w:eastAsia="sl-SI"/>
        </w:rPr>
        <w:t xml:space="preserve">referent </w:t>
      </w:r>
      <w:r w:rsidR="0074791D" w:rsidRPr="0074791D">
        <w:rPr>
          <w:rFonts w:cs="Arial"/>
          <w:szCs w:val="20"/>
          <w:lang w:val="sl-SI" w:eastAsia="sl-SI"/>
        </w:rPr>
        <w:t>110-23/2024-6217</w:t>
      </w:r>
      <w:r w:rsidRPr="00090F47">
        <w:rPr>
          <w:rFonts w:cs="Arial"/>
          <w:szCs w:val="20"/>
          <w:lang w:val="sl-SI" w:eastAsia="sl-SI"/>
        </w:rPr>
        <w:t xml:space="preserve">«, na </w:t>
      </w:r>
      <w:r w:rsidRPr="00090F47">
        <w:rPr>
          <w:rFonts w:cs="Arial"/>
          <w:b/>
          <w:bCs/>
          <w:szCs w:val="20"/>
          <w:lang w:val="sl-SI" w:eastAsia="sl-SI"/>
        </w:rPr>
        <w:t>naslov</w:t>
      </w:r>
      <w:r w:rsidRPr="00090F47">
        <w:rPr>
          <w:rFonts w:cs="Arial"/>
          <w:szCs w:val="20"/>
          <w:lang w:val="sl-SI" w:eastAsia="sl-SI"/>
        </w:rPr>
        <w:t xml:space="preserve"> Upravna enota Koper, Piranska cesta 2, 6000 Koper in sicer v roku </w:t>
      </w:r>
      <w:r w:rsidRPr="00090F47">
        <w:rPr>
          <w:rFonts w:cs="Arial"/>
          <w:b/>
          <w:bCs/>
          <w:szCs w:val="20"/>
          <w:lang w:val="sl-SI" w:eastAsia="sl-SI"/>
        </w:rPr>
        <w:t>8 dni</w:t>
      </w:r>
      <w:r w:rsidRPr="00090F47">
        <w:rPr>
          <w:rFonts w:cs="Arial"/>
          <w:szCs w:val="20"/>
          <w:lang w:val="sl-SI" w:eastAsia="sl-SI"/>
        </w:rPr>
        <w:t xml:space="preserve"> po objavi na </w:t>
      </w:r>
      <w:r w:rsidR="003F72CB" w:rsidRPr="00F97DF1">
        <w:rPr>
          <w:szCs w:val="20"/>
          <w:lang w:val="sl-SI"/>
        </w:rPr>
        <w:t xml:space="preserve">osrednjem spletnem mestu državne uprave </w:t>
      </w:r>
      <w:hyperlink r:id="rId8" w:history="1">
        <w:r w:rsidR="003F72CB" w:rsidRPr="00585532">
          <w:rPr>
            <w:rStyle w:val="Hiperpovezava"/>
            <w:szCs w:val="20"/>
            <w:lang w:val="sl-SI"/>
          </w:rPr>
          <w:t>www.gov.si</w:t>
        </w:r>
      </w:hyperlink>
      <w:r w:rsidR="003F72CB" w:rsidRPr="00F97DF1">
        <w:rPr>
          <w:szCs w:val="20"/>
          <w:lang w:val="sl-SI"/>
        </w:rPr>
        <w:t>.</w:t>
      </w:r>
      <w:r w:rsidR="003F72CB">
        <w:rPr>
          <w:szCs w:val="20"/>
          <w:lang w:val="sl-SI"/>
        </w:rPr>
        <w:t xml:space="preserve"> </w:t>
      </w:r>
      <w:r w:rsidRPr="00090F47">
        <w:rPr>
          <w:rFonts w:cs="Arial"/>
          <w:szCs w:val="20"/>
          <w:lang w:val="sl-SI" w:eastAsia="sl-SI"/>
        </w:rPr>
        <w:t xml:space="preserve"> Za pisno obliko prijave se šteje tudi elektronska oblika, poslana na elektronski naslov: </w:t>
      </w:r>
      <w:hyperlink r:id="rId9" w:history="1">
        <w:r w:rsidRPr="00090F47">
          <w:rPr>
            <w:rStyle w:val="Hiperpovezava"/>
            <w:rFonts w:cs="Arial"/>
            <w:szCs w:val="20"/>
            <w:lang w:val="sl-SI" w:eastAsia="sl-SI"/>
          </w:rPr>
          <w:t>ue.koper@gov.si</w:t>
        </w:r>
      </w:hyperlink>
      <w:r w:rsidRPr="00090F47">
        <w:rPr>
          <w:rFonts w:cs="Arial"/>
          <w:szCs w:val="20"/>
          <w:lang w:val="sl-SI" w:eastAsia="sl-SI"/>
        </w:rPr>
        <w:t>, pri čemer veljavnost prijave ni pogojena z elektronskim podpisom. Če je prijava poslana po pošti, se šteje, da je pravočasna, če je oddana na pošto priporočeno, in sicer najkasneje zadnji dan roka za prijavo.</w:t>
      </w:r>
    </w:p>
    <w:p w14:paraId="7CC8739E" w14:textId="77777777" w:rsidR="00647F35" w:rsidRDefault="00647F35" w:rsidP="00647F35">
      <w:pPr>
        <w:jc w:val="both"/>
        <w:rPr>
          <w:rFonts w:cs="Arial"/>
          <w:szCs w:val="20"/>
          <w:lang w:val="sl-SI" w:eastAsia="sl-SI"/>
        </w:rPr>
      </w:pPr>
    </w:p>
    <w:p w14:paraId="5F96EBF1" w14:textId="77777777" w:rsidR="003F72CB" w:rsidRDefault="003F72CB" w:rsidP="003F72CB">
      <w:pPr>
        <w:jc w:val="both"/>
        <w:rPr>
          <w:szCs w:val="20"/>
          <w:lang w:val="sl-SI"/>
        </w:rPr>
      </w:pPr>
      <w:r w:rsidRPr="00F97DF1">
        <w:rPr>
          <w:szCs w:val="20"/>
          <w:lang w:val="sl-SI"/>
        </w:rPr>
        <w:t xml:space="preserve">Obvestilo o končanem izbirnem postopku internega natečaja bo objavljeno na spletnem mestu državne uprave </w:t>
      </w:r>
      <w:hyperlink r:id="rId10" w:history="1">
        <w:r w:rsidRPr="000C29C0">
          <w:rPr>
            <w:rStyle w:val="Hiperpovezava"/>
            <w:szCs w:val="20"/>
            <w:lang w:val="sl-SI"/>
          </w:rPr>
          <w:t>www.gov.si/zbirke/delovna-mesta</w:t>
        </w:r>
      </w:hyperlink>
      <w:r>
        <w:rPr>
          <w:szCs w:val="20"/>
          <w:lang w:val="sl-SI"/>
        </w:rPr>
        <w:t>. Kandidati bodo o izbiri pisno obveščeni najkasneje v roku 30 dni po opravljeni izbiri.</w:t>
      </w:r>
    </w:p>
    <w:p w14:paraId="7693DD56" w14:textId="77777777" w:rsidR="003F72CB" w:rsidRDefault="003F72CB" w:rsidP="00647F35">
      <w:pPr>
        <w:jc w:val="both"/>
        <w:rPr>
          <w:rFonts w:cs="Arial"/>
          <w:szCs w:val="20"/>
          <w:lang w:val="sl-SI" w:eastAsia="sl-SI"/>
        </w:rPr>
      </w:pPr>
    </w:p>
    <w:p w14:paraId="73535954" w14:textId="77777777" w:rsidR="003F72CB" w:rsidRPr="00090F47" w:rsidRDefault="003F72CB" w:rsidP="00647F35">
      <w:pPr>
        <w:jc w:val="both"/>
        <w:rPr>
          <w:rFonts w:cs="Arial"/>
          <w:szCs w:val="20"/>
          <w:lang w:val="sl-SI" w:eastAsia="sl-SI"/>
        </w:rPr>
      </w:pPr>
    </w:p>
    <w:p w14:paraId="31087880" w14:textId="77777777" w:rsidR="00647F35" w:rsidRPr="00090F47" w:rsidRDefault="00647F35" w:rsidP="00647F35">
      <w:pPr>
        <w:rPr>
          <w:rFonts w:cs="Arial"/>
          <w:szCs w:val="20"/>
          <w:lang w:val="sl-SI" w:eastAsia="sl-SI"/>
        </w:rPr>
      </w:pPr>
      <w:r w:rsidRPr="00090F47">
        <w:rPr>
          <w:rFonts w:cs="Arial"/>
          <w:szCs w:val="20"/>
          <w:lang w:val="sl-SI" w:eastAsia="sl-SI"/>
        </w:rPr>
        <w:t>Dodatne informacije o izvedbi internega natečaja daje Elida Horvatič, tel. št. 05 9321 057.</w:t>
      </w:r>
    </w:p>
    <w:p w14:paraId="2D0382F8" w14:textId="77777777" w:rsidR="00647F35" w:rsidRPr="00090F47" w:rsidRDefault="00647F35" w:rsidP="00647F35">
      <w:pPr>
        <w:jc w:val="both"/>
        <w:rPr>
          <w:rFonts w:cs="Arial"/>
          <w:szCs w:val="20"/>
          <w:lang w:val="sl-SI" w:eastAsia="sl-SI"/>
        </w:rPr>
      </w:pPr>
    </w:p>
    <w:p w14:paraId="5324870B" w14:textId="77777777" w:rsidR="00647F35" w:rsidRPr="00090F47" w:rsidRDefault="00647F35" w:rsidP="00647F35">
      <w:pPr>
        <w:rPr>
          <w:rFonts w:cs="Arial"/>
          <w:szCs w:val="20"/>
          <w:lang w:val="sl-SI" w:eastAsia="sl-SI"/>
        </w:rPr>
      </w:pPr>
      <w:r w:rsidRPr="00090F47">
        <w:rPr>
          <w:rFonts w:cs="Arial"/>
          <w:szCs w:val="20"/>
          <w:lang w:val="sl-SI" w:eastAsia="sl-SI"/>
        </w:rPr>
        <w:br/>
        <w:t>V besedilu internega natečaja uporabljeni izrazi, zapisani v moški spolni slovnični obliki, so uporabljeni kot nevtralni za moške in ženske. </w:t>
      </w:r>
    </w:p>
    <w:p w14:paraId="3B5D85E4" w14:textId="77777777" w:rsidR="00647F35" w:rsidRPr="00090F47" w:rsidRDefault="00647F35" w:rsidP="00647F35">
      <w:pPr>
        <w:pStyle w:val="Navadensplet"/>
        <w:spacing w:after="0" w:line="260" w:lineRule="exact"/>
        <w:jc w:val="both"/>
        <w:rPr>
          <w:sz w:val="20"/>
          <w:szCs w:val="20"/>
        </w:rPr>
      </w:pPr>
    </w:p>
    <w:p w14:paraId="2ABA1FCA" w14:textId="77777777" w:rsidR="00647F35" w:rsidRPr="00090F47" w:rsidRDefault="00647F35" w:rsidP="00647F35">
      <w:pPr>
        <w:jc w:val="both"/>
        <w:rPr>
          <w:szCs w:val="20"/>
          <w:lang w:val="sl-SI"/>
        </w:rPr>
      </w:pPr>
    </w:p>
    <w:p w14:paraId="61D36223" w14:textId="77777777" w:rsidR="00647F35" w:rsidRPr="00E56A1F" w:rsidRDefault="00647F35" w:rsidP="00647F35">
      <w:pPr>
        <w:spacing w:line="260" w:lineRule="exact"/>
        <w:jc w:val="both"/>
        <w:rPr>
          <w:rFonts w:cs="Arial"/>
          <w:szCs w:val="20"/>
          <w:lang w:val="sl-SI"/>
        </w:rPr>
      </w:pPr>
    </w:p>
    <w:p w14:paraId="1C822DB0" w14:textId="77777777" w:rsidR="001145AF" w:rsidRDefault="001145AF" w:rsidP="008E0D92">
      <w:pPr>
        <w:pStyle w:val="datumtevilka"/>
      </w:pPr>
    </w:p>
    <w:sectPr w:rsidR="001145AF" w:rsidSect="00737D65">
      <w:headerReference w:type="default" r:id="rId11"/>
      <w:footerReference w:type="default" r:id="rId12"/>
      <w:headerReference w:type="first" r:id="rId13"/>
      <w:footerReference w:type="first" r:id="rId14"/>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E2B1" w14:textId="77777777" w:rsidR="001F6068" w:rsidRDefault="001F6068">
      <w:pPr>
        <w:spacing w:line="240" w:lineRule="auto"/>
      </w:pPr>
      <w:r>
        <w:separator/>
      </w:r>
    </w:p>
  </w:endnote>
  <w:endnote w:type="continuationSeparator" w:id="0">
    <w:p w14:paraId="2E37C4B4" w14:textId="77777777" w:rsidR="001F6068" w:rsidRDefault="001F60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334A" w14:textId="77777777" w:rsidR="0072290F" w:rsidRDefault="00647F35"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9900659" w14:textId="77777777" w:rsidR="00A30CAE" w:rsidRDefault="00647F35">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555083DC"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4935" w14:textId="77777777" w:rsidR="001F6068" w:rsidRDefault="001F6068">
      <w:pPr>
        <w:spacing w:line="240" w:lineRule="auto"/>
      </w:pPr>
      <w:r>
        <w:separator/>
      </w:r>
    </w:p>
  </w:footnote>
  <w:footnote w:type="continuationSeparator" w:id="0">
    <w:p w14:paraId="2D9BFEFE" w14:textId="77777777" w:rsidR="001F6068" w:rsidRDefault="001F60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33C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9018" w14:textId="77777777" w:rsidR="009658CC" w:rsidRDefault="00647F35">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3870873" wp14:editId="1E5C0F4D">
          <wp:simplePos x="0" y="0"/>
          <wp:positionH relativeFrom="margin">
            <wp:posOffset>-581660</wp:posOffset>
          </wp:positionH>
          <wp:positionV relativeFrom="paragraph">
            <wp:posOffset>-773430</wp:posOffset>
          </wp:positionV>
          <wp:extent cx="6029325" cy="1913890"/>
          <wp:effectExtent l="0" t="0" r="952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CAD615F4">
      <w:start w:val="1"/>
      <w:numFmt w:val="decimal"/>
      <w:lvlText w:val="%1."/>
      <w:lvlJc w:val="left"/>
      <w:pPr>
        <w:tabs>
          <w:tab w:val="num" w:pos="1080"/>
        </w:tabs>
        <w:ind w:left="1080" w:hanging="360"/>
      </w:pPr>
      <w:rPr>
        <w:rFonts w:hint="default"/>
      </w:rPr>
    </w:lvl>
    <w:lvl w:ilvl="1" w:tplc="AC40A920" w:tentative="1">
      <w:start w:val="1"/>
      <w:numFmt w:val="lowerLetter"/>
      <w:lvlText w:val="%2."/>
      <w:lvlJc w:val="left"/>
      <w:pPr>
        <w:ind w:left="1800" w:hanging="360"/>
      </w:pPr>
    </w:lvl>
    <w:lvl w:ilvl="2" w:tplc="CCC8C4C4" w:tentative="1">
      <w:start w:val="1"/>
      <w:numFmt w:val="lowerRoman"/>
      <w:lvlText w:val="%3."/>
      <w:lvlJc w:val="right"/>
      <w:pPr>
        <w:ind w:left="2520" w:hanging="180"/>
      </w:pPr>
    </w:lvl>
    <w:lvl w:ilvl="3" w:tplc="1B1C7C9A" w:tentative="1">
      <w:start w:val="1"/>
      <w:numFmt w:val="decimal"/>
      <w:lvlText w:val="%4."/>
      <w:lvlJc w:val="left"/>
      <w:pPr>
        <w:ind w:left="3240" w:hanging="360"/>
      </w:pPr>
    </w:lvl>
    <w:lvl w:ilvl="4" w:tplc="91FACF76" w:tentative="1">
      <w:start w:val="1"/>
      <w:numFmt w:val="lowerLetter"/>
      <w:lvlText w:val="%5."/>
      <w:lvlJc w:val="left"/>
      <w:pPr>
        <w:ind w:left="3960" w:hanging="360"/>
      </w:pPr>
    </w:lvl>
    <w:lvl w:ilvl="5" w:tplc="769A9240" w:tentative="1">
      <w:start w:val="1"/>
      <w:numFmt w:val="lowerRoman"/>
      <w:lvlText w:val="%6."/>
      <w:lvlJc w:val="right"/>
      <w:pPr>
        <w:ind w:left="4680" w:hanging="180"/>
      </w:pPr>
    </w:lvl>
    <w:lvl w:ilvl="6" w:tplc="404272D2" w:tentative="1">
      <w:start w:val="1"/>
      <w:numFmt w:val="decimal"/>
      <w:lvlText w:val="%7."/>
      <w:lvlJc w:val="left"/>
      <w:pPr>
        <w:ind w:left="5400" w:hanging="360"/>
      </w:pPr>
    </w:lvl>
    <w:lvl w:ilvl="7" w:tplc="79844F2C" w:tentative="1">
      <w:start w:val="1"/>
      <w:numFmt w:val="lowerLetter"/>
      <w:lvlText w:val="%8."/>
      <w:lvlJc w:val="left"/>
      <w:pPr>
        <w:ind w:left="6120" w:hanging="360"/>
      </w:pPr>
    </w:lvl>
    <w:lvl w:ilvl="8" w:tplc="AE7C57E4" w:tentative="1">
      <w:start w:val="1"/>
      <w:numFmt w:val="lowerRoman"/>
      <w:lvlText w:val="%9."/>
      <w:lvlJc w:val="right"/>
      <w:pPr>
        <w:ind w:left="6840" w:hanging="180"/>
      </w:pPr>
    </w:lvl>
  </w:abstractNum>
  <w:abstractNum w:abstractNumId="1" w15:restartNumberingAfterBreak="0">
    <w:nsid w:val="12B25AEF"/>
    <w:multiLevelType w:val="hybridMultilevel"/>
    <w:tmpl w:val="7B12CE92"/>
    <w:lvl w:ilvl="0" w:tplc="945AC0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98242D06">
      <w:start w:val="1"/>
      <w:numFmt w:val="decimal"/>
      <w:lvlText w:val="%1."/>
      <w:lvlJc w:val="left"/>
      <w:pPr>
        <w:tabs>
          <w:tab w:val="num" w:pos="360"/>
        </w:tabs>
        <w:ind w:left="360" w:hanging="360"/>
      </w:pPr>
      <w:rPr>
        <w:rFonts w:hint="default"/>
      </w:rPr>
    </w:lvl>
    <w:lvl w:ilvl="1" w:tplc="A6F6C520" w:tentative="1">
      <w:start w:val="1"/>
      <w:numFmt w:val="lowerLetter"/>
      <w:lvlText w:val="%2."/>
      <w:lvlJc w:val="left"/>
      <w:pPr>
        <w:ind w:left="1080" w:hanging="360"/>
      </w:pPr>
    </w:lvl>
    <w:lvl w:ilvl="2" w:tplc="EA509C70" w:tentative="1">
      <w:start w:val="1"/>
      <w:numFmt w:val="lowerRoman"/>
      <w:lvlText w:val="%3."/>
      <w:lvlJc w:val="right"/>
      <w:pPr>
        <w:ind w:left="1800" w:hanging="180"/>
      </w:pPr>
    </w:lvl>
    <w:lvl w:ilvl="3" w:tplc="0D12D8E2" w:tentative="1">
      <w:start w:val="1"/>
      <w:numFmt w:val="decimal"/>
      <w:lvlText w:val="%4."/>
      <w:lvlJc w:val="left"/>
      <w:pPr>
        <w:ind w:left="2520" w:hanging="360"/>
      </w:pPr>
    </w:lvl>
    <w:lvl w:ilvl="4" w:tplc="E0828A6A" w:tentative="1">
      <w:start w:val="1"/>
      <w:numFmt w:val="lowerLetter"/>
      <w:lvlText w:val="%5."/>
      <w:lvlJc w:val="left"/>
      <w:pPr>
        <w:ind w:left="3240" w:hanging="360"/>
      </w:pPr>
    </w:lvl>
    <w:lvl w:ilvl="5" w:tplc="94A644C0" w:tentative="1">
      <w:start w:val="1"/>
      <w:numFmt w:val="lowerRoman"/>
      <w:lvlText w:val="%6."/>
      <w:lvlJc w:val="right"/>
      <w:pPr>
        <w:ind w:left="3960" w:hanging="180"/>
      </w:pPr>
    </w:lvl>
    <w:lvl w:ilvl="6" w:tplc="DFC2B7E2" w:tentative="1">
      <w:start w:val="1"/>
      <w:numFmt w:val="decimal"/>
      <w:lvlText w:val="%7."/>
      <w:lvlJc w:val="left"/>
      <w:pPr>
        <w:ind w:left="4680" w:hanging="360"/>
      </w:pPr>
    </w:lvl>
    <w:lvl w:ilvl="7" w:tplc="0BBA250E" w:tentative="1">
      <w:start w:val="1"/>
      <w:numFmt w:val="lowerLetter"/>
      <w:lvlText w:val="%8."/>
      <w:lvlJc w:val="left"/>
      <w:pPr>
        <w:ind w:left="5400" w:hanging="360"/>
      </w:pPr>
    </w:lvl>
    <w:lvl w:ilvl="8" w:tplc="EE96AF48"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58C4E362">
      <w:start w:val="1"/>
      <w:numFmt w:val="decimal"/>
      <w:lvlText w:val="%1."/>
      <w:lvlJc w:val="left"/>
      <w:pPr>
        <w:tabs>
          <w:tab w:val="num" w:pos="720"/>
        </w:tabs>
        <w:ind w:left="720" w:hanging="360"/>
      </w:pPr>
      <w:rPr>
        <w:rFonts w:hint="default"/>
      </w:rPr>
    </w:lvl>
    <w:lvl w:ilvl="1" w:tplc="D6A89284" w:tentative="1">
      <w:start w:val="1"/>
      <w:numFmt w:val="lowerLetter"/>
      <w:lvlText w:val="%2."/>
      <w:lvlJc w:val="left"/>
      <w:pPr>
        <w:tabs>
          <w:tab w:val="num" w:pos="1440"/>
        </w:tabs>
        <w:ind w:left="1440" w:hanging="360"/>
      </w:pPr>
    </w:lvl>
    <w:lvl w:ilvl="2" w:tplc="56BCD7DE" w:tentative="1">
      <w:start w:val="1"/>
      <w:numFmt w:val="lowerRoman"/>
      <w:lvlText w:val="%3."/>
      <w:lvlJc w:val="right"/>
      <w:pPr>
        <w:tabs>
          <w:tab w:val="num" w:pos="2160"/>
        </w:tabs>
        <w:ind w:left="2160" w:hanging="180"/>
      </w:pPr>
    </w:lvl>
    <w:lvl w:ilvl="3" w:tplc="11BCBFE0" w:tentative="1">
      <w:start w:val="1"/>
      <w:numFmt w:val="decimal"/>
      <w:lvlText w:val="%4."/>
      <w:lvlJc w:val="left"/>
      <w:pPr>
        <w:tabs>
          <w:tab w:val="num" w:pos="2880"/>
        </w:tabs>
        <w:ind w:left="2880" w:hanging="360"/>
      </w:pPr>
    </w:lvl>
    <w:lvl w:ilvl="4" w:tplc="9BC691F0" w:tentative="1">
      <w:start w:val="1"/>
      <w:numFmt w:val="lowerLetter"/>
      <w:lvlText w:val="%5."/>
      <w:lvlJc w:val="left"/>
      <w:pPr>
        <w:tabs>
          <w:tab w:val="num" w:pos="3600"/>
        </w:tabs>
        <w:ind w:left="3600" w:hanging="360"/>
      </w:pPr>
    </w:lvl>
    <w:lvl w:ilvl="5" w:tplc="0DFAAF1E" w:tentative="1">
      <w:start w:val="1"/>
      <w:numFmt w:val="lowerRoman"/>
      <w:lvlText w:val="%6."/>
      <w:lvlJc w:val="right"/>
      <w:pPr>
        <w:tabs>
          <w:tab w:val="num" w:pos="4320"/>
        </w:tabs>
        <w:ind w:left="4320" w:hanging="180"/>
      </w:pPr>
    </w:lvl>
    <w:lvl w:ilvl="6" w:tplc="A0B263FE" w:tentative="1">
      <w:start w:val="1"/>
      <w:numFmt w:val="decimal"/>
      <w:lvlText w:val="%7."/>
      <w:lvlJc w:val="left"/>
      <w:pPr>
        <w:tabs>
          <w:tab w:val="num" w:pos="5040"/>
        </w:tabs>
        <w:ind w:left="5040" w:hanging="360"/>
      </w:pPr>
    </w:lvl>
    <w:lvl w:ilvl="7" w:tplc="A314E448" w:tentative="1">
      <w:start w:val="1"/>
      <w:numFmt w:val="lowerLetter"/>
      <w:lvlText w:val="%8."/>
      <w:lvlJc w:val="left"/>
      <w:pPr>
        <w:tabs>
          <w:tab w:val="num" w:pos="5760"/>
        </w:tabs>
        <w:ind w:left="5760" w:hanging="360"/>
      </w:pPr>
    </w:lvl>
    <w:lvl w:ilvl="8" w:tplc="5D0E76CE"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54A7280"/>
    <w:multiLevelType w:val="multilevel"/>
    <w:tmpl w:val="D4487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402C2A"/>
    <w:multiLevelType w:val="hybridMultilevel"/>
    <w:tmpl w:val="8FCCF97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A4C44"/>
    <w:multiLevelType w:val="hybridMultilevel"/>
    <w:tmpl w:val="092E92F6"/>
    <w:lvl w:ilvl="0" w:tplc="A2CCDE6C">
      <w:start w:val="1"/>
      <w:numFmt w:val="decimal"/>
      <w:lvlText w:val="%1."/>
      <w:lvlJc w:val="left"/>
      <w:pPr>
        <w:tabs>
          <w:tab w:val="num" w:pos="720"/>
        </w:tabs>
        <w:ind w:left="720" w:hanging="360"/>
      </w:pPr>
    </w:lvl>
    <w:lvl w:ilvl="1" w:tplc="61BE0C96" w:tentative="1">
      <w:start w:val="1"/>
      <w:numFmt w:val="lowerLetter"/>
      <w:lvlText w:val="%2."/>
      <w:lvlJc w:val="left"/>
      <w:pPr>
        <w:tabs>
          <w:tab w:val="num" w:pos="1440"/>
        </w:tabs>
        <w:ind w:left="1440" w:hanging="360"/>
      </w:pPr>
    </w:lvl>
    <w:lvl w:ilvl="2" w:tplc="594E7EB0" w:tentative="1">
      <w:start w:val="1"/>
      <w:numFmt w:val="lowerRoman"/>
      <w:lvlText w:val="%3."/>
      <w:lvlJc w:val="right"/>
      <w:pPr>
        <w:tabs>
          <w:tab w:val="num" w:pos="2160"/>
        </w:tabs>
        <w:ind w:left="2160" w:hanging="180"/>
      </w:pPr>
    </w:lvl>
    <w:lvl w:ilvl="3" w:tplc="8FF8B8FC" w:tentative="1">
      <w:start w:val="1"/>
      <w:numFmt w:val="decimal"/>
      <w:lvlText w:val="%4."/>
      <w:lvlJc w:val="left"/>
      <w:pPr>
        <w:tabs>
          <w:tab w:val="num" w:pos="2880"/>
        </w:tabs>
        <w:ind w:left="2880" w:hanging="360"/>
      </w:pPr>
    </w:lvl>
    <w:lvl w:ilvl="4" w:tplc="4544C5F8" w:tentative="1">
      <w:start w:val="1"/>
      <w:numFmt w:val="lowerLetter"/>
      <w:lvlText w:val="%5."/>
      <w:lvlJc w:val="left"/>
      <w:pPr>
        <w:tabs>
          <w:tab w:val="num" w:pos="3600"/>
        </w:tabs>
        <w:ind w:left="3600" w:hanging="360"/>
      </w:pPr>
    </w:lvl>
    <w:lvl w:ilvl="5" w:tplc="6254C554" w:tentative="1">
      <w:start w:val="1"/>
      <w:numFmt w:val="lowerRoman"/>
      <w:lvlText w:val="%6."/>
      <w:lvlJc w:val="right"/>
      <w:pPr>
        <w:tabs>
          <w:tab w:val="num" w:pos="4320"/>
        </w:tabs>
        <w:ind w:left="4320" w:hanging="180"/>
      </w:pPr>
    </w:lvl>
    <w:lvl w:ilvl="6" w:tplc="E17E1A4E" w:tentative="1">
      <w:start w:val="1"/>
      <w:numFmt w:val="decimal"/>
      <w:lvlText w:val="%7."/>
      <w:lvlJc w:val="left"/>
      <w:pPr>
        <w:tabs>
          <w:tab w:val="num" w:pos="5040"/>
        </w:tabs>
        <w:ind w:left="5040" w:hanging="360"/>
      </w:pPr>
    </w:lvl>
    <w:lvl w:ilvl="7" w:tplc="7534E562" w:tentative="1">
      <w:start w:val="1"/>
      <w:numFmt w:val="lowerLetter"/>
      <w:lvlText w:val="%8."/>
      <w:lvlJc w:val="left"/>
      <w:pPr>
        <w:tabs>
          <w:tab w:val="num" w:pos="5760"/>
        </w:tabs>
        <w:ind w:left="5760" w:hanging="360"/>
      </w:pPr>
    </w:lvl>
    <w:lvl w:ilvl="8" w:tplc="645A5D62" w:tentative="1">
      <w:start w:val="1"/>
      <w:numFmt w:val="lowerRoman"/>
      <w:lvlText w:val="%9."/>
      <w:lvlJc w:val="right"/>
      <w:pPr>
        <w:tabs>
          <w:tab w:val="num" w:pos="6480"/>
        </w:tabs>
        <w:ind w:left="6480" w:hanging="180"/>
      </w:pPr>
    </w:lvl>
  </w:abstractNum>
  <w:num w:numId="1" w16cid:durableId="373771903">
    <w:abstractNumId w:val="7"/>
  </w:num>
  <w:num w:numId="2" w16cid:durableId="1538084836">
    <w:abstractNumId w:val="3"/>
  </w:num>
  <w:num w:numId="3" w16cid:durableId="503205812">
    <w:abstractNumId w:val="4"/>
  </w:num>
  <w:num w:numId="4" w16cid:durableId="1961956185">
    <w:abstractNumId w:val="0"/>
  </w:num>
  <w:num w:numId="5" w16cid:durableId="239368022">
    <w:abstractNumId w:val="2"/>
  </w:num>
  <w:num w:numId="6" w16cid:durableId="183372878">
    <w:abstractNumId w:val="6"/>
  </w:num>
  <w:num w:numId="7" w16cid:durableId="206841038">
    <w:abstractNumId w:val="5"/>
  </w:num>
  <w:num w:numId="8" w16cid:durableId="724837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45AF"/>
    <w:rsid w:val="00114C35"/>
    <w:rsid w:val="00124833"/>
    <w:rsid w:val="00134DD5"/>
    <w:rsid w:val="001357B2"/>
    <w:rsid w:val="00157FE9"/>
    <w:rsid w:val="00164D9D"/>
    <w:rsid w:val="0017478F"/>
    <w:rsid w:val="00177E7D"/>
    <w:rsid w:val="00184B84"/>
    <w:rsid w:val="00197203"/>
    <w:rsid w:val="001B210F"/>
    <w:rsid w:val="001D2408"/>
    <w:rsid w:val="001F606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3F72CB"/>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47036"/>
    <w:rsid w:val="00647F35"/>
    <w:rsid w:val="00655841"/>
    <w:rsid w:val="00660142"/>
    <w:rsid w:val="006879EE"/>
    <w:rsid w:val="006B0AD3"/>
    <w:rsid w:val="006B222C"/>
    <w:rsid w:val="006C5110"/>
    <w:rsid w:val="006E208E"/>
    <w:rsid w:val="00711029"/>
    <w:rsid w:val="0072290F"/>
    <w:rsid w:val="00733017"/>
    <w:rsid w:val="00737D65"/>
    <w:rsid w:val="0074791D"/>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A4340"/>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A24B6"/>
    <w:rsid w:val="00FC465C"/>
    <w:rsid w:val="00FE34F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1AD200"/>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1145AF"/>
    <w:pPr>
      <w:ind w:left="720"/>
      <w:contextualSpacing/>
    </w:pPr>
  </w:style>
  <w:style w:type="paragraph" w:styleId="Navadensplet">
    <w:name w:val="Normal (Web)"/>
    <w:basedOn w:val="Navaden"/>
    <w:rsid w:val="00647F35"/>
    <w:pPr>
      <w:spacing w:after="75" w:line="240" w:lineRule="auto"/>
    </w:pPr>
    <w:rPr>
      <w:rFonts w:ascii="Verdana" w:hAnsi="Verdana"/>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si/zbirke/delovna-mesta" TargetMode="External"/><Relationship Id="rId4" Type="http://schemas.openxmlformats.org/officeDocument/2006/relationships/settings" Target="settings.xml"/><Relationship Id="rId9" Type="http://schemas.openxmlformats.org/officeDocument/2006/relationships/hyperlink" Target="mailto:ue.koper@gov.s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897</Words>
  <Characters>5282</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4</cp:revision>
  <cp:lastPrinted>2019-04-10T12:46:00Z</cp:lastPrinted>
  <dcterms:created xsi:type="dcterms:W3CDTF">2024-07-23T11:35:00Z</dcterms:created>
  <dcterms:modified xsi:type="dcterms:W3CDTF">2024-07-23T11:56:00Z</dcterms:modified>
</cp:coreProperties>
</file>