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6844" w14:textId="77777777" w:rsidR="007501FF" w:rsidRPr="00B66507" w:rsidRDefault="007501FF" w:rsidP="00E36AE7">
      <w:pPr>
        <w:pStyle w:val="Naslov1"/>
        <w:rPr>
          <w:rFonts w:ascii="Arial" w:eastAsia="Arial Unicode MS" w:hAnsi="Arial" w:cs="Arial"/>
          <w:bCs/>
          <w:i/>
          <w:color w:val="000000"/>
          <w:sz w:val="24"/>
          <w:szCs w:val="24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B66507"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5F074816" wp14:editId="153046CB">
            <wp:simplePos x="895350" y="1047750"/>
            <wp:positionH relativeFrom="margin">
              <wp:align>center</wp:align>
            </wp:positionH>
            <wp:positionV relativeFrom="margin">
              <wp:align>top</wp:align>
            </wp:positionV>
            <wp:extent cx="333375" cy="419100"/>
            <wp:effectExtent l="0" t="0" r="9525" b="0"/>
            <wp:wrapSquare wrapText="bothSides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BA775" w14:textId="77777777" w:rsidR="007501FF" w:rsidRPr="00B66507" w:rsidRDefault="007501FF" w:rsidP="007501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4B941A88" w14:textId="77777777" w:rsidR="007501FF" w:rsidRPr="00AE3F81" w:rsidRDefault="007501FF" w:rsidP="00AE3F8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</w:pPr>
      <w:r w:rsidRPr="00AE3F81"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  <w:t xml:space="preserve">Statement by </w:t>
      </w:r>
    </w:p>
    <w:p w14:paraId="29715597" w14:textId="661EF9AC" w:rsidR="00F065C4" w:rsidRPr="00AE3F81" w:rsidRDefault="003C26A8" w:rsidP="00AE3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sl-SI"/>
        </w:rPr>
      </w:pPr>
      <w:r w:rsidRPr="00AE3F8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sl-SI"/>
        </w:rPr>
        <w:t xml:space="preserve">H.E. </w:t>
      </w:r>
      <w:r w:rsidR="00DF02AA" w:rsidRPr="00AE3F8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sl-SI"/>
        </w:rPr>
        <w:t>Mr Robert Golob</w:t>
      </w:r>
    </w:p>
    <w:p w14:paraId="3FF84F09" w14:textId="00D20422" w:rsidR="00627CF1" w:rsidRPr="00AE3F81" w:rsidRDefault="00DF02AA" w:rsidP="00AE3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sl-SI"/>
        </w:rPr>
      </w:pPr>
      <w:r w:rsidRPr="00AE3F8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sl-SI"/>
        </w:rPr>
        <w:t>Prime Minister of the Republic of Slovenia</w:t>
      </w:r>
    </w:p>
    <w:p w14:paraId="5E7D6201" w14:textId="77777777" w:rsidR="007501FF" w:rsidRPr="00AE3F81" w:rsidRDefault="007501FF" w:rsidP="00AE3F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sl-SI"/>
        </w:rPr>
      </w:pPr>
      <w:r w:rsidRPr="00AE3F81">
        <w:rPr>
          <w:rFonts w:ascii="Times New Roman" w:eastAsia="Times New Roman" w:hAnsi="Times New Roman" w:cs="Times New Roman"/>
          <w:sz w:val="28"/>
          <w:szCs w:val="28"/>
          <w:lang w:val="en-GB" w:eastAsia="sl-SI"/>
        </w:rPr>
        <w:t xml:space="preserve">at the </w:t>
      </w:r>
    </w:p>
    <w:p w14:paraId="76D83C63" w14:textId="10B2A280" w:rsidR="007501FF" w:rsidRPr="00AE3F81" w:rsidRDefault="007501FF" w:rsidP="00AE3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1849B"/>
          <w:sz w:val="28"/>
          <w:szCs w:val="28"/>
          <w:lang w:val="en-GB" w:eastAsia="sl-SI"/>
        </w:rPr>
      </w:pPr>
      <w:r w:rsidRPr="00AE3F81">
        <w:rPr>
          <w:rFonts w:ascii="Times New Roman" w:eastAsia="Times New Roman" w:hAnsi="Times New Roman" w:cs="Times New Roman"/>
          <w:b/>
          <w:color w:val="31849B"/>
          <w:sz w:val="28"/>
          <w:szCs w:val="28"/>
          <w:lang w:val="en-GB" w:eastAsia="sl-SI"/>
        </w:rPr>
        <w:t xml:space="preserve">UNSC </w:t>
      </w:r>
      <w:r w:rsidR="00076DFD" w:rsidRPr="00AE3F81">
        <w:rPr>
          <w:rFonts w:ascii="Times New Roman" w:eastAsia="Times New Roman" w:hAnsi="Times New Roman" w:cs="Times New Roman"/>
          <w:b/>
          <w:color w:val="31849B"/>
          <w:sz w:val="28"/>
          <w:szCs w:val="28"/>
          <w:lang w:val="en-GB" w:eastAsia="sl-SI"/>
        </w:rPr>
        <w:t>Briefing</w:t>
      </w:r>
    </w:p>
    <w:p w14:paraId="0B25AC7D" w14:textId="6FD04991" w:rsidR="007501FF" w:rsidRPr="00AE3F81" w:rsidRDefault="00A53AB7" w:rsidP="00AE3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1849B"/>
          <w:sz w:val="28"/>
          <w:szCs w:val="28"/>
          <w:lang w:val="en-GB" w:eastAsia="sl-SI"/>
        </w:rPr>
      </w:pPr>
      <w:r w:rsidRPr="00AE3F81">
        <w:rPr>
          <w:rFonts w:ascii="Times New Roman" w:eastAsia="Times New Roman" w:hAnsi="Times New Roman" w:cs="Times New Roman"/>
          <w:b/>
          <w:color w:val="31849B"/>
          <w:sz w:val="28"/>
          <w:szCs w:val="28"/>
          <w:lang w:val="en-GB" w:eastAsia="sl-SI"/>
        </w:rPr>
        <w:t>Situation in the Middle East</w:t>
      </w:r>
      <w:r w:rsidR="00DF02AA" w:rsidRPr="00AE3F81">
        <w:rPr>
          <w:rFonts w:ascii="Times New Roman" w:eastAsia="Times New Roman" w:hAnsi="Times New Roman" w:cs="Times New Roman"/>
          <w:b/>
          <w:color w:val="31849B"/>
          <w:sz w:val="28"/>
          <w:szCs w:val="28"/>
          <w:lang w:val="en-GB" w:eastAsia="sl-SI"/>
        </w:rPr>
        <w:t>, including the Palestinian Question</w:t>
      </w:r>
    </w:p>
    <w:p w14:paraId="3F56EF02" w14:textId="77777777" w:rsidR="007501FF" w:rsidRPr="00AE3F81" w:rsidRDefault="007501FF" w:rsidP="00AE3F81">
      <w:pPr>
        <w:pBdr>
          <w:bottom w:val="single" w:sz="4" w:space="1" w:color="000000"/>
        </w:pBd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</w:pPr>
    </w:p>
    <w:p w14:paraId="5B0B8A04" w14:textId="1ECE0E2A" w:rsidR="00E0595F" w:rsidRPr="00AE3F81" w:rsidRDefault="007501FF" w:rsidP="00AE3F81">
      <w:pPr>
        <w:pBdr>
          <w:bottom w:val="single" w:sz="4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</w:pPr>
      <w:r w:rsidRPr="00AE3F81"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  <w:t xml:space="preserve">New York, </w:t>
      </w:r>
      <w:r w:rsidR="00DF02AA" w:rsidRPr="00AE3F81"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  <w:t>27</w:t>
      </w:r>
      <w:r w:rsidR="00F30477" w:rsidRPr="00AE3F81"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  <w:t xml:space="preserve"> </w:t>
      </w:r>
      <w:r w:rsidR="00186611" w:rsidRPr="00AE3F81"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  <w:t>September</w:t>
      </w:r>
      <w:r w:rsidR="000A5F7C" w:rsidRPr="00AE3F81"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  <w:t xml:space="preserve"> </w:t>
      </w:r>
      <w:r w:rsidRPr="00AE3F81"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  <w:t>202</w:t>
      </w:r>
      <w:r w:rsidR="00F00760" w:rsidRPr="00AE3F81">
        <w:rPr>
          <w:rFonts w:ascii="Times New Roman" w:eastAsia="Times New Roman" w:hAnsi="Times New Roman" w:cs="Times New Roman"/>
          <w:bCs/>
          <w:sz w:val="28"/>
          <w:szCs w:val="28"/>
          <w:lang w:val="en-GB" w:eastAsia="sl-SI"/>
        </w:rPr>
        <w:t>4</w:t>
      </w:r>
    </w:p>
    <w:p w14:paraId="7E2F0BDB" w14:textId="77777777" w:rsidR="00076DFD" w:rsidRPr="00AE3F81" w:rsidRDefault="00076DFD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BBE3D5" w14:textId="6B71ED05" w:rsidR="00DF02AA" w:rsidRPr="00C05E6A" w:rsidRDefault="00DF02AA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I want to start by thanking the Secretary General for his briefing and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acknowledge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AA52BD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the</w:t>
      </w:r>
      <w:r w:rsidR="00AA52BD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A505DF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number of 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high</w:t>
      </w:r>
      <w:r w:rsidR="00295605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-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level participants at this meeting.</w:t>
      </w:r>
    </w:p>
    <w:p w14:paraId="63CD8EE4" w14:textId="77777777" w:rsidR="00DF02AA" w:rsidRDefault="00DF02AA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0986E082" w14:textId="165F8650" w:rsidR="00107F4A" w:rsidRPr="00C05E6A" w:rsidRDefault="00107F4A" w:rsidP="00107F4A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***</w:t>
      </w:r>
    </w:p>
    <w:p w14:paraId="69B06F8B" w14:textId="77777777" w:rsidR="00107F4A" w:rsidRDefault="00107F4A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066090C6" w14:textId="0C9ED4E7" w:rsidR="00DF02AA" w:rsidRPr="00C05E6A" w:rsidRDefault="00507747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Your e</w:t>
      </w:r>
      <w:r w:rsidR="00DF02A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xcellencies,</w:t>
      </w:r>
    </w:p>
    <w:p w14:paraId="59B9DD1F" w14:textId="675993B9" w:rsidR="00DF02AA" w:rsidRPr="00C05E6A" w:rsidRDefault="00DF02AA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0C98966D" w14:textId="41CE013D" w:rsidR="00AF39B8" w:rsidRPr="00DB3610" w:rsidRDefault="00942766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After this week's debate on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l</w:t>
      </w:r>
      <w:r w:rsidR="00FE1CB2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eadership for peace, I am convinced that making a daily choice for peace is </w:t>
      </w:r>
      <w:r w:rsidR="00CE4DA8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also a sign</w:t>
      </w:r>
      <w:r w:rsidR="00FE1CB2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of </w:t>
      </w:r>
      <w:r w:rsidR="00EC31D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courage</w:t>
      </w:r>
      <w:r w:rsidR="00FE1CB2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. </w:t>
      </w:r>
      <w:r w:rsidR="00AF39B8" w:rsidRPr="00DB3610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To ensure peace in the region we must make tangible </w:t>
      </w:r>
      <w:r w:rsidR="00067A37" w:rsidRPr="00DB3610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and bold </w:t>
      </w:r>
      <w:r w:rsidR="00AF39B8" w:rsidRPr="00DB3610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steps to protect the two-state solution. </w:t>
      </w:r>
      <w:r w:rsidR="00CE4DA8" w:rsidRPr="00DB3610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I am not talking about</w:t>
      </w:r>
      <w:r w:rsidR="000D32A4" w:rsidRPr="00DB3610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an empty slogan. </w:t>
      </w:r>
      <w:r w:rsidR="000D32A4" w:rsidRPr="00DB3610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We need courage from leaders in the region and from this Council to change the trajectory we are </w:t>
      </w:r>
      <w:r w:rsidR="0018289E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on</w:t>
      </w:r>
      <w:r w:rsidR="000D32A4" w:rsidRPr="00DB3610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.</w:t>
      </w:r>
      <w:r w:rsidR="00AE3F81" w:rsidRPr="00DB3610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 </w:t>
      </w:r>
      <w:r w:rsidR="00507747" w:rsidRPr="003E0BBD">
        <w:rPr>
          <w:rFonts w:ascii="Times New Roman" w:hAnsi="Times New Roman" w:cs="Times New Roman"/>
          <w:bCs/>
          <w:color w:val="000000" w:themeColor="text1"/>
          <w:sz w:val="32"/>
          <w:szCs w:val="28"/>
          <w:lang w:val="en-GB"/>
        </w:rPr>
        <w:t>The f</w:t>
      </w:r>
      <w:r w:rsidR="00AE3F81" w:rsidRPr="00DB3610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acts on the ground are making the </w:t>
      </w:r>
      <w:r w:rsidR="00CA78A3" w:rsidRPr="00DB3610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prospects for a two-state solution almost non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-existent</w:t>
      </w:r>
      <w:r w:rsidR="00CA78A3" w:rsidRPr="00DB3610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.</w:t>
      </w:r>
    </w:p>
    <w:p w14:paraId="776BAE6A" w14:textId="790F132A" w:rsidR="00AF39B8" w:rsidRDefault="00AF39B8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30B42873" w14:textId="0A808E69" w:rsidR="00107F4A" w:rsidRPr="00DB3610" w:rsidRDefault="00107F4A" w:rsidP="00107F4A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***</w:t>
      </w:r>
    </w:p>
    <w:p w14:paraId="00E40254" w14:textId="77777777" w:rsidR="00107F4A" w:rsidRDefault="00107F4A" w:rsidP="00B213E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</w:pPr>
    </w:p>
    <w:p w14:paraId="5C1C811D" w14:textId="2C1CB65D" w:rsidR="00B213E9" w:rsidRDefault="00EC329D" w:rsidP="00B213E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Firstly</w:t>
      </w:r>
      <w:r w:rsidR="00AF4646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, we can</w:t>
      </w:r>
      <w:r w:rsidR="00EC31DA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 </w:t>
      </w:r>
      <w:r w:rsidR="00AF4646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no longer stand </w:t>
      </w:r>
      <w:r w:rsidR="00533946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idle</w:t>
      </w:r>
      <w:r w:rsidR="00AF4646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: every single leader must contribute</w:t>
      </w:r>
      <w:r w:rsidR="00507747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 to achieving peace</w:t>
      </w:r>
      <w:r w:rsidR="00A53106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>.</w:t>
      </w:r>
      <w:r w:rsidR="00A5310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 war in Gaza has now lasted </w:t>
      </w:r>
      <w:r w:rsidR="0003650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almost a year</w:t>
      </w:r>
      <w:r w:rsidR="0053394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. </w:t>
      </w:r>
      <w:r w:rsidR="00C87D5F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 year of hostages kept in the tunnels. </w:t>
      </w:r>
      <w:r w:rsidR="0053394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 year</w:t>
      </w:r>
      <w:r w:rsidR="0003650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which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has </w:t>
      </w:r>
      <w:r w:rsidR="0003650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brought suffer</w:t>
      </w:r>
      <w:r w:rsidR="0053394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ing, killing and destruction</w:t>
      </w:r>
      <w:r w:rsidR="0003650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.</w:t>
      </w:r>
      <w:r w:rsidR="0063489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</w:p>
    <w:p w14:paraId="04DB0CCB" w14:textId="77777777" w:rsidR="00B213E9" w:rsidRDefault="00B213E9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55845E9A" w14:textId="0A17F3E6" w:rsidR="00CA78A3" w:rsidRPr="00C05E6A" w:rsidRDefault="00067A37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And this is in addition to decades of suffering, killing and destruction</w:t>
      </w:r>
      <w:r w:rsidR="00CA78A3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in</w:t>
      </w:r>
      <w:r w:rsidR="0018289E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CA78A3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 entire </w:t>
      </w:r>
      <w:r w:rsidR="00295605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o</w:t>
      </w:r>
      <w:r w:rsidR="00CA78A3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ccupied Palestinian territory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. </w:t>
      </w:r>
    </w:p>
    <w:p w14:paraId="4F323B3D" w14:textId="77777777" w:rsidR="00CA78A3" w:rsidRDefault="00CA78A3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4639FC20" w14:textId="398A2687" w:rsidR="00107F4A" w:rsidRPr="00C05E6A" w:rsidRDefault="00107F4A" w:rsidP="00107F4A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***</w:t>
      </w:r>
    </w:p>
    <w:p w14:paraId="03F4D240" w14:textId="77777777" w:rsidR="00107F4A" w:rsidRDefault="00107F4A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58029925" w14:textId="64B0441A" w:rsidR="00916714" w:rsidRPr="00C05E6A" w:rsidRDefault="00501C35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Many of us around the table have stepped up our efforts to ensure humanitarian assistance and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made 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contribution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s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to different organi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s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ations</w:t>
      </w:r>
      <w:r w:rsidR="00070A2F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providing glimpses of humanity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and hope</w:t>
      </w:r>
      <w:r w:rsidR="00070A2F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to the people in Gaza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, including UNRWA. </w:t>
      </w:r>
    </w:p>
    <w:p w14:paraId="57956FE5" w14:textId="77777777" w:rsidR="00916714" w:rsidRPr="00C05E6A" w:rsidRDefault="00916714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73715EF1" w14:textId="0B11778B" w:rsidR="00067A37" w:rsidRPr="00C05E6A" w:rsidRDefault="0018289E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But</w:t>
      </w:r>
      <w:r w:rsidR="00501C35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humanitarian efforts </w:t>
      </w: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alone </w:t>
      </w:r>
      <w:r w:rsidR="00501C35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are not enough. </w:t>
      </w:r>
      <w:r w:rsidR="00F650F0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We need concrete political </w:t>
      </w: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moves</w:t>
      </w:r>
      <w:r w:rsidR="00F650F0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. Slovenia recogni</w:t>
      </w: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s</w:t>
      </w:r>
      <w:r w:rsidR="00F650F0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ed the State of Palestine this June</w:t>
      </w: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,</w:t>
      </w:r>
      <w:r w:rsidR="00F650F0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and I call on others to do the same. </w:t>
      </w:r>
      <w:r w:rsidR="00067A3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 recognition of Palestine is an extremely important political </w:t>
      </w: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signal,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067A3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and a message of encouragement for the Palestinians in their struggle for statehood. </w:t>
      </w:r>
    </w:p>
    <w:p w14:paraId="3B9BD8C2" w14:textId="77777777" w:rsidR="00067A37" w:rsidRPr="00C05E6A" w:rsidRDefault="00067A37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659F02D8" w14:textId="3823B6D6" w:rsidR="00036507" w:rsidRPr="003E0BBD" w:rsidRDefault="00013565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</w:pPr>
      <w:r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>Firstly, w</w:t>
      </w:r>
      <w:r w:rsidR="001624E6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>e must support</w:t>
      </w:r>
      <w:r w:rsidR="00F650F0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 xml:space="preserve"> </w:t>
      </w:r>
      <w:r w:rsidR="00916714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>initiatives empowe</w:t>
      </w:r>
      <w:r w:rsidR="00326EC4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 xml:space="preserve">ring the Palestinian </w:t>
      </w:r>
      <w:r w:rsidR="00067A37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 xml:space="preserve">Authority </w:t>
      </w:r>
      <w:r w:rsidR="00326EC4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 xml:space="preserve">Government to take control over the entire </w:t>
      </w:r>
      <w:r w:rsidR="00C17C0A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 xml:space="preserve">Palestinian </w:t>
      </w:r>
      <w:r w:rsidR="00326EC4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>state</w:t>
      </w:r>
      <w:r w:rsidR="00C17C0A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 xml:space="preserve"> and regain </w:t>
      </w:r>
      <w:r w:rsidR="0018289E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 xml:space="preserve">the </w:t>
      </w:r>
      <w:r w:rsidR="00C17C0A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>trust of the Palestinian people</w:t>
      </w:r>
      <w:r w:rsidR="00326EC4" w:rsidRPr="003E0BBD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en-GB"/>
        </w:rPr>
        <w:t>.</w:t>
      </w:r>
    </w:p>
    <w:p w14:paraId="623EB7C9" w14:textId="77777777" w:rsidR="00036507" w:rsidRPr="00C05E6A" w:rsidRDefault="00036507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55D29AFF" w14:textId="6DD20FC5" w:rsidR="00036507" w:rsidRPr="00C05E6A" w:rsidRDefault="00E36EF6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Secondly, we must work together.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This Council has adopted </w:t>
      </w:r>
      <w:r w:rsidR="00326EC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numerous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resolutions on this </w:t>
      </w:r>
      <w:r w:rsidR="00326EC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conflict, including four on this 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war.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The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ICJ has been clear in its provisional measures </w:t>
      </w:r>
      <w:r w:rsidR="00C87D5F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and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its latest advisory opinion.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The o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ccupation must end. Practices and policies such as illegal</w:t>
      </w:r>
      <w:r w:rsidR="00C87D5F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settlements, settler violence </w:t>
      </w:r>
      <w:r w:rsidR="00EC31D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and human rights violations must end. </w:t>
      </w:r>
      <w:r w:rsidR="009F2ACC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This Council must be united and clear in its call for immediate implementation of its resolutions and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 </w:t>
      </w:r>
      <w:r w:rsidR="009F2ACC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decisions of the ICJ. There should be no double standard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s or</w:t>
      </w:r>
      <w:r w:rsidR="009F2ACC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F37F39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selectivity</w:t>
      </w:r>
      <w:r w:rsidR="009F2ACC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.</w:t>
      </w:r>
      <w:r w:rsidR="00BC3FA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I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f</w:t>
      </w:r>
      <w:r w:rsidR="00FB0C75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even </w:t>
      </w:r>
      <w:r w:rsidR="00FB0C75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only one of us is not protected by international law,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then </w:t>
      </w:r>
      <w:r w:rsidR="00FB0C75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none of us can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really </w:t>
      </w:r>
      <w:r w:rsidR="00FB0C75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rely on it.</w:t>
      </w:r>
    </w:p>
    <w:p w14:paraId="07839F0B" w14:textId="5F792F6D" w:rsidR="00E36EF6" w:rsidRPr="00C05E6A" w:rsidRDefault="00E36EF6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5D90C49A" w14:textId="0D8C28A9" w:rsidR="00BC3FA4" w:rsidRPr="00C05E6A" w:rsidRDefault="00EC329D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Thirdly, </w:t>
      </w:r>
      <w:r w:rsidR="008451B2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we must act to prevent peace in the region </w:t>
      </w:r>
      <w:r w:rsidR="00295605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from </w:t>
      </w:r>
      <w:r w:rsidR="008451B2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slip</w:t>
      </w:r>
      <w:r w:rsidR="00942766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ping</w:t>
      </w:r>
      <w:r w:rsidR="008451B2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 away.</w:t>
      </w:r>
      <w:r w:rsidR="008451B2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W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e can no longer 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simply 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express our concern about the potential regional spill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-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over</w:t>
      </w:r>
      <w:r w:rsidR="0018289E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, as </w:t>
      </w:r>
      <w:r w:rsidR="008451B2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the spiral of violence has gradually become more complex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. This week we have seen an enormous escalation in Lebanon.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These a</w:t>
      </w:r>
      <w:r w:rsidR="008451B2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ttacks must cease. </w:t>
      </w:r>
      <w:r w:rsidR="0056787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We call for restraint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by</w:t>
      </w:r>
      <w:r w:rsidR="0050774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56787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all actors</w:t>
      </w:r>
      <w:r w:rsidR="00DF048C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and respect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for</w:t>
      </w:r>
      <w:r w:rsidR="0050774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DF048C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international law</w:t>
      </w:r>
      <w:r w:rsidR="0056787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. </w:t>
      </w:r>
      <w:r w:rsidR="00C27890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 Council must clearly respond to this threat to international peace and security. </w:t>
      </w:r>
      <w:r w:rsidR="00CE5B61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We cannot let another Gaza </w:t>
      </w:r>
      <w:r w:rsidR="00013565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happen, and w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hat is happening in</w:t>
      </w:r>
      <w:r w:rsidR="00CE5B61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56787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Lebanon is </w:t>
      </w:r>
      <w:r w:rsidR="00DD7A2B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 further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sign that we </w:t>
      </w:r>
      <w:r w:rsidR="00C87D5F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urgently </w:t>
      </w: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need to deliver on the ceasefire deal. </w:t>
      </w:r>
    </w:p>
    <w:p w14:paraId="64AEF50B" w14:textId="77777777" w:rsidR="00BC3FA4" w:rsidRPr="00C05E6A" w:rsidRDefault="00BC3FA4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6FCD0CCC" w14:textId="77777777" w:rsidR="003773FB" w:rsidRDefault="003773FB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br w:type="page"/>
      </w:r>
    </w:p>
    <w:p w14:paraId="3F4FB60E" w14:textId="1B8C70C3" w:rsidR="00A92790" w:rsidRPr="00C05E6A" w:rsidRDefault="00A92790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lastRenderedPageBreak/>
        <w:t>Fourth</w:t>
      </w:r>
      <w:r w:rsidR="00295605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ly</w:t>
      </w:r>
      <w:r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>, we must not forget about th</w:t>
      </w:r>
      <w:r w:rsidR="00EC794E" w:rsidRPr="00C05E6A">
        <w:rPr>
          <w:rFonts w:ascii="Times New Roman" w:hAnsi="Times New Roman" w:cs="Times New Roman"/>
          <w:b/>
          <w:color w:val="000000" w:themeColor="text1"/>
          <w:sz w:val="32"/>
          <w:szCs w:val="28"/>
          <w:lang w:val="en-GB"/>
        </w:rPr>
        <w:t xml:space="preserve">e West Bank and East Jerusalem. </w:t>
      </w:r>
      <w:r w:rsidR="00EC794E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As the world focuses on Gaza, the situation in the West Bank and East Jerusalem has reached a boiling point. Israeli dehumanisation of Palestinians has reached a new height. </w:t>
      </w:r>
      <w:r w:rsidR="00A23103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 number of Palestinian children in the West Bank who have been killed by Israeli forces </w:t>
      </w:r>
      <w:r w:rsidR="00013565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has </w:t>
      </w:r>
      <w:r w:rsidR="00A23103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nearly tripled in a year.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The d</w:t>
      </w:r>
      <w:r w:rsidR="00A23103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eath toll in the West Bank since October 7 is the highest in the last 15 years. </w:t>
      </w:r>
      <w:r w:rsidR="004F6ACD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There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has also been</w:t>
      </w:r>
      <w:r w:rsidR="00507747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  <w:r w:rsidR="004F6ACD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 dramatic increase in the intensity of settlement expansion, which involves numerous human rights violations. </w:t>
      </w:r>
    </w:p>
    <w:p w14:paraId="024A1115" w14:textId="77777777" w:rsidR="00A92790" w:rsidRPr="00C05E6A" w:rsidRDefault="00A92790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4E193A2D" w14:textId="75CEA335" w:rsidR="00BC0EE4" w:rsidRDefault="00295605" w:rsidP="00BC0E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Your e</w:t>
      </w:r>
      <w:r w:rsidR="00BC0EE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xcellencies,</w:t>
      </w:r>
    </w:p>
    <w:p w14:paraId="10BC0C9D" w14:textId="77777777" w:rsidR="00BC0EE4" w:rsidRDefault="00BC0EE4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7ED2B0B1" w14:textId="13581534" w:rsidR="00EC329D" w:rsidRPr="00C05E6A" w:rsidRDefault="004F6ACD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S</w:t>
      </w:r>
      <w:r w:rsidR="00EC31D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tanding for peace cannot be in the form of hatred, escalation, provocation, occupation or terrorism. Standing for peace is through 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 </w:t>
      </w:r>
      <w:r w:rsidR="00EC31D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normali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s</w:t>
      </w:r>
      <w:r w:rsidR="00EC31D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ation of ties, negotiation in good faith</w:t>
      </w:r>
      <w:r w:rsidR="00BC3FA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, equality</w:t>
      </w:r>
      <w:r w:rsidR="00EC31D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and respect for international law.</w:t>
      </w:r>
      <w:r w:rsidR="00BC3FA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Only a just solution of two states</w:t>
      </w:r>
      <w:r w:rsidR="003650DA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, Israel and Palestine,</w:t>
      </w:r>
      <w:r w:rsidR="00BC3FA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side by side in peace and security</w:t>
      </w:r>
      <w:r w:rsidR="00507747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,</w:t>
      </w:r>
      <w:r w:rsidR="00BC3FA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can </w:t>
      </w:r>
      <w:r w:rsidR="00725E3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turn</w:t>
      </w:r>
      <w:r w:rsidR="00BC3FA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a new page </w:t>
      </w:r>
      <w:r w:rsidR="00725E36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for the security and prosperity of the region</w:t>
      </w:r>
      <w:r w:rsidR="00BC3FA4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.</w:t>
      </w:r>
      <w:r w:rsidR="00F05303"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</w:t>
      </w:r>
    </w:p>
    <w:p w14:paraId="515ED4C9" w14:textId="5627A34A" w:rsidR="00B93C4F" w:rsidRPr="00C05E6A" w:rsidRDefault="00B93C4F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1875E610" w14:textId="77777777" w:rsidR="00C87D5F" w:rsidRPr="00C05E6A" w:rsidRDefault="00C87D5F" w:rsidP="00C87D5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C05E6A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And what is this Council doing? Definitely not enough! </w:t>
      </w:r>
    </w:p>
    <w:p w14:paraId="74163276" w14:textId="77777777" w:rsidR="003773FB" w:rsidRPr="00C05E6A" w:rsidRDefault="003773FB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</w:p>
    <w:p w14:paraId="48DE5DEE" w14:textId="32891ED3" w:rsidR="00AF5268" w:rsidRPr="00C05E6A" w:rsidRDefault="003773FB" w:rsidP="00AE3F8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</w:pPr>
      <w:r w:rsidRPr="003773FB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I have </w:t>
      </w:r>
      <w:r w:rsidR="00C87D5F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therefore </w:t>
      </w:r>
      <w:r w:rsidRPr="003773FB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instructed my Ambassador to start consultations on </w:t>
      </w:r>
      <w:r w:rsidR="00C87D5F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a </w:t>
      </w:r>
      <w:r w:rsidRPr="003773FB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possible new </w:t>
      </w: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humanitarian </w:t>
      </w:r>
      <w:r w:rsidRPr="003773FB"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>resolution on Palestine.</w:t>
      </w:r>
      <w:r>
        <w:rPr>
          <w:rFonts w:ascii="Times New Roman" w:hAnsi="Times New Roman" w:cs="Times New Roman"/>
          <w:color w:val="000000" w:themeColor="text1"/>
          <w:sz w:val="32"/>
          <w:szCs w:val="28"/>
          <w:lang w:val="en-GB"/>
        </w:rPr>
        <w:t xml:space="preserve"> Thank you.</w:t>
      </w:r>
    </w:p>
    <w:sectPr w:rsidR="00AF5268" w:rsidRPr="00C05E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46469" w14:textId="77777777" w:rsidR="00B11DE3" w:rsidRDefault="00B11DE3" w:rsidP="007501FF">
      <w:pPr>
        <w:spacing w:after="0" w:line="240" w:lineRule="auto"/>
      </w:pPr>
      <w:r>
        <w:separator/>
      </w:r>
    </w:p>
  </w:endnote>
  <w:endnote w:type="continuationSeparator" w:id="0">
    <w:p w14:paraId="5C51FAF0" w14:textId="77777777" w:rsidR="00B11DE3" w:rsidRDefault="00B11DE3" w:rsidP="007501FF">
      <w:pPr>
        <w:spacing w:after="0" w:line="240" w:lineRule="auto"/>
      </w:pPr>
      <w:r>
        <w:continuationSeparator/>
      </w:r>
    </w:p>
  </w:endnote>
  <w:endnote w:type="continuationNotice" w:id="1">
    <w:p w14:paraId="43B64A18" w14:textId="77777777" w:rsidR="00B11DE3" w:rsidRDefault="00B11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9112" w14:textId="77777777" w:rsidR="00CD33DC" w:rsidRDefault="00CD33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C4E8E" w14:textId="77777777" w:rsidR="00B11DE3" w:rsidRDefault="00B11DE3" w:rsidP="007501FF">
      <w:pPr>
        <w:spacing w:after="0" w:line="240" w:lineRule="auto"/>
      </w:pPr>
      <w:r>
        <w:separator/>
      </w:r>
    </w:p>
  </w:footnote>
  <w:footnote w:type="continuationSeparator" w:id="0">
    <w:p w14:paraId="78185C1E" w14:textId="77777777" w:rsidR="00B11DE3" w:rsidRDefault="00B11DE3" w:rsidP="007501FF">
      <w:pPr>
        <w:spacing w:after="0" w:line="240" w:lineRule="auto"/>
      </w:pPr>
      <w:r>
        <w:continuationSeparator/>
      </w:r>
    </w:p>
  </w:footnote>
  <w:footnote w:type="continuationNotice" w:id="1">
    <w:p w14:paraId="704D047D" w14:textId="77777777" w:rsidR="00B11DE3" w:rsidRDefault="00B11D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3FB0" w14:textId="1E84AD7D" w:rsidR="003773FB" w:rsidRDefault="003773FB" w:rsidP="007501FF">
    <w:pPr>
      <w:pStyle w:val="Body"/>
      <w:jc w:val="right"/>
      <w:rPr>
        <w:rFonts w:ascii="Arial" w:hAnsi="Arial" w:cs="Arial"/>
        <w:bCs/>
        <w:i/>
        <w:sz w:val="20"/>
        <w:u w:val="single"/>
        <w:lang w:val="en-US"/>
      </w:rPr>
    </w:pPr>
    <w:r>
      <w:rPr>
        <w:rFonts w:ascii="Arial" w:hAnsi="Arial" w:cs="Arial"/>
        <w:bCs/>
        <w:i/>
        <w:sz w:val="20"/>
        <w:u w:val="single"/>
        <w:lang w:val="en-US"/>
      </w:rPr>
      <w:t>Check against delivery</w:t>
    </w:r>
  </w:p>
  <w:p w14:paraId="440150A4" w14:textId="77777777" w:rsidR="003773FB" w:rsidRPr="00F623BA" w:rsidRDefault="003773FB" w:rsidP="00E0595F">
    <w:pPr>
      <w:pStyle w:val="Body"/>
      <w:jc w:val="center"/>
      <w:rPr>
        <w:rFonts w:ascii="Arial" w:hAnsi="Arial" w:cs="Arial"/>
        <w:b/>
        <w:bCs/>
        <w:i/>
        <w:sz w:val="20"/>
        <w:u w:val="single"/>
        <w:lang w:val="en-US"/>
      </w:rPr>
    </w:pPr>
  </w:p>
  <w:p w14:paraId="7D417262" w14:textId="77777777" w:rsidR="003773FB" w:rsidRDefault="003773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043BA"/>
    <w:multiLevelType w:val="hybridMultilevel"/>
    <w:tmpl w:val="F7AA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A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3F"/>
    <w:rsid w:val="000000F3"/>
    <w:rsid w:val="000006D3"/>
    <w:rsid w:val="00002615"/>
    <w:rsid w:val="00005303"/>
    <w:rsid w:val="000073E8"/>
    <w:rsid w:val="00010AD2"/>
    <w:rsid w:val="00013565"/>
    <w:rsid w:val="000152C9"/>
    <w:rsid w:val="000205F8"/>
    <w:rsid w:val="00020F78"/>
    <w:rsid w:val="00022EF6"/>
    <w:rsid w:val="00024629"/>
    <w:rsid w:val="00025284"/>
    <w:rsid w:val="00032358"/>
    <w:rsid w:val="000327C9"/>
    <w:rsid w:val="00033DCA"/>
    <w:rsid w:val="00036507"/>
    <w:rsid w:val="00037184"/>
    <w:rsid w:val="00037363"/>
    <w:rsid w:val="0004360A"/>
    <w:rsid w:val="000568B4"/>
    <w:rsid w:val="000577A8"/>
    <w:rsid w:val="0006034E"/>
    <w:rsid w:val="00061379"/>
    <w:rsid w:val="00063BAC"/>
    <w:rsid w:val="00064251"/>
    <w:rsid w:val="00067A37"/>
    <w:rsid w:val="00070307"/>
    <w:rsid w:val="00070A2F"/>
    <w:rsid w:val="00075627"/>
    <w:rsid w:val="00076DFD"/>
    <w:rsid w:val="00080447"/>
    <w:rsid w:val="00080B05"/>
    <w:rsid w:val="0008402C"/>
    <w:rsid w:val="00085583"/>
    <w:rsid w:val="00087A94"/>
    <w:rsid w:val="0009130A"/>
    <w:rsid w:val="000914A3"/>
    <w:rsid w:val="000927D1"/>
    <w:rsid w:val="00092BCE"/>
    <w:rsid w:val="0009417C"/>
    <w:rsid w:val="00094547"/>
    <w:rsid w:val="000945EC"/>
    <w:rsid w:val="00094B5A"/>
    <w:rsid w:val="00096EC4"/>
    <w:rsid w:val="000A08C5"/>
    <w:rsid w:val="000A2F3B"/>
    <w:rsid w:val="000A5F7C"/>
    <w:rsid w:val="000A6758"/>
    <w:rsid w:val="000A75C8"/>
    <w:rsid w:val="000C021D"/>
    <w:rsid w:val="000C0B04"/>
    <w:rsid w:val="000C2FD2"/>
    <w:rsid w:val="000C392E"/>
    <w:rsid w:val="000C7389"/>
    <w:rsid w:val="000D31BC"/>
    <w:rsid w:val="000D32A4"/>
    <w:rsid w:val="000D3912"/>
    <w:rsid w:val="000D54EA"/>
    <w:rsid w:val="000D5C84"/>
    <w:rsid w:val="000D6DE3"/>
    <w:rsid w:val="000E5055"/>
    <w:rsid w:val="000F599D"/>
    <w:rsid w:val="000F59BC"/>
    <w:rsid w:val="000F7019"/>
    <w:rsid w:val="00107F4A"/>
    <w:rsid w:val="00113805"/>
    <w:rsid w:val="00115AFA"/>
    <w:rsid w:val="00117BEB"/>
    <w:rsid w:val="001276CC"/>
    <w:rsid w:val="00130EBA"/>
    <w:rsid w:val="0013221A"/>
    <w:rsid w:val="0013240E"/>
    <w:rsid w:val="00134341"/>
    <w:rsid w:val="001409ED"/>
    <w:rsid w:val="00140C73"/>
    <w:rsid w:val="00142959"/>
    <w:rsid w:val="001453CA"/>
    <w:rsid w:val="00145455"/>
    <w:rsid w:val="00150227"/>
    <w:rsid w:val="00155F74"/>
    <w:rsid w:val="00156688"/>
    <w:rsid w:val="001624E6"/>
    <w:rsid w:val="0016398B"/>
    <w:rsid w:val="001713CF"/>
    <w:rsid w:val="00172631"/>
    <w:rsid w:val="00175F0A"/>
    <w:rsid w:val="00177347"/>
    <w:rsid w:val="00177773"/>
    <w:rsid w:val="00181CD4"/>
    <w:rsid w:val="0018289E"/>
    <w:rsid w:val="001844CD"/>
    <w:rsid w:val="00186148"/>
    <w:rsid w:val="00186611"/>
    <w:rsid w:val="0018780F"/>
    <w:rsid w:val="00195DC7"/>
    <w:rsid w:val="001A06D6"/>
    <w:rsid w:val="001A331C"/>
    <w:rsid w:val="001A5DC0"/>
    <w:rsid w:val="001B0758"/>
    <w:rsid w:val="001B1384"/>
    <w:rsid w:val="001B2813"/>
    <w:rsid w:val="001B2C6B"/>
    <w:rsid w:val="001B4461"/>
    <w:rsid w:val="001C149B"/>
    <w:rsid w:val="001C1592"/>
    <w:rsid w:val="001C215C"/>
    <w:rsid w:val="001C6F0C"/>
    <w:rsid w:val="001D3063"/>
    <w:rsid w:val="001E587C"/>
    <w:rsid w:val="001E65B7"/>
    <w:rsid w:val="001F1445"/>
    <w:rsid w:val="001F2A4A"/>
    <w:rsid w:val="001F2C95"/>
    <w:rsid w:val="001F3761"/>
    <w:rsid w:val="001F4B00"/>
    <w:rsid w:val="001F6218"/>
    <w:rsid w:val="001F7356"/>
    <w:rsid w:val="001F7499"/>
    <w:rsid w:val="002023CC"/>
    <w:rsid w:val="00203480"/>
    <w:rsid w:val="002064DB"/>
    <w:rsid w:val="00206CA8"/>
    <w:rsid w:val="00212BFD"/>
    <w:rsid w:val="00213036"/>
    <w:rsid w:val="00213190"/>
    <w:rsid w:val="0021400E"/>
    <w:rsid w:val="002145CE"/>
    <w:rsid w:val="00216143"/>
    <w:rsid w:val="00216F7A"/>
    <w:rsid w:val="002227C8"/>
    <w:rsid w:val="00224CC2"/>
    <w:rsid w:val="002263FF"/>
    <w:rsid w:val="0022641C"/>
    <w:rsid w:val="00233BD8"/>
    <w:rsid w:val="0024227D"/>
    <w:rsid w:val="0024513A"/>
    <w:rsid w:val="00245D56"/>
    <w:rsid w:val="00252429"/>
    <w:rsid w:val="0025448F"/>
    <w:rsid w:val="00254EE9"/>
    <w:rsid w:val="00257DE4"/>
    <w:rsid w:val="002626B5"/>
    <w:rsid w:val="00264C5C"/>
    <w:rsid w:val="0027122F"/>
    <w:rsid w:val="002723F4"/>
    <w:rsid w:val="00272A88"/>
    <w:rsid w:val="00272CC3"/>
    <w:rsid w:val="00273472"/>
    <w:rsid w:val="00274654"/>
    <w:rsid w:val="00275AA8"/>
    <w:rsid w:val="0027734E"/>
    <w:rsid w:val="002777AA"/>
    <w:rsid w:val="00282258"/>
    <w:rsid w:val="00283655"/>
    <w:rsid w:val="00283FD1"/>
    <w:rsid w:val="00284C07"/>
    <w:rsid w:val="002873CC"/>
    <w:rsid w:val="00290CEB"/>
    <w:rsid w:val="00291AC6"/>
    <w:rsid w:val="002935B2"/>
    <w:rsid w:val="00295605"/>
    <w:rsid w:val="00296C61"/>
    <w:rsid w:val="00297780"/>
    <w:rsid w:val="002A75CF"/>
    <w:rsid w:val="002B210A"/>
    <w:rsid w:val="002B7176"/>
    <w:rsid w:val="002C0A82"/>
    <w:rsid w:val="002C3769"/>
    <w:rsid w:val="002C493D"/>
    <w:rsid w:val="002C4D1E"/>
    <w:rsid w:val="002D4463"/>
    <w:rsid w:val="002F4023"/>
    <w:rsid w:val="002F7BBE"/>
    <w:rsid w:val="00301274"/>
    <w:rsid w:val="003021DC"/>
    <w:rsid w:val="003028B8"/>
    <w:rsid w:val="00303D4B"/>
    <w:rsid w:val="00305C37"/>
    <w:rsid w:val="00305E3C"/>
    <w:rsid w:val="00306522"/>
    <w:rsid w:val="00312747"/>
    <w:rsid w:val="00312C3C"/>
    <w:rsid w:val="00312F35"/>
    <w:rsid w:val="003205F9"/>
    <w:rsid w:val="003220B3"/>
    <w:rsid w:val="00324FB2"/>
    <w:rsid w:val="00326EC4"/>
    <w:rsid w:val="00327188"/>
    <w:rsid w:val="003308D1"/>
    <w:rsid w:val="00331315"/>
    <w:rsid w:val="00331BE5"/>
    <w:rsid w:val="003327E5"/>
    <w:rsid w:val="00334EF4"/>
    <w:rsid w:val="00337A95"/>
    <w:rsid w:val="00340533"/>
    <w:rsid w:val="003406FC"/>
    <w:rsid w:val="003534AC"/>
    <w:rsid w:val="00355A26"/>
    <w:rsid w:val="00357128"/>
    <w:rsid w:val="00357D4F"/>
    <w:rsid w:val="00364941"/>
    <w:rsid w:val="003650DA"/>
    <w:rsid w:val="00367C67"/>
    <w:rsid w:val="003724A4"/>
    <w:rsid w:val="00372868"/>
    <w:rsid w:val="003733B4"/>
    <w:rsid w:val="003773FB"/>
    <w:rsid w:val="00381D3C"/>
    <w:rsid w:val="00383E14"/>
    <w:rsid w:val="00385D72"/>
    <w:rsid w:val="00390C95"/>
    <w:rsid w:val="00391DB7"/>
    <w:rsid w:val="00393919"/>
    <w:rsid w:val="00393B3F"/>
    <w:rsid w:val="00395DF0"/>
    <w:rsid w:val="003A33B5"/>
    <w:rsid w:val="003A3E7E"/>
    <w:rsid w:val="003A55EE"/>
    <w:rsid w:val="003B0CFD"/>
    <w:rsid w:val="003B1162"/>
    <w:rsid w:val="003B203A"/>
    <w:rsid w:val="003B27E7"/>
    <w:rsid w:val="003C0798"/>
    <w:rsid w:val="003C26A8"/>
    <w:rsid w:val="003C43DE"/>
    <w:rsid w:val="003D2B20"/>
    <w:rsid w:val="003D6ECE"/>
    <w:rsid w:val="003D7545"/>
    <w:rsid w:val="003E0BBD"/>
    <w:rsid w:val="003E2930"/>
    <w:rsid w:val="003E5F9C"/>
    <w:rsid w:val="003F0064"/>
    <w:rsid w:val="003F18B1"/>
    <w:rsid w:val="003F1DF0"/>
    <w:rsid w:val="003F2DEB"/>
    <w:rsid w:val="003F52E7"/>
    <w:rsid w:val="003F621C"/>
    <w:rsid w:val="00401A16"/>
    <w:rsid w:val="0040207B"/>
    <w:rsid w:val="0040713C"/>
    <w:rsid w:val="00411E4C"/>
    <w:rsid w:val="00411F58"/>
    <w:rsid w:val="00413844"/>
    <w:rsid w:val="00413E81"/>
    <w:rsid w:val="00414B89"/>
    <w:rsid w:val="004153A7"/>
    <w:rsid w:val="00422451"/>
    <w:rsid w:val="004247A9"/>
    <w:rsid w:val="00425148"/>
    <w:rsid w:val="0042553B"/>
    <w:rsid w:val="00425940"/>
    <w:rsid w:val="0042736D"/>
    <w:rsid w:val="0043341D"/>
    <w:rsid w:val="00436169"/>
    <w:rsid w:val="00437E9C"/>
    <w:rsid w:val="004468BA"/>
    <w:rsid w:val="004509E5"/>
    <w:rsid w:val="00452220"/>
    <w:rsid w:val="0045325A"/>
    <w:rsid w:val="00453DB1"/>
    <w:rsid w:val="00455DD7"/>
    <w:rsid w:val="004570D6"/>
    <w:rsid w:val="00461688"/>
    <w:rsid w:val="00462CEA"/>
    <w:rsid w:val="00463E27"/>
    <w:rsid w:val="0047344C"/>
    <w:rsid w:val="00483F82"/>
    <w:rsid w:val="004848AC"/>
    <w:rsid w:val="00484A83"/>
    <w:rsid w:val="004860C6"/>
    <w:rsid w:val="0049255F"/>
    <w:rsid w:val="00495A58"/>
    <w:rsid w:val="004A068F"/>
    <w:rsid w:val="004A0CD5"/>
    <w:rsid w:val="004A4C23"/>
    <w:rsid w:val="004A4C9D"/>
    <w:rsid w:val="004A7451"/>
    <w:rsid w:val="004A752D"/>
    <w:rsid w:val="004B38BB"/>
    <w:rsid w:val="004B3B24"/>
    <w:rsid w:val="004B5BA7"/>
    <w:rsid w:val="004B6433"/>
    <w:rsid w:val="004B7DF2"/>
    <w:rsid w:val="004C053B"/>
    <w:rsid w:val="004C5B4D"/>
    <w:rsid w:val="004D04A7"/>
    <w:rsid w:val="004D0D29"/>
    <w:rsid w:val="004D0D9C"/>
    <w:rsid w:val="004E01C3"/>
    <w:rsid w:val="004E3B64"/>
    <w:rsid w:val="004E44D9"/>
    <w:rsid w:val="004E4E38"/>
    <w:rsid w:val="004E5BA3"/>
    <w:rsid w:val="004F4B1C"/>
    <w:rsid w:val="004F5584"/>
    <w:rsid w:val="004F577B"/>
    <w:rsid w:val="004F6ACD"/>
    <w:rsid w:val="00501C35"/>
    <w:rsid w:val="00501C9D"/>
    <w:rsid w:val="00502DAA"/>
    <w:rsid w:val="005053FE"/>
    <w:rsid w:val="00507747"/>
    <w:rsid w:val="00515153"/>
    <w:rsid w:val="00517095"/>
    <w:rsid w:val="00517897"/>
    <w:rsid w:val="00520F92"/>
    <w:rsid w:val="00522CBA"/>
    <w:rsid w:val="0052408C"/>
    <w:rsid w:val="00530218"/>
    <w:rsid w:val="005327B2"/>
    <w:rsid w:val="00533946"/>
    <w:rsid w:val="00534A71"/>
    <w:rsid w:val="005360B4"/>
    <w:rsid w:val="00541B31"/>
    <w:rsid w:val="00542DDB"/>
    <w:rsid w:val="005478E5"/>
    <w:rsid w:val="005517E1"/>
    <w:rsid w:val="00553473"/>
    <w:rsid w:val="00554B4F"/>
    <w:rsid w:val="0055523F"/>
    <w:rsid w:val="00562AF6"/>
    <w:rsid w:val="0056328E"/>
    <w:rsid w:val="00564553"/>
    <w:rsid w:val="00564A0D"/>
    <w:rsid w:val="00564C11"/>
    <w:rsid w:val="0056744F"/>
    <w:rsid w:val="00567876"/>
    <w:rsid w:val="00572257"/>
    <w:rsid w:val="005749ED"/>
    <w:rsid w:val="00575023"/>
    <w:rsid w:val="00584F3E"/>
    <w:rsid w:val="00586715"/>
    <w:rsid w:val="005902B7"/>
    <w:rsid w:val="00591A52"/>
    <w:rsid w:val="005937E9"/>
    <w:rsid w:val="005964FF"/>
    <w:rsid w:val="0059719C"/>
    <w:rsid w:val="005A5F9E"/>
    <w:rsid w:val="005A7668"/>
    <w:rsid w:val="005A7A65"/>
    <w:rsid w:val="005B0B82"/>
    <w:rsid w:val="005B1519"/>
    <w:rsid w:val="005B249F"/>
    <w:rsid w:val="005C0486"/>
    <w:rsid w:val="005C062D"/>
    <w:rsid w:val="005C4E12"/>
    <w:rsid w:val="005C74BA"/>
    <w:rsid w:val="005D2753"/>
    <w:rsid w:val="005D6C15"/>
    <w:rsid w:val="005D6F54"/>
    <w:rsid w:val="005E03A3"/>
    <w:rsid w:val="005E0874"/>
    <w:rsid w:val="005E39EB"/>
    <w:rsid w:val="005E4FE9"/>
    <w:rsid w:val="005E7763"/>
    <w:rsid w:val="005F2511"/>
    <w:rsid w:val="006024BC"/>
    <w:rsid w:val="00602BC6"/>
    <w:rsid w:val="00604A62"/>
    <w:rsid w:val="00607283"/>
    <w:rsid w:val="0061133C"/>
    <w:rsid w:val="00611C1C"/>
    <w:rsid w:val="006150A1"/>
    <w:rsid w:val="006169BF"/>
    <w:rsid w:val="00616BB3"/>
    <w:rsid w:val="0062387D"/>
    <w:rsid w:val="00625BA5"/>
    <w:rsid w:val="00627CF1"/>
    <w:rsid w:val="00631C9D"/>
    <w:rsid w:val="0063489A"/>
    <w:rsid w:val="00636587"/>
    <w:rsid w:val="00642A19"/>
    <w:rsid w:val="00651033"/>
    <w:rsid w:val="006539B3"/>
    <w:rsid w:val="00654299"/>
    <w:rsid w:val="006544B8"/>
    <w:rsid w:val="00654F17"/>
    <w:rsid w:val="006559B6"/>
    <w:rsid w:val="00656C7D"/>
    <w:rsid w:val="0066113F"/>
    <w:rsid w:val="00661DAF"/>
    <w:rsid w:val="00662C6A"/>
    <w:rsid w:val="00663409"/>
    <w:rsid w:val="00670A87"/>
    <w:rsid w:val="006735DD"/>
    <w:rsid w:val="00677545"/>
    <w:rsid w:val="00677817"/>
    <w:rsid w:val="00680922"/>
    <w:rsid w:val="0068213F"/>
    <w:rsid w:val="00685285"/>
    <w:rsid w:val="00691363"/>
    <w:rsid w:val="00694462"/>
    <w:rsid w:val="00697386"/>
    <w:rsid w:val="006A0D27"/>
    <w:rsid w:val="006A1604"/>
    <w:rsid w:val="006A447A"/>
    <w:rsid w:val="006A6D65"/>
    <w:rsid w:val="006A70AE"/>
    <w:rsid w:val="006C00B4"/>
    <w:rsid w:val="006C1732"/>
    <w:rsid w:val="006C260A"/>
    <w:rsid w:val="006C36F9"/>
    <w:rsid w:val="006C3ADC"/>
    <w:rsid w:val="006D2359"/>
    <w:rsid w:val="006D32D8"/>
    <w:rsid w:val="006D72F0"/>
    <w:rsid w:val="006E08ED"/>
    <w:rsid w:val="006E3028"/>
    <w:rsid w:val="006E36CB"/>
    <w:rsid w:val="006E396E"/>
    <w:rsid w:val="006E6424"/>
    <w:rsid w:val="006E76ED"/>
    <w:rsid w:val="006F054B"/>
    <w:rsid w:val="006F2414"/>
    <w:rsid w:val="006F34AE"/>
    <w:rsid w:val="00701BA4"/>
    <w:rsid w:val="00702527"/>
    <w:rsid w:val="00703114"/>
    <w:rsid w:val="007032ED"/>
    <w:rsid w:val="00703D88"/>
    <w:rsid w:val="00703E45"/>
    <w:rsid w:val="0070680F"/>
    <w:rsid w:val="007071D1"/>
    <w:rsid w:val="00707491"/>
    <w:rsid w:val="00707BDA"/>
    <w:rsid w:val="00711258"/>
    <w:rsid w:val="00711DF9"/>
    <w:rsid w:val="007171E0"/>
    <w:rsid w:val="007173C4"/>
    <w:rsid w:val="00717AF7"/>
    <w:rsid w:val="00721BAE"/>
    <w:rsid w:val="00723C86"/>
    <w:rsid w:val="00725E36"/>
    <w:rsid w:val="00726CE3"/>
    <w:rsid w:val="00727054"/>
    <w:rsid w:val="00731352"/>
    <w:rsid w:val="0073174A"/>
    <w:rsid w:val="00731CBC"/>
    <w:rsid w:val="007322E2"/>
    <w:rsid w:val="007323DB"/>
    <w:rsid w:val="00733A74"/>
    <w:rsid w:val="00733A95"/>
    <w:rsid w:val="00736958"/>
    <w:rsid w:val="00742A28"/>
    <w:rsid w:val="00743F44"/>
    <w:rsid w:val="00744A05"/>
    <w:rsid w:val="00744ABE"/>
    <w:rsid w:val="00746704"/>
    <w:rsid w:val="007468BA"/>
    <w:rsid w:val="007501FF"/>
    <w:rsid w:val="0075242B"/>
    <w:rsid w:val="00754BC2"/>
    <w:rsid w:val="00755E44"/>
    <w:rsid w:val="00756A3D"/>
    <w:rsid w:val="007617AB"/>
    <w:rsid w:val="007624F0"/>
    <w:rsid w:val="0076349D"/>
    <w:rsid w:val="00764ADC"/>
    <w:rsid w:val="00765139"/>
    <w:rsid w:val="00765447"/>
    <w:rsid w:val="00765617"/>
    <w:rsid w:val="00767AF9"/>
    <w:rsid w:val="0077398D"/>
    <w:rsid w:val="007762A6"/>
    <w:rsid w:val="00777DE8"/>
    <w:rsid w:val="00780053"/>
    <w:rsid w:val="00780167"/>
    <w:rsid w:val="00780549"/>
    <w:rsid w:val="00785B85"/>
    <w:rsid w:val="00787C88"/>
    <w:rsid w:val="00787D36"/>
    <w:rsid w:val="00792148"/>
    <w:rsid w:val="007922DC"/>
    <w:rsid w:val="0079272C"/>
    <w:rsid w:val="00793DCC"/>
    <w:rsid w:val="00795535"/>
    <w:rsid w:val="007A0B92"/>
    <w:rsid w:val="007A3E97"/>
    <w:rsid w:val="007A64A3"/>
    <w:rsid w:val="007B208F"/>
    <w:rsid w:val="007B5C6D"/>
    <w:rsid w:val="007B5F6C"/>
    <w:rsid w:val="007B6A95"/>
    <w:rsid w:val="007B6EF4"/>
    <w:rsid w:val="007C1518"/>
    <w:rsid w:val="007C606E"/>
    <w:rsid w:val="007D3CA6"/>
    <w:rsid w:val="007D62D6"/>
    <w:rsid w:val="007D7765"/>
    <w:rsid w:val="007E05AA"/>
    <w:rsid w:val="007E0B12"/>
    <w:rsid w:val="007E14E5"/>
    <w:rsid w:val="007E17B1"/>
    <w:rsid w:val="007E26A0"/>
    <w:rsid w:val="007E3F28"/>
    <w:rsid w:val="007E68E5"/>
    <w:rsid w:val="007F0022"/>
    <w:rsid w:val="007F0EC1"/>
    <w:rsid w:val="007F35FC"/>
    <w:rsid w:val="0080020F"/>
    <w:rsid w:val="00801223"/>
    <w:rsid w:val="008034FD"/>
    <w:rsid w:val="00804E57"/>
    <w:rsid w:val="00806A0F"/>
    <w:rsid w:val="00806AE2"/>
    <w:rsid w:val="00810224"/>
    <w:rsid w:val="00811D84"/>
    <w:rsid w:val="00813047"/>
    <w:rsid w:val="008203BB"/>
    <w:rsid w:val="00820423"/>
    <w:rsid w:val="00820464"/>
    <w:rsid w:val="0082106A"/>
    <w:rsid w:val="008236B7"/>
    <w:rsid w:val="008236F3"/>
    <w:rsid w:val="008256E7"/>
    <w:rsid w:val="00825821"/>
    <w:rsid w:val="008267D2"/>
    <w:rsid w:val="008269A2"/>
    <w:rsid w:val="00830489"/>
    <w:rsid w:val="00833488"/>
    <w:rsid w:val="00834F9C"/>
    <w:rsid w:val="00835AA6"/>
    <w:rsid w:val="00840CEF"/>
    <w:rsid w:val="00844A97"/>
    <w:rsid w:val="008451B2"/>
    <w:rsid w:val="00847394"/>
    <w:rsid w:val="008538E5"/>
    <w:rsid w:val="00857C3A"/>
    <w:rsid w:val="00862A83"/>
    <w:rsid w:val="008657AC"/>
    <w:rsid w:val="00865BB2"/>
    <w:rsid w:val="00866FB1"/>
    <w:rsid w:val="00881DE6"/>
    <w:rsid w:val="00882413"/>
    <w:rsid w:val="008834D8"/>
    <w:rsid w:val="00887E3B"/>
    <w:rsid w:val="00891767"/>
    <w:rsid w:val="008917F2"/>
    <w:rsid w:val="00893802"/>
    <w:rsid w:val="00896DD2"/>
    <w:rsid w:val="00897D21"/>
    <w:rsid w:val="008A178C"/>
    <w:rsid w:val="008A1943"/>
    <w:rsid w:val="008A426A"/>
    <w:rsid w:val="008A54AE"/>
    <w:rsid w:val="008A7976"/>
    <w:rsid w:val="008B7DA6"/>
    <w:rsid w:val="008C415B"/>
    <w:rsid w:val="008D2B0C"/>
    <w:rsid w:val="008D66B5"/>
    <w:rsid w:val="008E06AC"/>
    <w:rsid w:val="008E0C3B"/>
    <w:rsid w:val="008E289C"/>
    <w:rsid w:val="008E6628"/>
    <w:rsid w:val="008F0AE5"/>
    <w:rsid w:val="008F7CF0"/>
    <w:rsid w:val="00903B9E"/>
    <w:rsid w:val="009071D2"/>
    <w:rsid w:val="009134E8"/>
    <w:rsid w:val="00916714"/>
    <w:rsid w:val="009176A1"/>
    <w:rsid w:val="00917AC4"/>
    <w:rsid w:val="009211C4"/>
    <w:rsid w:val="00921281"/>
    <w:rsid w:val="0092160A"/>
    <w:rsid w:val="009422D6"/>
    <w:rsid w:val="00942766"/>
    <w:rsid w:val="00953C81"/>
    <w:rsid w:val="00957E0D"/>
    <w:rsid w:val="00960B83"/>
    <w:rsid w:val="0096590E"/>
    <w:rsid w:val="009720D5"/>
    <w:rsid w:val="00972EC7"/>
    <w:rsid w:val="00973926"/>
    <w:rsid w:val="0098063C"/>
    <w:rsid w:val="00984055"/>
    <w:rsid w:val="00986020"/>
    <w:rsid w:val="00986950"/>
    <w:rsid w:val="00990FEC"/>
    <w:rsid w:val="00991D09"/>
    <w:rsid w:val="0099224E"/>
    <w:rsid w:val="009932D5"/>
    <w:rsid w:val="009A0085"/>
    <w:rsid w:val="009A02AB"/>
    <w:rsid w:val="009A1B72"/>
    <w:rsid w:val="009C0581"/>
    <w:rsid w:val="009C0B29"/>
    <w:rsid w:val="009C77DB"/>
    <w:rsid w:val="009D6D36"/>
    <w:rsid w:val="009D7BF1"/>
    <w:rsid w:val="009E011D"/>
    <w:rsid w:val="009E1BEE"/>
    <w:rsid w:val="009E22F4"/>
    <w:rsid w:val="009E280B"/>
    <w:rsid w:val="009E32F5"/>
    <w:rsid w:val="009E3D59"/>
    <w:rsid w:val="009E5643"/>
    <w:rsid w:val="009E6B1B"/>
    <w:rsid w:val="009F2ACC"/>
    <w:rsid w:val="009F42E4"/>
    <w:rsid w:val="009F5728"/>
    <w:rsid w:val="009F6A68"/>
    <w:rsid w:val="009F7335"/>
    <w:rsid w:val="009F76C3"/>
    <w:rsid w:val="009F7A01"/>
    <w:rsid w:val="00A00C54"/>
    <w:rsid w:val="00A034A5"/>
    <w:rsid w:val="00A0408E"/>
    <w:rsid w:val="00A130A4"/>
    <w:rsid w:val="00A13672"/>
    <w:rsid w:val="00A14BC2"/>
    <w:rsid w:val="00A15C3C"/>
    <w:rsid w:val="00A17BE0"/>
    <w:rsid w:val="00A20E97"/>
    <w:rsid w:val="00A23103"/>
    <w:rsid w:val="00A242B5"/>
    <w:rsid w:val="00A30CDF"/>
    <w:rsid w:val="00A33DF6"/>
    <w:rsid w:val="00A35DDE"/>
    <w:rsid w:val="00A363A4"/>
    <w:rsid w:val="00A36436"/>
    <w:rsid w:val="00A36E60"/>
    <w:rsid w:val="00A3726F"/>
    <w:rsid w:val="00A427D7"/>
    <w:rsid w:val="00A43545"/>
    <w:rsid w:val="00A44DA8"/>
    <w:rsid w:val="00A4691B"/>
    <w:rsid w:val="00A47883"/>
    <w:rsid w:val="00A505DF"/>
    <w:rsid w:val="00A506E2"/>
    <w:rsid w:val="00A523C0"/>
    <w:rsid w:val="00A52AED"/>
    <w:rsid w:val="00A53106"/>
    <w:rsid w:val="00A53AB7"/>
    <w:rsid w:val="00A557BF"/>
    <w:rsid w:val="00A56E0B"/>
    <w:rsid w:val="00A56E9D"/>
    <w:rsid w:val="00A60EF3"/>
    <w:rsid w:val="00A669A4"/>
    <w:rsid w:val="00A66B71"/>
    <w:rsid w:val="00A7331F"/>
    <w:rsid w:val="00A815EE"/>
    <w:rsid w:val="00A81BE3"/>
    <w:rsid w:val="00A82763"/>
    <w:rsid w:val="00A870DD"/>
    <w:rsid w:val="00A90EC2"/>
    <w:rsid w:val="00A92790"/>
    <w:rsid w:val="00A93967"/>
    <w:rsid w:val="00A939A6"/>
    <w:rsid w:val="00A93ED9"/>
    <w:rsid w:val="00A9426D"/>
    <w:rsid w:val="00AA23DE"/>
    <w:rsid w:val="00AA4166"/>
    <w:rsid w:val="00AA4EC6"/>
    <w:rsid w:val="00AA52BD"/>
    <w:rsid w:val="00AA597C"/>
    <w:rsid w:val="00AA6014"/>
    <w:rsid w:val="00AB0A29"/>
    <w:rsid w:val="00AB115B"/>
    <w:rsid w:val="00AB14CA"/>
    <w:rsid w:val="00AB3BC9"/>
    <w:rsid w:val="00AB599B"/>
    <w:rsid w:val="00AC118D"/>
    <w:rsid w:val="00AC1588"/>
    <w:rsid w:val="00AC2B4A"/>
    <w:rsid w:val="00AC37A5"/>
    <w:rsid w:val="00AC39DE"/>
    <w:rsid w:val="00AC4350"/>
    <w:rsid w:val="00AC7309"/>
    <w:rsid w:val="00AD00DC"/>
    <w:rsid w:val="00AD463B"/>
    <w:rsid w:val="00AE1C69"/>
    <w:rsid w:val="00AE22DC"/>
    <w:rsid w:val="00AE35DC"/>
    <w:rsid w:val="00AE3F81"/>
    <w:rsid w:val="00AE629B"/>
    <w:rsid w:val="00AE7506"/>
    <w:rsid w:val="00AE77E8"/>
    <w:rsid w:val="00AE7E5E"/>
    <w:rsid w:val="00AF39B8"/>
    <w:rsid w:val="00AF4646"/>
    <w:rsid w:val="00AF5268"/>
    <w:rsid w:val="00AF5395"/>
    <w:rsid w:val="00AF7277"/>
    <w:rsid w:val="00AF7CCD"/>
    <w:rsid w:val="00AF7FAB"/>
    <w:rsid w:val="00B00390"/>
    <w:rsid w:val="00B00A7C"/>
    <w:rsid w:val="00B01289"/>
    <w:rsid w:val="00B0326C"/>
    <w:rsid w:val="00B039FB"/>
    <w:rsid w:val="00B058E2"/>
    <w:rsid w:val="00B11C0C"/>
    <w:rsid w:val="00B11DE3"/>
    <w:rsid w:val="00B13B42"/>
    <w:rsid w:val="00B145C5"/>
    <w:rsid w:val="00B213E9"/>
    <w:rsid w:val="00B23FF2"/>
    <w:rsid w:val="00B3081A"/>
    <w:rsid w:val="00B3117B"/>
    <w:rsid w:val="00B34D28"/>
    <w:rsid w:val="00B418C2"/>
    <w:rsid w:val="00B429A1"/>
    <w:rsid w:val="00B431BA"/>
    <w:rsid w:val="00B4330D"/>
    <w:rsid w:val="00B445F3"/>
    <w:rsid w:val="00B46364"/>
    <w:rsid w:val="00B5285A"/>
    <w:rsid w:val="00B53965"/>
    <w:rsid w:val="00B56F86"/>
    <w:rsid w:val="00B575E1"/>
    <w:rsid w:val="00B60A38"/>
    <w:rsid w:val="00B66507"/>
    <w:rsid w:val="00B70BA2"/>
    <w:rsid w:val="00B70E68"/>
    <w:rsid w:val="00B737D6"/>
    <w:rsid w:val="00B7589B"/>
    <w:rsid w:val="00B8415B"/>
    <w:rsid w:val="00B844A8"/>
    <w:rsid w:val="00B91717"/>
    <w:rsid w:val="00B93C4F"/>
    <w:rsid w:val="00B954A9"/>
    <w:rsid w:val="00B95E09"/>
    <w:rsid w:val="00B9640D"/>
    <w:rsid w:val="00B965C9"/>
    <w:rsid w:val="00BA0576"/>
    <w:rsid w:val="00BA4A16"/>
    <w:rsid w:val="00BA532F"/>
    <w:rsid w:val="00BB51DE"/>
    <w:rsid w:val="00BB638A"/>
    <w:rsid w:val="00BB7794"/>
    <w:rsid w:val="00BB77FA"/>
    <w:rsid w:val="00BC0EE4"/>
    <w:rsid w:val="00BC0F45"/>
    <w:rsid w:val="00BC3FA4"/>
    <w:rsid w:val="00BC5055"/>
    <w:rsid w:val="00BD232E"/>
    <w:rsid w:val="00BE16F0"/>
    <w:rsid w:val="00BE1CC8"/>
    <w:rsid w:val="00BE29DA"/>
    <w:rsid w:val="00BE52D4"/>
    <w:rsid w:val="00BE731C"/>
    <w:rsid w:val="00BF3DF7"/>
    <w:rsid w:val="00BF5D4A"/>
    <w:rsid w:val="00BF7833"/>
    <w:rsid w:val="00C00AD2"/>
    <w:rsid w:val="00C05E6A"/>
    <w:rsid w:val="00C0604D"/>
    <w:rsid w:val="00C069EA"/>
    <w:rsid w:val="00C072D5"/>
    <w:rsid w:val="00C10A32"/>
    <w:rsid w:val="00C11717"/>
    <w:rsid w:val="00C15C48"/>
    <w:rsid w:val="00C161F4"/>
    <w:rsid w:val="00C17C0A"/>
    <w:rsid w:val="00C21C20"/>
    <w:rsid w:val="00C27890"/>
    <w:rsid w:val="00C3070C"/>
    <w:rsid w:val="00C31DE3"/>
    <w:rsid w:val="00C337AD"/>
    <w:rsid w:val="00C34023"/>
    <w:rsid w:val="00C35646"/>
    <w:rsid w:val="00C41099"/>
    <w:rsid w:val="00C437CD"/>
    <w:rsid w:val="00C47B8C"/>
    <w:rsid w:val="00C47D5C"/>
    <w:rsid w:val="00C52519"/>
    <w:rsid w:val="00C52676"/>
    <w:rsid w:val="00C546BF"/>
    <w:rsid w:val="00C56301"/>
    <w:rsid w:val="00C57753"/>
    <w:rsid w:val="00C600F8"/>
    <w:rsid w:val="00C60B28"/>
    <w:rsid w:val="00C60E70"/>
    <w:rsid w:val="00C621B4"/>
    <w:rsid w:val="00C6262E"/>
    <w:rsid w:val="00C6316F"/>
    <w:rsid w:val="00C633D5"/>
    <w:rsid w:val="00C705DF"/>
    <w:rsid w:val="00C713E4"/>
    <w:rsid w:val="00C72E4B"/>
    <w:rsid w:val="00C771EB"/>
    <w:rsid w:val="00C777CF"/>
    <w:rsid w:val="00C816A4"/>
    <w:rsid w:val="00C82EF9"/>
    <w:rsid w:val="00C859D3"/>
    <w:rsid w:val="00C86F8A"/>
    <w:rsid w:val="00C87D5F"/>
    <w:rsid w:val="00C905C0"/>
    <w:rsid w:val="00C93097"/>
    <w:rsid w:val="00C93629"/>
    <w:rsid w:val="00C93AAC"/>
    <w:rsid w:val="00C969DC"/>
    <w:rsid w:val="00CA0788"/>
    <w:rsid w:val="00CA492D"/>
    <w:rsid w:val="00CA519C"/>
    <w:rsid w:val="00CA78A3"/>
    <w:rsid w:val="00CB3605"/>
    <w:rsid w:val="00CB3788"/>
    <w:rsid w:val="00CB48F2"/>
    <w:rsid w:val="00CB4AE0"/>
    <w:rsid w:val="00CC041A"/>
    <w:rsid w:val="00CC0D02"/>
    <w:rsid w:val="00CC1499"/>
    <w:rsid w:val="00CC366B"/>
    <w:rsid w:val="00CC40DF"/>
    <w:rsid w:val="00CC7258"/>
    <w:rsid w:val="00CC7A36"/>
    <w:rsid w:val="00CD33DC"/>
    <w:rsid w:val="00CD6CBD"/>
    <w:rsid w:val="00CD6F7B"/>
    <w:rsid w:val="00CE13C9"/>
    <w:rsid w:val="00CE1E81"/>
    <w:rsid w:val="00CE4DA8"/>
    <w:rsid w:val="00CE581E"/>
    <w:rsid w:val="00CE5B61"/>
    <w:rsid w:val="00CF3E1D"/>
    <w:rsid w:val="00CF5346"/>
    <w:rsid w:val="00CF622B"/>
    <w:rsid w:val="00CF6F35"/>
    <w:rsid w:val="00D018D3"/>
    <w:rsid w:val="00D055C3"/>
    <w:rsid w:val="00D066A5"/>
    <w:rsid w:val="00D119AD"/>
    <w:rsid w:val="00D1222D"/>
    <w:rsid w:val="00D13CE2"/>
    <w:rsid w:val="00D14201"/>
    <w:rsid w:val="00D150D9"/>
    <w:rsid w:val="00D1643F"/>
    <w:rsid w:val="00D20BAD"/>
    <w:rsid w:val="00D23283"/>
    <w:rsid w:val="00D24ACB"/>
    <w:rsid w:val="00D277CC"/>
    <w:rsid w:val="00D27DD9"/>
    <w:rsid w:val="00D30D25"/>
    <w:rsid w:val="00D31393"/>
    <w:rsid w:val="00D35598"/>
    <w:rsid w:val="00D40524"/>
    <w:rsid w:val="00D40C4F"/>
    <w:rsid w:val="00D42665"/>
    <w:rsid w:val="00D4486E"/>
    <w:rsid w:val="00D44BCD"/>
    <w:rsid w:val="00D458F1"/>
    <w:rsid w:val="00D46133"/>
    <w:rsid w:val="00D46B62"/>
    <w:rsid w:val="00D46ED6"/>
    <w:rsid w:val="00D52565"/>
    <w:rsid w:val="00D52F0B"/>
    <w:rsid w:val="00D5419F"/>
    <w:rsid w:val="00D55160"/>
    <w:rsid w:val="00D5577A"/>
    <w:rsid w:val="00D5736E"/>
    <w:rsid w:val="00D57F27"/>
    <w:rsid w:val="00D57FBC"/>
    <w:rsid w:val="00D716E1"/>
    <w:rsid w:val="00D72484"/>
    <w:rsid w:val="00D73AD6"/>
    <w:rsid w:val="00D763DA"/>
    <w:rsid w:val="00D80CC6"/>
    <w:rsid w:val="00D81138"/>
    <w:rsid w:val="00D84909"/>
    <w:rsid w:val="00D87397"/>
    <w:rsid w:val="00D91933"/>
    <w:rsid w:val="00D923C7"/>
    <w:rsid w:val="00D95F54"/>
    <w:rsid w:val="00D97F22"/>
    <w:rsid w:val="00DA12F0"/>
    <w:rsid w:val="00DA4487"/>
    <w:rsid w:val="00DA463A"/>
    <w:rsid w:val="00DA57EF"/>
    <w:rsid w:val="00DB3610"/>
    <w:rsid w:val="00DB72E2"/>
    <w:rsid w:val="00DB78DC"/>
    <w:rsid w:val="00DC2B50"/>
    <w:rsid w:val="00DC32EF"/>
    <w:rsid w:val="00DC630A"/>
    <w:rsid w:val="00DC6820"/>
    <w:rsid w:val="00DD182C"/>
    <w:rsid w:val="00DD2A4F"/>
    <w:rsid w:val="00DD7A2B"/>
    <w:rsid w:val="00DE0CE6"/>
    <w:rsid w:val="00DE1B28"/>
    <w:rsid w:val="00DE61EF"/>
    <w:rsid w:val="00DF02AA"/>
    <w:rsid w:val="00DF048C"/>
    <w:rsid w:val="00DF20C9"/>
    <w:rsid w:val="00DF4051"/>
    <w:rsid w:val="00DF43FB"/>
    <w:rsid w:val="00E03724"/>
    <w:rsid w:val="00E04830"/>
    <w:rsid w:val="00E0595F"/>
    <w:rsid w:val="00E05EAD"/>
    <w:rsid w:val="00E11B17"/>
    <w:rsid w:val="00E11C8D"/>
    <w:rsid w:val="00E21F24"/>
    <w:rsid w:val="00E22A7C"/>
    <w:rsid w:val="00E24199"/>
    <w:rsid w:val="00E244DD"/>
    <w:rsid w:val="00E2752C"/>
    <w:rsid w:val="00E36AE7"/>
    <w:rsid w:val="00E36EF6"/>
    <w:rsid w:val="00E42C27"/>
    <w:rsid w:val="00E42DBF"/>
    <w:rsid w:val="00E5251D"/>
    <w:rsid w:val="00E52C36"/>
    <w:rsid w:val="00E6143A"/>
    <w:rsid w:val="00E64602"/>
    <w:rsid w:val="00E64F7A"/>
    <w:rsid w:val="00E6550A"/>
    <w:rsid w:val="00E671DC"/>
    <w:rsid w:val="00E72468"/>
    <w:rsid w:val="00E72E2C"/>
    <w:rsid w:val="00E7343C"/>
    <w:rsid w:val="00E73442"/>
    <w:rsid w:val="00E80A4C"/>
    <w:rsid w:val="00E84DE1"/>
    <w:rsid w:val="00E85C07"/>
    <w:rsid w:val="00E8677C"/>
    <w:rsid w:val="00E876D1"/>
    <w:rsid w:val="00E90EA3"/>
    <w:rsid w:val="00E93284"/>
    <w:rsid w:val="00E94765"/>
    <w:rsid w:val="00EA2BA1"/>
    <w:rsid w:val="00EA340A"/>
    <w:rsid w:val="00EA4829"/>
    <w:rsid w:val="00EA5DE5"/>
    <w:rsid w:val="00EC0CE8"/>
    <w:rsid w:val="00EC31DA"/>
    <w:rsid w:val="00EC329D"/>
    <w:rsid w:val="00EC340E"/>
    <w:rsid w:val="00EC60F8"/>
    <w:rsid w:val="00EC6C3A"/>
    <w:rsid w:val="00EC794E"/>
    <w:rsid w:val="00ED14D1"/>
    <w:rsid w:val="00ED2E16"/>
    <w:rsid w:val="00ED5A39"/>
    <w:rsid w:val="00ED652D"/>
    <w:rsid w:val="00ED7197"/>
    <w:rsid w:val="00EE126E"/>
    <w:rsid w:val="00EE3D02"/>
    <w:rsid w:val="00EF0D0F"/>
    <w:rsid w:val="00EF3A9D"/>
    <w:rsid w:val="00EF5589"/>
    <w:rsid w:val="00EF60C5"/>
    <w:rsid w:val="00EF6DE9"/>
    <w:rsid w:val="00EF717B"/>
    <w:rsid w:val="00F00760"/>
    <w:rsid w:val="00F00A54"/>
    <w:rsid w:val="00F019F0"/>
    <w:rsid w:val="00F02672"/>
    <w:rsid w:val="00F04E77"/>
    <w:rsid w:val="00F04F63"/>
    <w:rsid w:val="00F05303"/>
    <w:rsid w:val="00F05426"/>
    <w:rsid w:val="00F05FF0"/>
    <w:rsid w:val="00F06391"/>
    <w:rsid w:val="00F065C4"/>
    <w:rsid w:val="00F06676"/>
    <w:rsid w:val="00F06ED8"/>
    <w:rsid w:val="00F100E5"/>
    <w:rsid w:val="00F113EE"/>
    <w:rsid w:val="00F13FA9"/>
    <w:rsid w:val="00F149F6"/>
    <w:rsid w:val="00F17326"/>
    <w:rsid w:val="00F20419"/>
    <w:rsid w:val="00F21568"/>
    <w:rsid w:val="00F25D56"/>
    <w:rsid w:val="00F25F1D"/>
    <w:rsid w:val="00F277D3"/>
    <w:rsid w:val="00F30477"/>
    <w:rsid w:val="00F3111F"/>
    <w:rsid w:val="00F33007"/>
    <w:rsid w:val="00F34F3B"/>
    <w:rsid w:val="00F37F39"/>
    <w:rsid w:val="00F401FE"/>
    <w:rsid w:val="00F42194"/>
    <w:rsid w:val="00F439D0"/>
    <w:rsid w:val="00F43A87"/>
    <w:rsid w:val="00F44805"/>
    <w:rsid w:val="00F4795C"/>
    <w:rsid w:val="00F5045F"/>
    <w:rsid w:val="00F50867"/>
    <w:rsid w:val="00F50978"/>
    <w:rsid w:val="00F562B4"/>
    <w:rsid w:val="00F628E5"/>
    <w:rsid w:val="00F6400C"/>
    <w:rsid w:val="00F644F4"/>
    <w:rsid w:val="00F650F0"/>
    <w:rsid w:val="00F65219"/>
    <w:rsid w:val="00F65790"/>
    <w:rsid w:val="00F6778B"/>
    <w:rsid w:val="00F67B81"/>
    <w:rsid w:val="00F71F16"/>
    <w:rsid w:val="00F75DBB"/>
    <w:rsid w:val="00F7720B"/>
    <w:rsid w:val="00F8078A"/>
    <w:rsid w:val="00F8154E"/>
    <w:rsid w:val="00F83BF1"/>
    <w:rsid w:val="00F86B0D"/>
    <w:rsid w:val="00F90390"/>
    <w:rsid w:val="00F903B8"/>
    <w:rsid w:val="00F91D75"/>
    <w:rsid w:val="00F9369B"/>
    <w:rsid w:val="00FA1006"/>
    <w:rsid w:val="00FA2B53"/>
    <w:rsid w:val="00FA427F"/>
    <w:rsid w:val="00FA4E90"/>
    <w:rsid w:val="00FA61AF"/>
    <w:rsid w:val="00FB0C75"/>
    <w:rsid w:val="00FB1676"/>
    <w:rsid w:val="00FB60C9"/>
    <w:rsid w:val="00FC0AD1"/>
    <w:rsid w:val="00FC0D40"/>
    <w:rsid w:val="00FC221C"/>
    <w:rsid w:val="00FC38F2"/>
    <w:rsid w:val="00FC4ADC"/>
    <w:rsid w:val="00FC6528"/>
    <w:rsid w:val="00FD2EC4"/>
    <w:rsid w:val="00FD5743"/>
    <w:rsid w:val="00FD5FC7"/>
    <w:rsid w:val="00FE1CB2"/>
    <w:rsid w:val="00FF1F23"/>
    <w:rsid w:val="00FF401C"/>
    <w:rsid w:val="00FF444C"/>
    <w:rsid w:val="00FF5B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4E808"/>
  <w15:chartTrackingRefBased/>
  <w15:docId w15:val="{F6063326-D738-46DB-9F04-73CAE532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36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6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4C5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C5B4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C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5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01FF"/>
  </w:style>
  <w:style w:type="paragraph" w:styleId="Noga">
    <w:name w:val="footer"/>
    <w:basedOn w:val="Navaden"/>
    <w:link w:val="NogaZnak"/>
    <w:uiPriority w:val="99"/>
    <w:unhideWhenUsed/>
    <w:rsid w:val="0075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01FF"/>
  </w:style>
  <w:style w:type="paragraph" w:customStyle="1" w:styleId="Body">
    <w:name w:val="Body"/>
    <w:qFormat/>
    <w:rsid w:val="007501F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l-SI"/>
      <w14:textOutline w14:w="0" w14:cap="flat" w14:cmpd="sng" w14:algn="ctr">
        <w14:noFill/>
        <w14:prstDash w14:val="solid"/>
        <w14:bevel/>
      </w14:textOutline>
    </w:rPr>
  </w:style>
  <w:style w:type="character" w:styleId="Pripombasklic">
    <w:name w:val="annotation reference"/>
    <w:basedOn w:val="Privzetapisavaodstavka"/>
    <w:uiPriority w:val="99"/>
    <w:semiHidden/>
    <w:unhideWhenUsed/>
    <w:rsid w:val="00EA2BA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A2BA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A2BA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2BA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2BA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76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7734E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27734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92148"/>
    <w:pPr>
      <w:spacing w:after="0" w:line="240" w:lineRule="auto"/>
    </w:pPr>
  </w:style>
  <w:style w:type="paragraph" w:styleId="Brezrazmikov">
    <w:name w:val="No Spacing"/>
    <w:uiPriority w:val="1"/>
    <w:qFormat/>
    <w:rsid w:val="00833488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1F62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E06A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96EC4"/>
    <w:pPr>
      <w:ind w:left="720"/>
      <w:contextualSpacing/>
    </w:p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B6650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E3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053F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053F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05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C737-CDE8-4F35-A470-65F327AA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Nataša Marvin Sinjeri</cp:lastModifiedBy>
  <cp:revision>2</cp:revision>
  <cp:lastPrinted>2024-09-27T16:48:00Z</cp:lastPrinted>
  <dcterms:created xsi:type="dcterms:W3CDTF">2024-10-01T10:31:00Z</dcterms:created>
  <dcterms:modified xsi:type="dcterms:W3CDTF">2024-10-01T10:31:00Z</dcterms:modified>
</cp:coreProperties>
</file>