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15F57" w14:textId="17ADCAE4" w:rsidR="00F01966" w:rsidRDefault="00F01966" w:rsidP="0043794D">
      <w:pPr>
        <w:pStyle w:val="Vir"/>
        <w:sectPr w:rsidR="00F01966" w:rsidSect="00F01966">
          <w:headerReference w:type="default" r:id="rId8"/>
          <w:headerReference w:type="first" r:id="rId9"/>
          <w:pgSz w:w="11906" w:h="16838"/>
          <w:pgMar w:top="1128" w:right="1701" w:bottom="1134" w:left="1701" w:header="0" w:footer="794" w:gutter="0"/>
          <w:cols w:space="708"/>
          <w:titlePg/>
          <w:docGrid w:linePitch="360"/>
        </w:sectPr>
      </w:pPr>
    </w:p>
    <w:p w14:paraId="09ADF517" w14:textId="22D4F179" w:rsidR="0073796B" w:rsidRPr="009D10D1" w:rsidRDefault="0073796B" w:rsidP="009D10D1">
      <w:pPr>
        <w:pStyle w:val="Naslov"/>
      </w:pPr>
      <w:r w:rsidRPr="009D10D1">
        <w:t>SPOROČILO ZA JAVNOST</w:t>
      </w:r>
    </w:p>
    <w:p w14:paraId="6AD96446" w14:textId="77777777" w:rsidR="00231021" w:rsidRDefault="00231021" w:rsidP="0039662C">
      <w:pPr>
        <w:pStyle w:val="Naslov1"/>
      </w:pPr>
    </w:p>
    <w:p w14:paraId="71A02687" w14:textId="531A1A45" w:rsidR="0073796B" w:rsidRPr="0039662C" w:rsidRDefault="00A60A37" w:rsidP="0039662C">
      <w:pPr>
        <w:pStyle w:val="Naslov1"/>
      </w:pPr>
      <w:r>
        <w:t>1</w:t>
      </w:r>
      <w:r w:rsidR="00847AD3">
        <w:t>3</w:t>
      </w:r>
      <w:r w:rsidR="00C20870">
        <w:t>1</w:t>
      </w:r>
      <w:r w:rsidR="0073796B" w:rsidRPr="0039662C">
        <w:t>. redna seja Vlade Republike Slovenije</w:t>
      </w:r>
    </w:p>
    <w:p w14:paraId="27F30B92" w14:textId="646F016A" w:rsidR="0073796B" w:rsidRDefault="00C20870" w:rsidP="008B7AF2">
      <w:pPr>
        <w:pStyle w:val="DatumSZJ"/>
      </w:pPr>
      <w:r>
        <w:t>5</w:t>
      </w:r>
      <w:r w:rsidR="0073796B" w:rsidRPr="008B7AF2">
        <w:t xml:space="preserve">. </w:t>
      </w:r>
      <w:r>
        <w:t>dec</w:t>
      </w:r>
      <w:r w:rsidR="00B70F5B">
        <w:t>em</w:t>
      </w:r>
      <w:r w:rsidR="0073796B" w:rsidRPr="008B7AF2">
        <w:t>ber 202</w:t>
      </w:r>
      <w:r w:rsidR="00A60A37">
        <w:t>4</w:t>
      </w:r>
    </w:p>
    <w:p w14:paraId="7DCF7143" w14:textId="23E030AC" w:rsidR="00C20870" w:rsidRDefault="006D0DDA" w:rsidP="006D0DDA">
      <w:pPr>
        <w:pStyle w:val="Naslov2"/>
      </w:pPr>
      <w:r>
        <w:t xml:space="preserve">Novela </w:t>
      </w:r>
      <w:r w:rsidR="00C20870">
        <w:t>uredbe o varovanju tajnih podatkov</w:t>
      </w:r>
    </w:p>
    <w:p w14:paraId="1A71DEBB" w14:textId="77777777" w:rsidR="006D0DDA" w:rsidRDefault="006D0DDA" w:rsidP="006D0DDA">
      <w:r>
        <w:t xml:space="preserve">Uredba o spremembah in dopolnitvah Uredbe o varovanju tajnih podatkov je izvedbeni akt Zakona o tajnih podatkih, sprejet v letu 2022, ki vključuje dve veliki vsebinski področji, in sicer dokumentacijsko varnost ter varovanje tajnih podatkov v komunikacijsko-informacijskih sistemih. </w:t>
      </w:r>
    </w:p>
    <w:p w14:paraId="7DCD0CBB" w14:textId="77777777" w:rsidR="006D0DDA" w:rsidRDefault="006D0DDA" w:rsidP="006D0DDA"/>
    <w:p w14:paraId="6F3343BB" w14:textId="2BD18939" w:rsidR="006D0DDA" w:rsidRDefault="006D0DDA" w:rsidP="006D0DDA">
      <w:r>
        <w:t>Odločitev za spremembo ter dopolnitev Uredbe o varovanju tajnih podatkov je bila sprejeta z namenom razrešitve posameznih izvedbenih vprašanj, ki so se pojavila v praksi, tako na področju dokumentacijske varnosti kot tudi na področju varovanja tajnih podatkov v komunikacijsko-informacijskih sistemih ter na podlagi priporočil ocenjevalnega obiska predstavnikov Nata, izvedenega v prvi polovici leta 2024.</w:t>
      </w:r>
    </w:p>
    <w:p w14:paraId="6F88501B" w14:textId="7ACCB712" w:rsidR="006D0DDA" w:rsidRDefault="006D0DDA" w:rsidP="006D0DDA">
      <w:pPr>
        <w:pStyle w:val="Vir"/>
      </w:pPr>
      <w:r w:rsidRPr="006D0DDA">
        <w:t>Vir: Urad vlade za varovanje tajnih podatkov</w:t>
      </w:r>
    </w:p>
    <w:p w14:paraId="2286D042" w14:textId="40263318" w:rsidR="00E4451C" w:rsidRDefault="00E4451C" w:rsidP="00E4451C">
      <w:pPr>
        <w:pStyle w:val="Naslov2"/>
      </w:pPr>
      <w:r>
        <w:t>Spremembe Uredbe o načinu izvajanja gospodarske javne službe javni linijski prevoz potnikov v notranjem cestnem prometu, o koncesiji te javne službe in o ureditvi sistema enotne vozovnice</w:t>
      </w:r>
    </w:p>
    <w:p w14:paraId="219EEDDF" w14:textId="77777777" w:rsidR="00E4451C" w:rsidRDefault="00E4451C" w:rsidP="00E4451C">
      <w:r>
        <w:t>Vlada je izdala Uredbo o spremembah Uredbe o načinu izvajanja gospodarske javne službe javni linijski prevoz potnikov v notranjem cestnem prometu, o koncesiji te javne službe in o ureditvi sistema enotne vozovnice ter jo objavi v Uradnem listu Republike Slovenije.</w:t>
      </w:r>
    </w:p>
    <w:p w14:paraId="69185AA0" w14:textId="77777777" w:rsidR="00E4451C" w:rsidRDefault="00E4451C" w:rsidP="00E4451C"/>
    <w:p w14:paraId="6659AB6D" w14:textId="7FE42B45" w:rsidR="00E4451C" w:rsidRDefault="00E4451C" w:rsidP="00E4451C">
      <w:r>
        <w:t>Ministrstvo za okolje, podnebje in energijo (MOPE) je skladno z določbo 45. člena Uredbe o načinu izvajanja gospodarske javne službe javni linijski prevoz potnikov v notranjem cestnem prometu, o koncesiji te javne službe in o ureditvi sistema enotne vozovnice podelilo koncesije na podlagi javnega naročila »Izbira koncesionarjev za izvajanje gospodarske javne službe javni linijski prevoz potnikov na območju Republike Slovenije«.</w:t>
      </w:r>
    </w:p>
    <w:p w14:paraId="191265BE" w14:textId="77777777" w:rsidR="00E4451C" w:rsidRDefault="00E4451C" w:rsidP="00E4451C"/>
    <w:p w14:paraId="71D5E823" w14:textId="77777777" w:rsidR="00E4451C" w:rsidRDefault="00E4451C" w:rsidP="00E4451C">
      <w:r>
        <w:t>V skladu s šestim odstavkom 8. člena Uredbe se med trajanjem koncesije lahko standard dostopnosti na predlog izvajalca, lokalne skupnosti ali pobudo organa JPP spremeni, če razred za posamezen par naselja ne ustreza več dejanskemu stanju ali se spremeni, opusti ali uvede nov par.</w:t>
      </w:r>
    </w:p>
    <w:p w14:paraId="363776CF" w14:textId="77777777" w:rsidR="00E4451C" w:rsidRDefault="00E4451C" w:rsidP="00E4451C"/>
    <w:p w14:paraId="08D5B2DA" w14:textId="77777777" w:rsidR="00E4451C" w:rsidRDefault="00E4451C" w:rsidP="00E4451C">
      <w:r>
        <w:t>Z začetkom izvajanja novih koncesij (1. julij 2024) je potekalo aktivno spremljanje izvajanje standarda dostopnosti, ki je pokazalo, da ni potrebe po večjem številu prevozov v času novoletnih in prvomajskih počitnic, zato se je organ JPP odločil za spremembo režima. V novih koncesijah se je na letni ravni dvignil obseg prevozov za 22 odstotkov (leto 2023/leto 2025). Sprememba režima v času novoletnih in prvomajskih počitnic bo povzročila, da se bo skupni obseg prevozov zmanjšal za cca. 0.75 odstotka.</w:t>
      </w:r>
    </w:p>
    <w:p w14:paraId="093B0BE6" w14:textId="77777777" w:rsidR="00E4451C" w:rsidRDefault="00E4451C" w:rsidP="00E4451C">
      <w:r>
        <w:t>V letu 2023 je bilo prevoženih ca. 51 mio km, v letu 2025 pa bo 65 mio km (brez integriranih linij).</w:t>
      </w:r>
    </w:p>
    <w:p w14:paraId="1A99A936" w14:textId="39441A99" w:rsidR="00C20870" w:rsidRDefault="00E4451C" w:rsidP="00E4451C">
      <w:pPr>
        <w:pStyle w:val="Vir"/>
      </w:pPr>
      <w:r>
        <w:t>Vir: Ministrstvo za okolje, podnebje in energijo</w:t>
      </w:r>
    </w:p>
    <w:p w14:paraId="1656B56D" w14:textId="66F753E4" w:rsidR="008C5366" w:rsidRDefault="008C5366" w:rsidP="008C5366">
      <w:pPr>
        <w:pStyle w:val="Naslov2"/>
      </w:pPr>
      <w:r>
        <w:t>Odlok o določitvi otroškega igrišča vrtca Anice Černejeve, enote Sonce, Kajuhova ulica 5, Mestna občina Celje, za degradirano okolje in o programu ukrepov za izboljšanje kakovosti tal na tem območju</w:t>
      </w:r>
    </w:p>
    <w:p w14:paraId="177ACECC" w14:textId="77777777" w:rsidR="008C5366" w:rsidRDefault="008C5366" w:rsidP="008C5366"/>
    <w:p w14:paraId="5D5C246D" w14:textId="77777777" w:rsidR="008C5366" w:rsidRDefault="008C5366" w:rsidP="008C5366">
      <w:r>
        <w:t>Vlada je izdala Odlok o določitvi otroškega igrišča Anice Černejeve, enote Sonce, Kajuhova ulica 5, Mestna občina Celje, za degradirano okolje in o programu ukrepov za izboljšanje kakovosti tal na tem območju in ga objavi v Uradnem listu Republike Slovenije.</w:t>
      </w:r>
    </w:p>
    <w:p w14:paraId="32EE4BE8" w14:textId="77777777" w:rsidR="008C5366" w:rsidRDefault="008C5366" w:rsidP="008C5366"/>
    <w:p w14:paraId="7AE2C2BE" w14:textId="77777777" w:rsidR="008C5366" w:rsidRDefault="008C5366" w:rsidP="008C5366">
      <w:r>
        <w:t xml:space="preserve">Vlada je na podlagi rezultatov meritev onesnaženosti tal na območjih vrtcev v Mestni občini Celje in na podlagi Uredbe o merilih za ugotavljanje stopnje obremenjenosti okolja zaradi onesnaženih tal z nevarnimi snovmi ugotovila, da so vrednosti najmanj dveh nevarnih snovi v tleh enake ali večje od opozorilnih vrednosti za te nevarne snovi. Izsledki ocene tveganja kažejo, da je vsaka od teh nevarnih snovi </w:t>
      </w:r>
      <w:proofErr w:type="spellStart"/>
      <w:r>
        <w:t>biodostopna</w:t>
      </w:r>
      <w:proofErr w:type="spellEnd"/>
      <w:r>
        <w:t xml:space="preserve"> ter obstaja možnost prehajanja teh nevarnih snovi v ljudi in okolje.</w:t>
      </w:r>
    </w:p>
    <w:p w14:paraId="6855ED74" w14:textId="77777777" w:rsidR="008C5366" w:rsidRDefault="008C5366" w:rsidP="008C5366"/>
    <w:p w14:paraId="438373DA" w14:textId="77777777" w:rsidR="008C5366" w:rsidRDefault="008C5366" w:rsidP="008C5366">
      <w:r>
        <w:t xml:space="preserve">Ministrstvo za okolje, podnebje in energijo bo v letu 2025 nadaljevalo sanacijo onesnaženih vrtcev v Celju, s katero je pričelo v letu 2019. </w:t>
      </w:r>
    </w:p>
    <w:p w14:paraId="25003D93" w14:textId="77777777" w:rsidR="008C5366" w:rsidRDefault="008C5366" w:rsidP="008C5366"/>
    <w:p w14:paraId="1546FFE7" w14:textId="77777777" w:rsidR="008C5366" w:rsidRDefault="008C5366" w:rsidP="008C5366">
      <w:r>
        <w:t xml:space="preserve">V obdobju od leta 2019 do leta 2022 so bile izvedene sanacije otroških igrišč vrtcev v enotah Mavrica in Luna Vrtca Anice Černejeve, v enoti Center Vrtca Tončke Čečeve ter v enotah Živ </w:t>
      </w:r>
      <w:proofErr w:type="spellStart"/>
      <w:r>
        <w:t>žav</w:t>
      </w:r>
      <w:proofErr w:type="spellEnd"/>
      <w:r>
        <w:t>, Iskrica, Ringa raja in Mehurček Vrtca Zarja. Poleg tega je bilo sanirano tudi igrišče na Savinjskem nabrežju, ki ga uporablja enota Center. Leta 2025 se bo pričela sanacija v enoti Sonce Vrtca Anice Černejeve.</w:t>
      </w:r>
    </w:p>
    <w:p w14:paraId="729E00BA" w14:textId="5FD4100A" w:rsidR="00C20870" w:rsidRDefault="008C5366" w:rsidP="008C5366">
      <w:pPr>
        <w:pStyle w:val="Vir"/>
      </w:pPr>
      <w:r>
        <w:t>Vir: Ministrstvo za okolje, podnebje in energijo</w:t>
      </w:r>
    </w:p>
    <w:p w14:paraId="72AFAB73" w14:textId="0103AA86" w:rsidR="0040277F" w:rsidRDefault="0040277F" w:rsidP="0040277F">
      <w:pPr>
        <w:pStyle w:val="Naslov2"/>
      </w:pPr>
      <w:r>
        <w:t>Vlada sprejela Strateški program Slovenskega podjetniškega sklada 2024–2030</w:t>
      </w:r>
    </w:p>
    <w:p w14:paraId="41EE7A05" w14:textId="77777777" w:rsidR="0040277F" w:rsidRDefault="0040277F" w:rsidP="0040277F">
      <w:r>
        <w:t xml:space="preserve">Vlada je sprejela Strateški program Slovenskega podjetniškega sklada 2024–2030, h kateremu je Nadzorni svet Slovenskega podjetniškega sklada dal pozitivno mnenje. Ta predstavlja strateške usmeritve in cilje, ki jim bo sklad sledil v naslednjem srednjeročnem obdobju. </w:t>
      </w:r>
    </w:p>
    <w:p w14:paraId="74CBEC07" w14:textId="77777777" w:rsidR="0040277F" w:rsidRDefault="0040277F" w:rsidP="0040277F"/>
    <w:p w14:paraId="4E2ABD0E" w14:textId="77777777" w:rsidR="0040277F" w:rsidRDefault="0040277F" w:rsidP="0040277F">
      <w:r>
        <w:t>Temeljni strateški elementi poslovne politike sklada so definirani na osnovi obstoječih strateških dokumentov, predvsem pa strateški program temelji na definiranih tržnih vrzelih in izhajajočih potrebah podjetniškega sektorja.</w:t>
      </w:r>
    </w:p>
    <w:p w14:paraId="58A3AD4F" w14:textId="77777777" w:rsidR="0040277F" w:rsidRDefault="0040277F" w:rsidP="0040277F"/>
    <w:p w14:paraId="1A3C86C5" w14:textId="0DE33493" w:rsidR="0040277F" w:rsidRDefault="0040277F" w:rsidP="0040277F">
      <w:r>
        <w:t>Sklad bo svoje cilje uresničeval preko petih strateških poslanstev, iz tega pa izhaja tudi pet operativnih vlog, ki vključujejo ukrepe za doseganje merljivih ciljev. Sklad bo v obdobju 2024–2030 z izvedbo ključnih aktivnosti ohranil svojo močno vlogo na področju podpore in razvoja podjetništva, tako samostojno</w:t>
      </w:r>
      <w:r w:rsidR="00FC6072">
        <w:t xml:space="preserve"> </w:t>
      </w:r>
      <w:r>
        <w:t>kot v sodelovanju z drugimi domačimi in tujimi partnerji. V navedenem obdobju načrtuje odobritev približno 950 milijonov evrov spodbud za podporo podjetjem v različnih fazah njihovega razvoja. Podpreti namerava približno 21.000 projektov, kar bo omogočilo številnim podjetjem dostop do potrebnih virov in krepitev kompetenc. Spodbuditi namerava tudi za približno 1.400 milijonov evrov investicij v gospodarstvu.</w:t>
      </w:r>
    </w:p>
    <w:p w14:paraId="29DE9223" w14:textId="1F0AE998" w:rsidR="00C20870" w:rsidRDefault="0040277F" w:rsidP="0040277F">
      <w:pPr>
        <w:pStyle w:val="Vir"/>
      </w:pPr>
      <w:r>
        <w:t>Vir: Ministrstvo za gospodarstvo, turizem in šport</w:t>
      </w:r>
    </w:p>
    <w:p w14:paraId="6DABDB46" w14:textId="00622F51" w:rsidR="0040277F" w:rsidRDefault="0040277F" w:rsidP="0040277F">
      <w:pPr>
        <w:pStyle w:val="Naslov2"/>
      </w:pPr>
      <w:r>
        <w:t xml:space="preserve">Vlada podprla financiranje obnove prostorov Kobilarne Lipica </w:t>
      </w:r>
    </w:p>
    <w:p w14:paraId="160DFB54" w14:textId="77777777" w:rsidR="0040277F" w:rsidRDefault="0040277F" w:rsidP="0040277F">
      <w:r>
        <w:t xml:space="preserve">Vlada je sprejela sklep, da z družbo Kobilarna Lipica, d. o. o., sklene Pogodbo o financiranju izvedbe investicije Obnova prostorov za zaposlene in maneže hleva 11 ter za podpis pogodbe pooblastila ministra za gospodarstvo, turizem in šport Matjaža Hana. </w:t>
      </w:r>
    </w:p>
    <w:p w14:paraId="316F9218" w14:textId="77777777" w:rsidR="0040277F" w:rsidRDefault="0040277F" w:rsidP="0040277F"/>
    <w:p w14:paraId="20446EA0" w14:textId="77777777" w:rsidR="0040277F" w:rsidRDefault="0040277F" w:rsidP="0040277F">
      <w:r>
        <w:t xml:space="preserve">V okviru investicijskega projekta Obnova prostorov za zaposlene in maneže hleva 11 – skladno z investicijsko dokumentacijo –je predvidena obnova prostorov za zaposlene in drenaža na maneži pred hlevom 11. Znesek investicije znaša 402.600 evrov. </w:t>
      </w:r>
    </w:p>
    <w:p w14:paraId="7C54A3AC" w14:textId="77777777" w:rsidR="0040277F" w:rsidRDefault="0040277F" w:rsidP="0040277F"/>
    <w:p w14:paraId="5617FC7D" w14:textId="77777777" w:rsidR="0040277F" w:rsidRDefault="0040277F" w:rsidP="0040277F">
      <w:r>
        <w:lastRenderedPageBreak/>
        <w:t xml:space="preserve">Projekt bo zagotovil potrebne prostore za zaposlene in s tem omogočil izvajanje dejavnosti. Zaposleni v enoti hleva 11 trenutno nimajo urejenih garderob in sanitarnih prostorov. Obstoječi prostori so neogrevani z dotrajano elektroinštalacijo in niso prezračevani. Organizacija in postavitev obstoječih prostorov ne ločuje osebnih prostorov od prostorov za shranjevanje opreme, ki jo potrebujejo za delo z vprežnimi konji. Prostorom manjka tudi osnovna infrastruktura oziroma priklop na kanalizacijsko omrežje. Prav tako ni urejena pralnica za opremo, ki jo zaposleni potrebujejo. Odtočna kanalizacija do greznice je nepretočna, tuši so neuporabni in se trenutno uporabljajo kot prostor za shranjevanje opreme. </w:t>
      </w:r>
    </w:p>
    <w:p w14:paraId="713E1CC0" w14:textId="77777777" w:rsidR="0040277F" w:rsidRDefault="0040277F" w:rsidP="0040277F"/>
    <w:p w14:paraId="76E1EDAE" w14:textId="77777777" w:rsidR="0040277F" w:rsidRDefault="0040277F" w:rsidP="0040277F">
      <w:r>
        <w:t xml:space="preserve">V slabem in deževnem vremenu pa je delo s konji onemogočeno, ker pri zunanji maneži ne deluje odvodnjavanje. Investicija zato predvideva tudi zamenjavo sloja </w:t>
      </w:r>
      <w:proofErr w:type="spellStart"/>
      <w:r>
        <w:t>geotekstila</w:t>
      </w:r>
      <w:proofErr w:type="spellEnd"/>
      <w:r>
        <w:t xml:space="preserve"> ter očiščenje sloja Eco rastra, nad katerega se bo vgradilo mivko. V sklopu ureditve se bo, poleg dodatnih revizij na drenažnem sistemu, vgradilo še namakanje in s tem omogočilo ustrezno podlago za delo s konji.</w:t>
      </w:r>
    </w:p>
    <w:p w14:paraId="546816D5" w14:textId="77777777" w:rsidR="0040277F" w:rsidRDefault="0040277F" w:rsidP="0040277F"/>
    <w:p w14:paraId="3840D580" w14:textId="77777777" w:rsidR="0040277F" w:rsidRDefault="0040277F" w:rsidP="0040277F">
      <w:r>
        <w:t xml:space="preserve">Skladno z Zakonom o Kobilarni Lipica je bila družbi Kobilarna Lipica, d. o. o., podeljena koncesija za izvajanje nalog javne službe, ki jo je v imenu Republike Slovenije sprejela vlada. Koncesija je bila podeljena za obdobje 25 let od sklenitve Koncesijske pogodbe o izvajanju nalog javne službe Kobilarne Lipica. Pogodba opredeljuje tudi višino letnega nadomestila za izvajanje investicij v Kobilarni Lipica, d. o. o.. Usklajuje se letno, glede na potrjen letni Poslovni načrt, ki ga sprejme koncesionar, soglasje k njemu pa poda minister, pristojen za turizem. Poslovni načrt za leto 2024 je decembra 2023 potrdil edini družbenik, Holding Kobilarna Lipica, d. o. o., soglasje pa je podal tudi minister za gospodarstvo, turizem in šport.  </w:t>
      </w:r>
    </w:p>
    <w:p w14:paraId="2AB3192A" w14:textId="77777777" w:rsidR="0040277F" w:rsidRDefault="0040277F" w:rsidP="0040277F">
      <w:pPr>
        <w:pStyle w:val="Vir"/>
      </w:pPr>
      <w:r>
        <w:t>Vir: Ministrstvo za gospodarstvo, turizem in šport</w:t>
      </w:r>
    </w:p>
    <w:p w14:paraId="1C8ADB36" w14:textId="4B500716" w:rsidR="002C51B0" w:rsidRDefault="002C51B0" w:rsidP="002C51B0">
      <w:pPr>
        <w:pStyle w:val="Naslov2"/>
      </w:pPr>
      <w:r>
        <w:t xml:space="preserve">Končna ocena škode na stvareh zaradi posledic močnih neurij z dežjem, vetrom, zemeljskimi plazovi in poplavami 27. in 28. julija </w:t>
      </w:r>
    </w:p>
    <w:p w14:paraId="3F6B1D9A" w14:textId="77777777" w:rsidR="002C51B0" w:rsidRDefault="002C51B0" w:rsidP="002C51B0">
      <w:r>
        <w:t>Vlada Republike Slovenije je potrdila končno oceno neposredne škode na stvareh zaradi posledic močnih neurij z dežjem, vetrom, zemeljskimi plazovi in poplavami 27. in 28. julija 2024, ki so prizadela občine v Koroški, Ljubljanski, Podravski, Vzhodno štajerski, Zahodno štajerski in Zasavski regiji ter skupno znaša 24.013.999,02 evra škode. Od skupnega zneska neposredne škode znaša škoda na kmetijskih zemljiščih 81.584,89 evra, delna škoda na stavbah 1.024.805,65 evra, na kulturni dediščini 2.400,00 evra, na gradbeno inženirskih objektih 3.739.228,01 evra, na gozdnih cestah 493.467,60 evra, na državnih cestah 954.029,78 evra in na vodotokih 17.718.483,09 evra.</w:t>
      </w:r>
    </w:p>
    <w:p w14:paraId="0B5B6362" w14:textId="77777777" w:rsidR="002C51B0" w:rsidRDefault="002C51B0" w:rsidP="002C51B0"/>
    <w:p w14:paraId="4C005030" w14:textId="77777777" w:rsidR="002C51B0" w:rsidRDefault="002C51B0" w:rsidP="002C51B0">
      <w:r>
        <w:t>Končna ocena neposredne škode presega 0,3 promile načrtovanih prihodkov državnega proračuna za leto 2024 in je tako dosežen limit za uporabo sredstev državnega proračuna v skladu z Zakonom o odpravi posledic naravnih nesreč. Pristojna ministrstva bodo skladno s sklepom vlade pripravila program odprave posledic neposredne škode v skladu z določbami zakona.</w:t>
      </w:r>
    </w:p>
    <w:p w14:paraId="43111402" w14:textId="77777777" w:rsidR="002C51B0" w:rsidRDefault="002C51B0" w:rsidP="002C51B0"/>
    <w:p w14:paraId="01397103" w14:textId="77777777" w:rsidR="002C51B0" w:rsidRDefault="002C51B0" w:rsidP="002C51B0">
      <w:r>
        <w:t>Vlada Republike Slovenije je pooblastila Državno komisijo, da lahko izjemoma potrdi ponovno oceno škode pri posameznem oškodovancu v roku šestih mesecev po potrditvi te ocene, če so ugotovljena nova dejstva, zaradi katerih je bila ocena neposredne škode bistveno višja ali nižja, pa je oškodovanec predhodno storil vse, da bi bila škoda ocenjena v skladu s predpisi oziroma predpisano metodologijo. Potrjeno ponovno oceno škode Državna komisija pošlje Ministrstvu za naravne vire in prostor. O ponovni oceni škode mora Ministrstvo za naravne vire in prostor seznaniti Vlado Republike Slovenije ob predložitvi programa za odpravo posledic nesreče.</w:t>
      </w:r>
    </w:p>
    <w:p w14:paraId="13B1433B" w14:textId="77777777" w:rsidR="002C51B0" w:rsidRDefault="002C51B0" w:rsidP="002C51B0"/>
    <w:p w14:paraId="126CD853" w14:textId="77777777" w:rsidR="002C51B0" w:rsidRDefault="002C51B0" w:rsidP="002C51B0">
      <w:r>
        <w:t>Vlada Republike Slovenije je potrdila stroške ocenjevanja nastale škode, ki so jo opravile občinske komisije in Uprava Republike Slovenije za zaščito in reševanje v skupni višini 1.872,00 evrov, ki se pokrijejo iz proračunske rezerve.</w:t>
      </w:r>
    </w:p>
    <w:p w14:paraId="74B3955E" w14:textId="0BFD442C" w:rsidR="002C51B0" w:rsidRDefault="002C51B0" w:rsidP="002C51B0">
      <w:pPr>
        <w:pStyle w:val="Vir"/>
      </w:pPr>
      <w:r w:rsidRPr="002C51B0">
        <w:lastRenderedPageBreak/>
        <w:t>Vir: Ministrstvo za obrambo</w:t>
      </w:r>
    </w:p>
    <w:p w14:paraId="10B996AC" w14:textId="37FDC20C" w:rsidR="00EA3763" w:rsidRDefault="00EA3763" w:rsidP="00EA3763">
      <w:pPr>
        <w:pStyle w:val="Naslov2"/>
      </w:pPr>
      <w:r>
        <w:t>Vlada je Občini Grosuplje izdala soglasje za pripravo sprememb OPN na območju naselja Brezje pri Grosupljem</w:t>
      </w:r>
    </w:p>
    <w:p w14:paraId="3D9F09A7" w14:textId="77777777" w:rsidR="00EA3763" w:rsidRDefault="00EA3763" w:rsidP="00EA3763">
      <w:r>
        <w:t>Vlada Republike Slovenije je Občini Grosuplje izdala soglasje za pripravo sprememb in dopolnitev občinskega prostorskega načrta (OPN) v območju veljavnega državnega prostorskega načrta (DPN) za  nadvoz čez železniško progo s priključkom na cesto R3-646 ter priključkoma na Kadunčevo in Industrijsko cesto v Grosupljem na zemljiščih oziroma delih zemljišč s parcelnimi številkami 922/271, 922/264 in 922/262.</w:t>
      </w:r>
    </w:p>
    <w:p w14:paraId="194218B2" w14:textId="77777777" w:rsidR="00EA3763" w:rsidRDefault="00EA3763" w:rsidP="00EA3763"/>
    <w:p w14:paraId="17BA3404" w14:textId="77777777" w:rsidR="00EA3763" w:rsidRDefault="00EA3763" w:rsidP="00EA3763">
      <w:r>
        <w:t xml:space="preserve">Občina Grosuplje želi v naselju Brezje pri Grosupljem, na delu zemljišča, ki leži v območju veljavnega DPN, omogočiti gradnjo večstanovanjskega objekta. Za realizacijo investicije mora občina s prostorskim aktom spremeniti namensko rabo zemljišč. Z načrtovanjem občina posega v del območja veljavnega DPN, zato mora za pripravo načrtovanih sprememb in dopolnitev OPN v skladu z Zakonom o urejanju prostora ZUreP-3 pridobiti soglasje vlade. </w:t>
      </w:r>
    </w:p>
    <w:p w14:paraId="198EC362" w14:textId="5D6A3EA4" w:rsidR="00C20870" w:rsidRDefault="00EA3763" w:rsidP="00EA3763">
      <w:pPr>
        <w:pStyle w:val="Vir"/>
      </w:pPr>
      <w:r>
        <w:t>Vir: Ministrstvo za naravne vire in prostor</w:t>
      </w:r>
    </w:p>
    <w:p w14:paraId="42B8A07C" w14:textId="1D52715B" w:rsidR="00D12EB7" w:rsidRDefault="00D12EB7" w:rsidP="00D12EB7">
      <w:pPr>
        <w:pStyle w:val="Naslov2"/>
      </w:pPr>
      <w:r>
        <w:t>Soglasje Univerzi v Ljubljani k soustanovitvi združenja Evropske univerze »EUTOPIA«</w:t>
      </w:r>
    </w:p>
    <w:p w14:paraId="2FD87996" w14:textId="77777777" w:rsidR="00D12EB7" w:rsidRDefault="00D12EB7" w:rsidP="00D12EB7">
      <w:r>
        <w:t xml:space="preserve">Vlada Republike Slovenije je dala soglasje Univerzi v Ljubljani k soustanovitvi združenja Evropske univerze »EUTOPIA«. Gre za mednarodno neprofitno združenje ustanovljeno po belgijskem pravu za nedoločen čas, s sedežem v Bruslju. Pravno osebo Evropska univerza EUTOPIA bodo soustanovile naslednje članice: Univerza v Ljubljani, Univerza Vrije v Bruslju (Belgija), Univerza CY </w:t>
      </w:r>
      <w:proofErr w:type="spellStart"/>
      <w:r>
        <w:t>Cergy</w:t>
      </w:r>
      <w:proofErr w:type="spellEnd"/>
      <w:r>
        <w:t xml:space="preserve"> Pariz (Francija), Univerza v Göteborgu (Švedska), Univerza Pompeu Fabra v Barceloni (Španija), Univerza v Warwicku (Velika Britanija), Univerza NOVA Lizbona (Portugalska), Univerza Ca’ Foscari (Italija), Tehniška univerza Dresden (Nemčija) in Univerza </w:t>
      </w:r>
      <w:proofErr w:type="spellStart"/>
      <w:r>
        <w:t>Babeş</w:t>
      </w:r>
      <w:proofErr w:type="spellEnd"/>
      <w:r>
        <w:t xml:space="preserve">-Bolyai (Romunija). </w:t>
      </w:r>
    </w:p>
    <w:p w14:paraId="14EA3E47" w14:textId="4CAAC2E3" w:rsidR="00C20870" w:rsidRDefault="00D12EB7" w:rsidP="00D12EB7">
      <w:pPr>
        <w:pStyle w:val="Vir"/>
      </w:pPr>
      <w:r>
        <w:t>Vir: Ministrstvo za visoko šolstvo, znanost in inovacije</w:t>
      </w:r>
    </w:p>
    <w:p w14:paraId="49554F7C" w14:textId="20695FBC" w:rsidR="00CD2CAA" w:rsidRDefault="00CD2CAA" w:rsidP="00CD2CAA">
      <w:pPr>
        <w:pStyle w:val="Naslov2"/>
      </w:pPr>
      <w:r>
        <w:t>Vlada prerazporeja sredstva državnega proračuna</w:t>
      </w:r>
    </w:p>
    <w:p w14:paraId="2024D42C" w14:textId="77777777" w:rsidR="00CD2CAA" w:rsidRDefault="00CD2CAA" w:rsidP="00CD2CAA">
      <w:r>
        <w:t>Vlada je na današnji seji odločila o prerazporeditvah pravic porabe v letošnjem državnem proračunu.</w:t>
      </w:r>
    </w:p>
    <w:p w14:paraId="3FEC6FFB" w14:textId="77777777" w:rsidR="00CD2CAA" w:rsidRDefault="00CD2CAA" w:rsidP="00CD2CAA"/>
    <w:p w14:paraId="6C90BB69" w14:textId="77777777" w:rsidR="00CD2CAA" w:rsidRDefault="00CD2CAA" w:rsidP="00CD2CAA">
      <w:r>
        <w:t xml:space="preserve">Ministrstvu za vzgojo in izobraževanje (MVI) prerazporejamo sredstva iz splošne proračunske rezervacije v vrednosti 26 milijonov evrov za del manjkajočih sredstev za izplačilo novembrskih plač zaposlenih v osnovnem šolstvu. </w:t>
      </w:r>
    </w:p>
    <w:p w14:paraId="07729313" w14:textId="77777777" w:rsidR="00CD2CAA" w:rsidRDefault="00CD2CAA" w:rsidP="00CD2CAA"/>
    <w:p w14:paraId="5180F0FB" w14:textId="77777777" w:rsidR="00CD2CAA" w:rsidRDefault="00CD2CAA" w:rsidP="00CD2CAA">
      <w:r>
        <w:t>Ministrstvo za kmetijstvo, gozdarstvo in prehrano znotraj lastnega finančnega načrta prerazporeja pravice porabe v vrednosti 2,2 milijona evrov, in sicer za namen zagotovitve zadostnih pravic porabe za izplačilo vloženih zahtevkov izvajalcem zavarovanja za sofinanciranje zavarovalnih premij.</w:t>
      </w:r>
    </w:p>
    <w:p w14:paraId="5AA9A60C" w14:textId="77777777" w:rsidR="00CD2CAA" w:rsidRDefault="00CD2CAA" w:rsidP="00CD2CAA"/>
    <w:p w14:paraId="39540489" w14:textId="77777777" w:rsidR="00CD2CAA" w:rsidRDefault="00CD2CAA" w:rsidP="00CD2CAA">
      <w:r>
        <w:t>Ministrstvo za okolje, podnebje in energijo (MOPE) prerazporeja pravice porabe v skupni višini 5 milijonov evrov v okviru finančnih načrtov neposrednih uporabnikov, ki so v njegovi pristojnosti. Prerazporedila se bodo sredstva iz Inšpektorata RS za okolje in energijo na MOPE, z namenom plačila poračuna letnih obveznosti do Slovenskih železnic ter za nadaljnje izvajanje integriranih avtobusnih linij.</w:t>
      </w:r>
    </w:p>
    <w:p w14:paraId="06F01475" w14:textId="673EBE01" w:rsidR="00C20870" w:rsidRDefault="00CD2CAA" w:rsidP="00CD2CAA">
      <w:pPr>
        <w:pStyle w:val="Vir"/>
      </w:pPr>
      <w:r>
        <w:t>Vir: Ministrstvo za finance</w:t>
      </w:r>
    </w:p>
    <w:p w14:paraId="10E76F23" w14:textId="158F2E51" w:rsidR="00106267" w:rsidRDefault="00106267" w:rsidP="00106267">
      <w:pPr>
        <w:pStyle w:val="Naslov2"/>
      </w:pPr>
      <w:r>
        <w:t>U</w:t>
      </w:r>
      <w:r w:rsidR="00C20870">
        <w:t>vrstit</w:t>
      </w:r>
      <w:r>
        <w:t>ev</w:t>
      </w:r>
      <w:r w:rsidR="00C20870">
        <w:t xml:space="preserve"> programskega projekta Izvajanje Razvojnega programa </w:t>
      </w:r>
      <w:proofErr w:type="spellStart"/>
      <w:r w:rsidR="00C20870">
        <w:t>Muraba</w:t>
      </w:r>
      <w:proofErr w:type="spellEnd"/>
      <w:r w:rsidR="00C20870">
        <w:t xml:space="preserve"> 1630-24-9027 v veljavni Načrt razvojnih programov 2024–2027</w:t>
      </w:r>
    </w:p>
    <w:p w14:paraId="6E1D71B4" w14:textId="5B4DC3B8" w:rsidR="00106267" w:rsidRDefault="00106267" w:rsidP="00106267">
      <w:r>
        <w:lastRenderedPageBreak/>
        <w:t xml:space="preserve">Vlada je v veljavni Načrt razvojnih programov 2024–2027 uvrstila izvajanje Razvojnega programa </w:t>
      </w:r>
      <w:proofErr w:type="spellStart"/>
      <w:r>
        <w:t>Muraba</w:t>
      </w:r>
      <w:proofErr w:type="spellEnd"/>
      <w:r>
        <w:t xml:space="preserve">. Gre za nov programski projekt, ki se nanaša na sofinanciranje projektov na podlagi sprejetega Sporazuma med vladama Slovenije in Madžarske iz leta 2022. Na tej podlagi je vlada  v juliju 2024 potrdila Razvojni program in sprejela sklep, da Ministrstvo za kohezijo in regionalni razvoj iz proračuna za leto 2024 nakaže 1.000.000 evrov v skupni sklad Evropskega združenja za teritorialno sodelovanje </w:t>
      </w:r>
      <w:proofErr w:type="spellStart"/>
      <w:r>
        <w:t>Muraba</w:t>
      </w:r>
      <w:proofErr w:type="spellEnd"/>
      <w:r>
        <w:t xml:space="preserve"> (EZTS </w:t>
      </w:r>
      <w:proofErr w:type="spellStart"/>
      <w:r>
        <w:t>Muraba</w:t>
      </w:r>
      <w:proofErr w:type="spellEnd"/>
      <w:r>
        <w:t>).  EZTS MURABA je odgovorno za izvajanje potrjenega razvojnega programa, kar zajema predvsem: pripravo in objavo javnih razpisov, transparenten izbor projektov, obveščanje prijaviteljev, sklepanje pogodb z upravičenci, spremljanje izvajanja projektov in programa, izvajanje pregledov na kraju samem, pregledovanje vsebinskih in finančnih poročil upravičencev, izvrševanje izplačil upravičencem ter poročanje Programskemu odboru.</w:t>
      </w:r>
    </w:p>
    <w:p w14:paraId="65C86261" w14:textId="1E360E4B" w:rsidR="00106267" w:rsidRDefault="00106267" w:rsidP="00106267">
      <w:pPr>
        <w:pStyle w:val="Vir"/>
      </w:pPr>
      <w:r w:rsidRPr="00106267">
        <w:t>Vir: Ministrstvo za kohezijo in regionalni razvoj</w:t>
      </w:r>
      <w:r>
        <w:t xml:space="preserve"> </w:t>
      </w:r>
    </w:p>
    <w:p w14:paraId="0BFEDA14" w14:textId="671324B9" w:rsidR="00CB2729" w:rsidRDefault="00CB2729" w:rsidP="00CB2729">
      <w:pPr>
        <w:pStyle w:val="Naslov2"/>
      </w:pPr>
      <w:r>
        <w:t>V veljavni NRS se uvrsti projekt Ureditev prostorov na letališčih Brnik in Maribor</w:t>
      </w:r>
    </w:p>
    <w:p w14:paraId="7F64DB63" w14:textId="77777777" w:rsidR="00CB2729" w:rsidRDefault="00CB2729" w:rsidP="00CB2729">
      <w:r>
        <w:t>Vlada Republike Slovenije je sprejela sklep, da se v veljavni Načrt razvojnih programov 2024–2027 uvrsti nov projekt Ureditev prostorov na letališčih Brnik in Maribor.</w:t>
      </w:r>
    </w:p>
    <w:p w14:paraId="5B415834" w14:textId="77777777" w:rsidR="00CB2729" w:rsidRDefault="00CB2729" w:rsidP="00CB2729"/>
    <w:p w14:paraId="74E1AAD0" w14:textId="77777777" w:rsidR="00CB2729" w:rsidRDefault="00CB2729" w:rsidP="00CB2729">
      <w:r>
        <w:t xml:space="preserve">Na podlagi sklepa vlade je bila sprejeta odločitev, da se helikopterska nujna medicinska pomoč (HNMP) ter </w:t>
      </w:r>
      <w:proofErr w:type="spellStart"/>
      <w:r>
        <w:t>medbolnišnični</w:t>
      </w:r>
      <w:proofErr w:type="spellEnd"/>
      <w:r>
        <w:t xml:space="preserve"> helikopterski prevozi in helikopterski prevozi otrok v inkubatorjih v skladu z Uredbo Komisije (EU) št. 965/2012 dolgoročno izvajajo kot državna aktivnost z zrakoplovi Policije. V zvezi s tem na Ministrstvu za notranje zadeve že izvajamo aktivnosti za nakup dveh namenskih helikopterjev za potrebe HNMP.</w:t>
      </w:r>
    </w:p>
    <w:p w14:paraId="1062EB4C" w14:textId="77777777" w:rsidR="00CB2729" w:rsidRDefault="00CB2729" w:rsidP="00CB2729"/>
    <w:p w14:paraId="3DE96E4B" w14:textId="77777777" w:rsidR="00CB2729" w:rsidRDefault="00CB2729" w:rsidP="00CB2729">
      <w:r>
        <w:t>Helikopterja za potrebe HNMP bosta stacionirana na Letališču Jožeta Pučnika Ljubljana in Letališču Edvarda Rusjana Maribor. Za vzpostavitev učinkovitega in varnega izvajanja nalog HNMP nameravamo urediti ustrezne prostore, kot so helikopterski hangar s spremljajočimi prostori za potrebe servisiranja in vzdrževanja helikopterja ter prostore za potrebe izvajanja HNMP.</w:t>
      </w:r>
    </w:p>
    <w:p w14:paraId="3F39091D" w14:textId="77777777" w:rsidR="00CB2729" w:rsidRDefault="00CB2729" w:rsidP="00CB2729"/>
    <w:p w14:paraId="0A1F7D86" w14:textId="77777777" w:rsidR="00CB2729" w:rsidRDefault="00CB2729" w:rsidP="00CB2729">
      <w:r>
        <w:t xml:space="preserve">Izhodiščna vrednost projekta bo v obdobju 2024–2028 znašala 4.253.375 evrov z DDV (skupaj za obe lokaciji). V letu 2024 je predviden strošek v višini 88.415 evrov. </w:t>
      </w:r>
    </w:p>
    <w:p w14:paraId="7006B296" w14:textId="751F24F0" w:rsidR="00C20870" w:rsidRDefault="00CB2729" w:rsidP="00CB2729">
      <w:pPr>
        <w:pStyle w:val="Vir"/>
      </w:pPr>
      <w:r>
        <w:t>Vir: Ministrstvo za notranje zadeve</w:t>
      </w:r>
    </w:p>
    <w:p w14:paraId="210B0C03" w14:textId="6E122624" w:rsidR="003F07F9" w:rsidRDefault="003F07F9" w:rsidP="003F07F9">
      <w:pPr>
        <w:pStyle w:val="Naslov2"/>
      </w:pPr>
      <w:r>
        <w:t xml:space="preserve">Novelirani projekti v veljavnem načrtu razvojnih programov na območju Občine Bohinj  </w:t>
      </w:r>
    </w:p>
    <w:p w14:paraId="7201503B" w14:textId="77777777" w:rsidR="003F07F9" w:rsidRDefault="003F07F9" w:rsidP="003F07F9">
      <w:r>
        <w:t xml:space="preserve">Vlada Republike Slovenije je sprejela sklep, s katerim se v veljavnem Načrtu razvojnih programov 2024–2027 novelira projekt »Gradnja povezovalnega kanala zgornja dolina« in ponovno uvrščata projekta »Investicije v ceste na območju Koprivnik in Gorjuš« zaradi podaljšanja izvedbe v leto 2024 in »Komunalna infrastruktura Studor« zaradi podaljšanja izvedbe v leto 2025. </w:t>
      </w:r>
    </w:p>
    <w:p w14:paraId="376FD907" w14:textId="77777777" w:rsidR="003F07F9" w:rsidRDefault="003F07F9" w:rsidP="003F07F9"/>
    <w:p w14:paraId="58E5A31B" w14:textId="77777777" w:rsidR="003F07F9" w:rsidRDefault="003F07F9" w:rsidP="003F07F9">
      <w:r>
        <w:t>V sklopu projekta »Gradnja povezovalnega kanala zgornja dolina« se bo nadaljevala izgradnja povezovalnega kanala za odvajanje odpadnih komunalnih voda na območju Zgornje Bohinjske doline. Cilj je zagotovitev ustreznega odvajanja odpadnih komunalnih voda v vaseh Studor, Srednja vas, Bohinjska Češnjica, Jereka, Koprivnik in Goreljek. Ob zaključku projekta bo izvedenega 5800,22 metrov fekalnega kanala in 1461 metrov vodovoda. Nova veljavna vrednost znaša 2.155.664,91 evrov.</w:t>
      </w:r>
    </w:p>
    <w:p w14:paraId="7CAF1A2C" w14:textId="77777777" w:rsidR="003F07F9" w:rsidRDefault="003F07F9" w:rsidP="003F07F9"/>
    <w:p w14:paraId="648C023E" w14:textId="77777777" w:rsidR="003F07F9" w:rsidRDefault="003F07F9" w:rsidP="003F07F9">
      <w:r>
        <w:t xml:space="preserve">Namen projekta »Investicije v ceste na območju Koprivnik in Gorjuš« je z investicijskim vzdrževanjem lokalnih cest zagotoviti varno cestno infrastrukturo in izboljšati povezljivost in dostopnost naselij, naravnih vrednot ter kmetijskih in gozdnih zemljišč na območju narodnega parka. Cilj projekta je </w:t>
      </w:r>
      <w:r>
        <w:lastRenderedPageBreak/>
        <w:t>obnova 2.784 metrov lokalnih cest, od tega 594 metrov v letu 2024. Nova veljavna vrednost znaša 1.124.632,23 evrov.</w:t>
      </w:r>
    </w:p>
    <w:p w14:paraId="6A3EF2E4" w14:textId="77777777" w:rsidR="003F07F9" w:rsidRDefault="003F07F9" w:rsidP="003F07F9"/>
    <w:p w14:paraId="0BF90406" w14:textId="77777777" w:rsidR="003F07F9" w:rsidRDefault="003F07F9" w:rsidP="003F07F9">
      <w:r>
        <w:t>V sklopu projekta »Komunalna infrastruktura Studor« se bo nadaljevala izgradnja kanalizacijskega omrežja in izgradnja dveh črpališč, obnova vodovoda in 57 vodovodnih hišnih priključkov, obnova meteorne kanalizacije, vaških cest in cestne razsvetljave ter ureditev in komunalna oprema zahodnega dela vasi Studor. Cilj je izgradnja 1603 metrov fekalne kanalizacije, 570 metrov meteorne kanalizacije in 934 metrov obnove vodovoda s pripadajočo cestno infrastrukturo v vasi Studor. Nova veljavna vrednost znaša 1.654.100,99 evrov.</w:t>
      </w:r>
    </w:p>
    <w:p w14:paraId="0270E82E" w14:textId="6B1C22EF" w:rsidR="00C20870" w:rsidRDefault="003F07F9" w:rsidP="003F07F9">
      <w:pPr>
        <w:pStyle w:val="Vir"/>
      </w:pPr>
      <w:r>
        <w:t>Vir: Ministrstvo za naravne vire in prostor</w:t>
      </w:r>
    </w:p>
    <w:p w14:paraId="79661479" w14:textId="77985A76" w:rsidR="00477A66" w:rsidRDefault="00477A66" w:rsidP="00477A66">
      <w:pPr>
        <w:pStyle w:val="Naslov2"/>
      </w:pPr>
      <w:r>
        <w:t>Vlada spremenila vrednosti nekaterih projektov prenove in novogradnje javnih vzgojno-izobraževalnih zavodov</w:t>
      </w:r>
    </w:p>
    <w:p w14:paraId="2DAE6C33" w14:textId="77777777" w:rsidR="00477A66" w:rsidRDefault="00477A66" w:rsidP="00477A66">
      <w:r>
        <w:t>Vlada je v veljavni Načrt razvojnih programov za obdobje 2024-2027 spremenila vrednost projektov za dozidavo Gimnastične dvorane Osnovne šole Danila Lokarja, novogradnjo vrtca v občini Sveti Jurij ob Ščavnici in v veljavni načrt razvojnih programov ponovno uvrstila izgradnjo vrtca Veržej.</w:t>
      </w:r>
    </w:p>
    <w:p w14:paraId="1779A085" w14:textId="77777777" w:rsidR="00477A66" w:rsidRDefault="00477A66" w:rsidP="00477A66"/>
    <w:p w14:paraId="300FC670" w14:textId="77777777" w:rsidR="00477A66" w:rsidRDefault="00477A66" w:rsidP="00477A66">
      <w:r>
        <w:t>Spremenjena vrednost projekta gimnastične dvorane Osnovne šole Danila Lokarja v višini 668.755,34 evra se bo krila iz proračuna občine Ajdovščina in Fundacije za šport.</w:t>
      </w:r>
    </w:p>
    <w:p w14:paraId="683C9266" w14:textId="77777777" w:rsidR="00477A66" w:rsidRDefault="00477A66" w:rsidP="00477A66"/>
    <w:p w14:paraId="76C9397B" w14:textId="77777777" w:rsidR="00477A66" w:rsidRDefault="00477A66" w:rsidP="00477A66">
      <w:r>
        <w:t xml:space="preserve">Spremembo vrednosti projekta novogradnje vrtca v občini Sveti Jurij ob Ščavnici v višini 1.394.945,99 evra bo občina Sv. Jurij ob Ščavnici pokrila z lastnimi sredstvi višini 1.206.109,19 evra in s sredstvi EKO sklada v višini 188.836,80 evra. </w:t>
      </w:r>
    </w:p>
    <w:p w14:paraId="20AF0924" w14:textId="77777777" w:rsidR="00477A66" w:rsidRDefault="00477A66" w:rsidP="00477A66"/>
    <w:p w14:paraId="75FE5B74" w14:textId="77777777" w:rsidR="00477A66" w:rsidRDefault="00477A66" w:rsidP="00477A66">
      <w:r>
        <w:t xml:space="preserve">Vlada je s sklepom v Načrt razvojnih programov za obdobje 2024-2027 prav tako ponovno uvrstila izgradnjo vrtce </w:t>
      </w:r>
      <w:proofErr w:type="spellStart"/>
      <w:r>
        <w:t>Veržaj</w:t>
      </w:r>
      <w:proofErr w:type="spellEnd"/>
      <w:r>
        <w:t>.</w:t>
      </w:r>
    </w:p>
    <w:p w14:paraId="38EF74C2" w14:textId="3A0765E1" w:rsidR="00C20870" w:rsidRDefault="00477A66" w:rsidP="00477A66">
      <w:pPr>
        <w:pStyle w:val="Vir"/>
      </w:pPr>
      <w:r>
        <w:t>Vir: Ministrstvo za vzgojo in izobraževanje</w:t>
      </w:r>
    </w:p>
    <w:p w14:paraId="6DA92E4D" w14:textId="1324AB84" w:rsidR="00362217" w:rsidRDefault="00362217" w:rsidP="00362217">
      <w:pPr>
        <w:pStyle w:val="Naslov2"/>
      </w:pPr>
      <w:r>
        <w:t xml:space="preserve">Poročilo o opravljenem nadzoru nad delom SPIRIT Slovenija </w:t>
      </w:r>
    </w:p>
    <w:p w14:paraId="66371EDB" w14:textId="77777777" w:rsidR="00362217" w:rsidRDefault="00362217" w:rsidP="00362217">
      <w:r>
        <w:t>Vlada se je seznanila s Poročilom Ministrstva za gospodarstvo, turizem in šport (MGTŠ) o opravljenem nadzoru nad zakonitostjo, učinkovitostjo in uspešnostjo dela Javne agencije Republike Slovenije za spodbujanje investicij, podjetništva in internacionalizacije (SPIRIT Slovenija) za leto 2023 ter nad delom vršilca dolžnosti direktorja agencije.</w:t>
      </w:r>
    </w:p>
    <w:p w14:paraId="6BA7966A" w14:textId="77777777" w:rsidR="00362217" w:rsidRDefault="00362217" w:rsidP="00362217"/>
    <w:p w14:paraId="17425F11" w14:textId="77777777" w:rsidR="00362217" w:rsidRDefault="00362217" w:rsidP="00362217">
      <w:r>
        <w:t xml:space="preserve">MGTŠ je v skladu z Zakonom o javnih agencijah 24. oktobra 2024 izdalo soglasje k revidiranemu letnemu poročilu SPIRIT Slovenija za leto 2023. Iz letnega poročila agencije izhaja, da so bili načrtovani programi realizirani v višini 336.201.340 evrov, in sicer za: </w:t>
      </w:r>
    </w:p>
    <w:p w14:paraId="6845BAB5" w14:textId="64F5C2F1" w:rsidR="00362217" w:rsidRDefault="00362217" w:rsidP="00362217">
      <w:pPr>
        <w:pStyle w:val="Odstavekseznama"/>
        <w:numPr>
          <w:ilvl w:val="0"/>
          <w:numId w:val="13"/>
        </w:numPr>
      </w:pPr>
      <w:r>
        <w:t xml:space="preserve">spodbujanje podjetništva in inovativnosti, </w:t>
      </w:r>
    </w:p>
    <w:p w14:paraId="5618A00C" w14:textId="1ACB1041" w:rsidR="00362217" w:rsidRDefault="00362217" w:rsidP="00362217">
      <w:pPr>
        <w:pStyle w:val="Odstavekseznama"/>
        <w:numPr>
          <w:ilvl w:val="0"/>
          <w:numId w:val="13"/>
        </w:numPr>
      </w:pPr>
      <w:r>
        <w:t>spodbujanje internacionalizacije,</w:t>
      </w:r>
    </w:p>
    <w:p w14:paraId="09C0D497" w14:textId="194C135B" w:rsidR="00362217" w:rsidRDefault="00362217" w:rsidP="00362217">
      <w:pPr>
        <w:pStyle w:val="Odstavekseznama"/>
        <w:numPr>
          <w:ilvl w:val="0"/>
          <w:numId w:val="13"/>
        </w:numPr>
      </w:pPr>
      <w:r>
        <w:t xml:space="preserve">spodbujanje tujih neposrednih investicij, </w:t>
      </w:r>
    </w:p>
    <w:p w14:paraId="45A84B5E" w14:textId="61D07BFA" w:rsidR="00362217" w:rsidRDefault="00362217" w:rsidP="00362217">
      <w:pPr>
        <w:pStyle w:val="Odstavekseznama"/>
        <w:numPr>
          <w:ilvl w:val="0"/>
          <w:numId w:val="13"/>
        </w:numPr>
      </w:pPr>
      <w:r>
        <w:t>promocijo SPIRIT Slovenija,</w:t>
      </w:r>
    </w:p>
    <w:p w14:paraId="64603CEC" w14:textId="4B79B6AB" w:rsidR="00362217" w:rsidRDefault="00362217" w:rsidP="00362217">
      <w:pPr>
        <w:pStyle w:val="Odstavekseznama"/>
        <w:numPr>
          <w:ilvl w:val="0"/>
          <w:numId w:val="13"/>
        </w:numPr>
      </w:pPr>
      <w:r>
        <w:t xml:space="preserve">tehnično pomoč, </w:t>
      </w:r>
    </w:p>
    <w:p w14:paraId="5B0E1987" w14:textId="4A3D0471" w:rsidR="00362217" w:rsidRDefault="00362217" w:rsidP="00362217">
      <w:pPr>
        <w:pStyle w:val="Odstavekseznama"/>
        <w:numPr>
          <w:ilvl w:val="0"/>
          <w:numId w:val="13"/>
        </w:numPr>
      </w:pPr>
      <w:r>
        <w:t>projekt SPOT,</w:t>
      </w:r>
    </w:p>
    <w:p w14:paraId="46F62A2E" w14:textId="3D88372B" w:rsidR="00362217" w:rsidRDefault="00362217" w:rsidP="00362217">
      <w:pPr>
        <w:pStyle w:val="Odstavekseznama"/>
        <w:numPr>
          <w:ilvl w:val="0"/>
          <w:numId w:val="13"/>
        </w:numPr>
      </w:pPr>
      <w:r>
        <w:t xml:space="preserve">projekt SPOT Global+,  </w:t>
      </w:r>
    </w:p>
    <w:p w14:paraId="6CBD1441" w14:textId="399F58AB" w:rsidR="00362217" w:rsidRDefault="00362217" w:rsidP="00362217">
      <w:pPr>
        <w:pStyle w:val="Odstavekseznama"/>
        <w:numPr>
          <w:ilvl w:val="0"/>
          <w:numId w:val="13"/>
        </w:numPr>
      </w:pPr>
      <w:r>
        <w:t>EXPO Dubaj,</w:t>
      </w:r>
    </w:p>
    <w:p w14:paraId="2CBEF0E2" w14:textId="44D4DDC7" w:rsidR="00362217" w:rsidRDefault="00362217" w:rsidP="00362217">
      <w:pPr>
        <w:pStyle w:val="Odstavekseznama"/>
        <w:numPr>
          <w:ilvl w:val="0"/>
          <w:numId w:val="13"/>
        </w:numPr>
      </w:pPr>
      <w:r>
        <w:t xml:space="preserve">Javni poziv gospodarstvu COVID-19/2, </w:t>
      </w:r>
    </w:p>
    <w:p w14:paraId="342BDDE7" w14:textId="153B2F00" w:rsidR="00362217" w:rsidRDefault="00362217" w:rsidP="00362217">
      <w:pPr>
        <w:pStyle w:val="Odstavekseznama"/>
        <w:numPr>
          <w:ilvl w:val="0"/>
          <w:numId w:val="13"/>
        </w:numPr>
      </w:pPr>
      <w:r>
        <w:t xml:space="preserve">Načrt za okrevanje in odpornost (NNO) Fizična in digitalna stična točka slovenskih deležnikov na področju raziskav, razvoja in inovacije in krožno (z razpisi), </w:t>
      </w:r>
    </w:p>
    <w:p w14:paraId="11ECAB8E" w14:textId="4F41CB87" w:rsidR="00362217" w:rsidRDefault="00362217" w:rsidP="00362217">
      <w:pPr>
        <w:pStyle w:val="Odstavekseznama"/>
        <w:numPr>
          <w:ilvl w:val="0"/>
          <w:numId w:val="13"/>
        </w:numPr>
      </w:pPr>
      <w:r>
        <w:t xml:space="preserve">energente. </w:t>
      </w:r>
    </w:p>
    <w:p w14:paraId="3F7E28BF" w14:textId="77777777" w:rsidR="00362217" w:rsidRDefault="00362217" w:rsidP="00362217"/>
    <w:p w14:paraId="65EE1022" w14:textId="77777777" w:rsidR="00362217" w:rsidRDefault="00362217" w:rsidP="00362217">
      <w:r>
        <w:t xml:space="preserve">SPIRIT Slovenija ob koncu poslovnega leta 2023 kot temeljni poslovni izid ne izkazuje presežka prihodkov nad odhodki oziroma presežka odhodkov nad prihodki. Na podlagi izkaza prihodkov in odhodkov po načelu denarnega toka je SPIRIT Slovenija za leto 2023 ugotovila presežek odhodkov nad prihodki v vrednosti 871.084 evrov. </w:t>
      </w:r>
    </w:p>
    <w:p w14:paraId="78EDE601" w14:textId="77777777" w:rsidR="00362217" w:rsidRDefault="00362217" w:rsidP="00362217"/>
    <w:p w14:paraId="599DA5A7" w14:textId="77777777" w:rsidR="00362217" w:rsidRDefault="00362217" w:rsidP="00362217">
      <w:r>
        <w:t>MGTŠ je dalo mnenje, da so bili doseženi ključni cilji, določeni s Programom dela in finančnim načrtom za leto 2023, nekateri celo preseženi. Iz finančnega načrta SPIRIT Slovenija je razvidno, da so bili realizirani programi po denarnem toku za 344 odstotkov višji od načrtovanih,.</w:t>
      </w:r>
    </w:p>
    <w:p w14:paraId="0FE8EA16" w14:textId="77777777" w:rsidR="00362217" w:rsidRDefault="00362217" w:rsidP="00362217"/>
    <w:p w14:paraId="75690F7A" w14:textId="77777777" w:rsidR="00362217" w:rsidRDefault="00362217" w:rsidP="00362217">
      <w:r>
        <w:t>V letu 2023 je SPIRIT Slovenija samostojno ali preko podporne podjetniške mreže organiziral več kot 900 dogodkov, v katere je bilo vključenih preko 30 tisoč udeležencev. Dobrih 43 tisoč podjetij je prejelo nefinančno podporo, odgovorili so na skoraj 18 tisoč povpraševanj podjetij. V letu 2023 so preko javnih razpisov podprli 218 projektov (vključno s 15 poslovnimi klubi) podjetij ter izplačali 37,1 milijona evrov kohezijskih sredstev. Na podlagi Zakona o pomoči gospodarstvu zaradi visokih povišanj cen električne energije in zemeljskega plina (ZPGVCEP) in Zakona o pomoči gospodarstvu za omilitev posledic energetske krize (ZPGOPEK) so izplačali 288,9 milijona evrov, iz integrale pa za javni razpis SIO 0,2 milijona evrov in za javni razpis za poslovne klube 0,4 milijona evrov.</w:t>
      </w:r>
    </w:p>
    <w:p w14:paraId="5A83B215" w14:textId="77777777" w:rsidR="00362217" w:rsidRDefault="00362217" w:rsidP="00362217"/>
    <w:p w14:paraId="0953A5BA" w14:textId="77777777" w:rsidR="00362217" w:rsidRDefault="00362217" w:rsidP="00362217">
      <w:r>
        <w:t>MGTŠ je pripravilo Poročilo o opravljenem nadzoru nad zakonitostjo, učinkovitostjo in uspešnostjo dela SPIRIT za leto 2023 ter nad delom vršilca dolžnosti direktorja na podlagi financiranja in letnega poročila SPIRIT Slovenija za leto 2023.</w:t>
      </w:r>
    </w:p>
    <w:p w14:paraId="690978BB" w14:textId="77777777" w:rsidR="00362217" w:rsidRDefault="00362217" w:rsidP="00362217"/>
    <w:p w14:paraId="2B698590" w14:textId="77777777" w:rsidR="00362217" w:rsidRDefault="00362217" w:rsidP="00362217">
      <w:r>
        <w:t xml:space="preserve">Za delovanje oziroma tekoče poslovanje, s katerim se zagotavljajo prostor za delo, oprema, pokrivanje stroškov dela in obratovalnih stroškov, pisarniškega materiala in drugih operativnih stroškov, je bila v letu 2023 dosežena realizacija prihodkov v višini 3,2 milijona evrov, kar je 103 odstotke načrtovane za poročano obdobje in realizacija odhodkov v enaki višini. Z dodatkom k pogodbi za delovanje SPIRIT Slovenija so se pogodbena sredstva povečala za 80 tisoč evrov. </w:t>
      </w:r>
    </w:p>
    <w:p w14:paraId="0A35A0CF" w14:textId="77777777" w:rsidR="00362217" w:rsidRDefault="00362217" w:rsidP="00362217"/>
    <w:p w14:paraId="4666E137" w14:textId="77777777" w:rsidR="00362217" w:rsidRDefault="00362217" w:rsidP="00362217">
      <w:r>
        <w:t xml:space="preserve">Celotni prihodki po načelu denarnega toka v letu 2023 so bili 11.274.815 evrov ali 74 odstotkov načrtovanih. Prejeta sredstva iz državnega proračuna v strukturi predstavljajo 98 odstotkov vseh prihodkov. </w:t>
      </w:r>
    </w:p>
    <w:p w14:paraId="73DAE7C6" w14:textId="77777777" w:rsidR="00362217" w:rsidRDefault="00362217" w:rsidP="00362217"/>
    <w:p w14:paraId="2FFA8D3E" w14:textId="77777777" w:rsidR="00362217" w:rsidRDefault="00362217" w:rsidP="00362217">
      <w:r>
        <w:t xml:space="preserve">Celotni odhodki po načelu denarnega toka so znašali 12.145.900 evrov ali 80 odstotkov načrtovanih. Odhodki za delovanje SPIRIT Slovenija so bili 3.157.046 evrov, kar je 3 odstotke več od načrtovanih. V strukturi odhodkov njihov delež predstavlja 26 odstotkov vseh odhodkov. Odhodki za dogovorjene programe so znašali 8.988.854 evrov ali 75 odstotkov načrtovanih. </w:t>
      </w:r>
    </w:p>
    <w:p w14:paraId="3A09562C" w14:textId="77777777" w:rsidR="00362217" w:rsidRDefault="00362217" w:rsidP="00362217"/>
    <w:p w14:paraId="133B96E0" w14:textId="77777777" w:rsidR="00362217" w:rsidRDefault="00362217" w:rsidP="00362217">
      <w:r>
        <w:t>Javna agencija SPIRIT Slovenija je imela celotno leto 2023 vršilca dolžnosti direktorja, ki je bil 12. februarja 2024 imenovan za direktorja za obdobje 5 let. Glede na navedeno z vršilcem dolžnosti direktorja ni bila sklenjena pogodba o ciljih in pričakovanih rezultatih dela direktorja za leto 2023.</w:t>
      </w:r>
    </w:p>
    <w:p w14:paraId="5C55A2F3" w14:textId="77777777" w:rsidR="00362217" w:rsidRDefault="00362217" w:rsidP="00362217">
      <w:pPr>
        <w:pStyle w:val="Vir"/>
      </w:pPr>
      <w:r>
        <w:t>Vir: Ministrstvo za gospodarstvo, turizem in šport</w:t>
      </w:r>
    </w:p>
    <w:p w14:paraId="00B38F11" w14:textId="72F2AFE7" w:rsidR="002224E3" w:rsidRDefault="002224E3" w:rsidP="002224E3">
      <w:pPr>
        <w:pStyle w:val="Naslov2"/>
      </w:pPr>
      <w:r>
        <w:t>Stališče do predloga Uredbe Sveta o določitvi ribolovnih možnosti za leti 2025 in 2026 za nekatere staleže rib, ki se uporabljajo v vodah Unije in za ribiška plovila Unije v nekaterih vodah zunaj Unije</w:t>
      </w:r>
    </w:p>
    <w:p w14:paraId="00840EC3" w14:textId="77777777" w:rsidR="002224E3" w:rsidRDefault="002224E3" w:rsidP="002224E3">
      <w:r>
        <w:t xml:space="preserve">Vlada je sprejela stališče Republike Slovenije glede predloga Uredbe Sveta o določitvi ribolovnih možnosti za leti 2025 in 2026 za nekatere staleže rib, ki se uporabljajo v vodah Unije in za ribiška plovila Unije v nekaterih vodah zunaj Unije. Slovenija predlog uredbe podpira. </w:t>
      </w:r>
    </w:p>
    <w:p w14:paraId="632A6663" w14:textId="77777777" w:rsidR="002224E3" w:rsidRDefault="002224E3" w:rsidP="002224E3"/>
    <w:p w14:paraId="6536F2FC" w14:textId="11D63E8D" w:rsidR="002224E3" w:rsidRDefault="002224E3" w:rsidP="002224E3">
      <w:r>
        <w:lastRenderedPageBreak/>
        <w:t>Predlog uredbe slovenskega ribištva ne zadeva neposredno, saj slovenski ribiči izvajajo ribolov v severnem Jadranu. Pri čemer bo Republika Slovenija pozorna na obravnavo vsebin, ki bi lahko prinesle dodatne oziroma nesorazmerne administrativne obveznosti, na primer glede jegulje, ki je sicer v Sloveniji zavarovana živalska vrsta.</w:t>
      </w:r>
    </w:p>
    <w:p w14:paraId="5481715C" w14:textId="77777777" w:rsidR="002224E3" w:rsidRDefault="002224E3" w:rsidP="002224E3"/>
    <w:p w14:paraId="0814AB8F" w14:textId="6CA6C286" w:rsidR="002224E3" w:rsidRDefault="002224E3" w:rsidP="002224E3">
      <w:r>
        <w:t>Slovenija meni, da je treba pri obravnavi predloga uredbe upoštevati mnenja tistih držav članic, ki jih predlog neposredno zadeva.</w:t>
      </w:r>
    </w:p>
    <w:p w14:paraId="4D44F24E" w14:textId="1C0639AF" w:rsidR="00C20870" w:rsidRDefault="002224E3" w:rsidP="002224E3">
      <w:pPr>
        <w:pStyle w:val="Vir"/>
      </w:pPr>
      <w:r>
        <w:t>Vir: Ministrstvo za kmetijstvo, gozdarstvo in prehrano</w:t>
      </w:r>
    </w:p>
    <w:p w14:paraId="23D4FA75" w14:textId="56D2C465" w:rsidR="0038505F" w:rsidRDefault="0038505F" w:rsidP="0038505F">
      <w:pPr>
        <w:pStyle w:val="Naslov2"/>
      </w:pPr>
      <w:r>
        <w:t xml:space="preserve">Predlog stališča do Predloga sklepa Sveta o podpisu, v imenu Evropske unije, in začasni uporabi Protokola (2025-2030) o izvajanju Sporazuma o partnerstvu o trajnostnem ribištvu med Evropsko unijo na eni strani ter vlado Grenlandije in vlado Danske </w:t>
      </w:r>
    </w:p>
    <w:p w14:paraId="5832B6EA" w14:textId="77777777" w:rsidR="0038505F" w:rsidRDefault="0038505F" w:rsidP="0038505F">
      <w:r>
        <w:t xml:space="preserve">Vlada je sprejela predlog stališča Slovenije k Predlogu sklepa Sveta o podpisu, v imenu Evropske unije, in začasni uporabi Protokola (2025-2030) o izvajanju Sporazuma o partnerstvu o trajnostnem ribištvu med Evropsko unijo na eni strani ter vlado Grenlandije in vlado Danske na drugi strani. Slovenija predlog sklepa sveta podpira. </w:t>
      </w:r>
    </w:p>
    <w:p w14:paraId="2CA005A0" w14:textId="77777777" w:rsidR="0038505F" w:rsidRDefault="0038505F" w:rsidP="0038505F"/>
    <w:p w14:paraId="1204A411" w14:textId="77777777" w:rsidR="0038505F" w:rsidRDefault="0038505F" w:rsidP="0038505F">
      <w:r>
        <w:t>Svet je na podlagi priporočila Evropske komisije 13. junija 2024 pooblastil Komisijo, da začne v imenu Evropske unije pogajanja z vlado Grenlandije in vlado Danske za sklenitev novega izvedbenega protokola k Sporazumu o partnerstvu o trajnostnem ribištvu. Cilj protokola je omogočiti plovilom Evropske unije (EU) ribolov v ribolovnem območju Grenlandije. S tem protokolom se tako krepi tesno sodelovanje Unije in Grenlandije pri nadaljnjem spodbujanju razvoja trajnostne ribiške politike in odgovornega izkoriščanja ribolovnih virov v ribolovnem območju Grenlandije. To sodelovanje bo prispevalo tudi k dostojnim delovnim pogojem v ribiškem sektorju.</w:t>
      </w:r>
    </w:p>
    <w:p w14:paraId="5716EAF4" w14:textId="77777777" w:rsidR="0038505F" w:rsidRDefault="0038505F" w:rsidP="0038505F"/>
    <w:p w14:paraId="2540771F" w14:textId="77777777" w:rsidR="0038505F" w:rsidRDefault="0038505F" w:rsidP="0038505F">
      <w:r>
        <w:t xml:space="preserve">Slovenija pozdravlja določilo, da bosta pogodbenici izvajali protokol v skladu z določili Evropske konvencije o človekovih pravicah in temeljnih svoboščinah ter Deklaracijo Združenih narodov o pravicah domorodnih ljudstev, kot tudi določilo novega protokola, da se lahko uporaba sporazuma prekine na pobudo ene od pogodbenic med drugim v primeru, če ena od pogodbenic ugotovi kršitev temeljnih svoboščin, navedenih v teh listinah. Poleg tega se Slovenija zaveda, da je višina finančnega prispevka Evropske unije (EU) rezultat pogajalskega procesa, pri čemer pozdravlja pristop, da se del finančnega prispevka EU nameni za razvoj sektorja v tretji državi, in opozarja, da mora biti finančno nadomestilo za dostop do ribolovnega območja tretje države ustrezno. </w:t>
      </w:r>
    </w:p>
    <w:p w14:paraId="3526A9FE" w14:textId="77777777" w:rsidR="0038505F" w:rsidRDefault="0038505F" w:rsidP="0038505F"/>
    <w:p w14:paraId="275444ED" w14:textId="77777777" w:rsidR="0038505F" w:rsidRDefault="0038505F" w:rsidP="0038505F">
      <w:r>
        <w:t>Predlog ne zadeva slovenskega ribištva, saj slovenski morski gospodarski ribiči izvajajo ribolov le v severnem Jadranu.</w:t>
      </w:r>
    </w:p>
    <w:p w14:paraId="39B29816" w14:textId="66E4EECB" w:rsidR="00C20870" w:rsidRDefault="0038505F" w:rsidP="0038505F">
      <w:pPr>
        <w:pStyle w:val="Vir"/>
      </w:pPr>
      <w:r>
        <w:t>Vir: Ministrstvo za kmetijstvo, gozdarstvo in prehrano</w:t>
      </w:r>
    </w:p>
    <w:p w14:paraId="63BD5446" w14:textId="616F638C" w:rsidR="00C20870" w:rsidRDefault="00C20870" w:rsidP="00F35A70">
      <w:pPr>
        <w:pStyle w:val="Naslov2"/>
      </w:pPr>
      <w:r>
        <w:t xml:space="preserve">Predlog zakona o ratifikaciji Konvencije med Republiko Slovenijo in Avstralijo o odpravi dvojnega obdavčevanja </w:t>
      </w:r>
    </w:p>
    <w:p w14:paraId="58BE9FB0" w14:textId="40CB72C8" w:rsidR="00F35A70" w:rsidRDefault="00F35A70" w:rsidP="00F35A70">
      <w:r>
        <w:t>Vlada Republike Slovenije je določila besedilo predloga  Zakona o ratifikaciji Konvencije med Republiko Slovenijo in Avstralijo o odpravi dvojnega obdavčevanja v zvezi z davki od dohodka ter o preprečevanju davčnih utaj in izogibanja davkom, s protokolom, podpisane v Canberri 9. septembra 2024, in ga predloži Državnemu zboru.</w:t>
      </w:r>
    </w:p>
    <w:p w14:paraId="2400FB81" w14:textId="77777777" w:rsidR="00F35A70" w:rsidRDefault="00F35A70" w:rsidP="00F35A70"/>
    <w:p w14:paraId="54BD522A" w14:textId="77777777" w:rsidR="00F35A70" w:rsidRDefault="00F35A70" w:rsidP="00F35A70">
      <w:r>
        <w:t>Konvencija prek različnih mehanizmov omogoča odpravo dvojnega obdavčevanja med obema državama, povečuje varnost davčnih zavezancev, preprečuje davčne utaje in izogibanje ter davčno diskriminacijo in omogoča izmenjavo informacij za davčne namene, pomoč pri pobiranju davkov in reševanje davčnih sporov.</w:t>
      </w:r>
    </w:p>
    <w:p w14:paraId="2F871CAF" w14:textId="7E05E7FA" w:rsidR="00F35A70" w:rsidRDefault="00F35A70" w:rsidP="00F35A70">
      <w:pPr>
        <w:pStyle w:val="Vir"/>
      </w:pPr>
      <w:r>
        <w:lastRenderedPageBreak/>
        <w:t>Vir: Ministrstvo za zunanje in evropske zadeve</w:t>
      </w:r>
    </w:p>
    <w:p w14:paraId="30C70275" w14:textId="1BAA140A" w:rsidR="00C20870" w:rsidRDefault="00C20870" w:rsidP="00197A98">
      <w:pPr>
        <w:pStyle w:val="Naslov2"/>
      </w:pPr>
      <w:r>
        <w:t>Predlog zakona o ratifikaciji Sporazuma med Vlado Republike Slovenije in Zveznim svetom Švicarske konfederacije o dvostranskem sodelovanju na področju vojaškega usposabljanja</w:t>
      </w:r>
    </w:p>
    <w:p w14:paraId="5A0B7A8F" w14:textId="722F8130" w:rsidR="00197A98" w:rsidRDefault="00197A98" w:rsidP="00197A98">
      <w:r>
        <w:t>Vlada Republike Slovenije je določila besedilo predloga  Zakona o ratifikaciji Sporazuma med Vlado Republike Slovenije in Švicarskim zveznim svetom o dvostranskem sodelovanju na področju vojaškega usposabljanja, podpisanega v Bernu 10. junija 2024, in ga predloži Državnemu zboru Republike Slovenije.</w:t>
      </w:r>
    </w:p>
    <w:p w14:paraId="05699599" w14:textId="77777777" w:rsidR="00197A98" w:rsidRDefault="00197A98" w:rsidP="00197A98"/>
    <w:p w14:paraId="3E9CB34C" w14:textId="77777777" w:rsidR="00197A98" w:rsidRDefault="00197A98" w:rsidP="00197A98">
      <w:r>
        <w:t>Sporazum med pogodbenikoma vzpostavlja ustrezno podlago za izvajanje dvostranskih aktivnosti na področju vojaškega usposabljanja in ureja pravne, logistične, finančne in druge vidike, ki so ključni za izvedbo skupnih aktivnosti. Sporazum vsebuje še določbe glede poveljevanja in nadzora, dostopa do vojaških objektov, varnosti, nošenja orožja in streliva, zdravstvene določbe in določbe glede varovanja tajnih podatkov ter drugo.</w:t>
      </w:r>
    </w:p>
    <w:p w14:paraId="336CA39C" w14:textId="1C97449A" w:rsidR="00197A98" w:rsidRDefault="00197A98" w:rsidP="00197A98">
      <w:pPr>
        <w:pStyle w:val="Vir"/>
      </w:pPr>
      <w:r>
        <w:t>Vir: Ministrstvo za zunanje in evropske zadeve</w:t>
      </w:r>
    </w:p>
    <w:p w14:paraId="2CE33F3B" w14:textId="43B7B783" w:rsidR="00C20870" w:rsidRDefault="00197A98" w:rsidP="00197A98">
      <w:pPr>
        <w:pStyle w:val="Naslov2"/>
      </w:pPr>
      <w:r>
        <w:t>U</w:t>
      </w:r>
      <w:r w:rsidR="00C20870">
        <w:t>redb</w:t>
      </w:r>
      <w:r>
        <w:t>a</w:t>
      </w:r>
      <w:r w:rsidR="00C20870">
        <w:t xml:space="preserve"> o ratifikaciji Sporazuma o namenskem prispevku med Vlado Republike Slovenije in Svetovnim programom za hrano za projekt iz Strateškega načrta WFP za Kenijo 2023–2027 – krepitev podnebne odpornosti skupnosti v sušnih predelih Kenije</w:t>
      </w:r>
    </w:p>
    <w:p w14:paraId="7DBB9C49" w14:textId="77777777" w:rsidR="00197A98" w:rsidRDefault="00197A98" w:rsidP="00197A98">
      <w:r>
        <w:t>Vlada Republike Slovenije je izdala Uredbo o ratifikaciji Sporazuma o namenskem prispevku med Vlado Republike Slovenije in Svetovnim programom za hrano za projekt iz Strateškega načrta WFP za Kenijo 2023–2027 – krepitev podnebne odpornosti skupnosti v sušnih predelih Kenije, podpisanega v Ljubljani 22. oktobra 2024 in jo objavi v Uradnem listu Republike Slovenije.</w:t>
      </w:r>
    </w:p>
    <w:p w14:paraId="21679694" w14:textId="77777777" w:rsidR="00197A98" w:rsidRDefault="00197A98" w:rsidP="00197A98"/>
    <w:p w14:paraId="1E088190" w14:textId="35FD5151" w:rsidR="00197A98" w:rsidRDefault="00197A98" w:rsidP="00197A98">
      <w:r>
        <w:t xml:space="preserve">Projekt bo financiran iz Sklada za podnebne spremembe za leta 2023-2026 in izveden v okviru »Programa podnebne odpornosti prehranskih sistemov« v Keniji Svetovnega programa za hrano (WFP) Organizacije  Združenih  narodov. Njegov cilj je izboljšanje upravljanja ekosistemov z regeneracijo degradiranih zemljišč, ponovno </w:t>
      </w:r>
      <w:proofErr w:type="spellStart"/>
      <w:r>
        <w:t>zalesitvijo</w:t>
      </w:r>
      <w:proofErr w:type="spellEnd"/>
      <w:r>
        <w:t>, upravljanjem pašnikov in uporabo kmetijskih praks, prilagojenih podnebnim razmeram, s čimer bo krepil podnebno odpornost. Hkrati se bo spodbudila uporaba trajnostnih in sodobnih modelov čebelarstva za povečanje proizvodnje medu, kakovosti čebeljih proizvodov ter izboljšanje povezav s trgom.</w:t>
      </w:r>
    </w:p>
    <w:p w14:paraId="3F4308E5" w14:textId="27F38C7B" w:rsidR="00197A98" w:rsidRDefault="00197A98" w:rsidP="00197A98">
      <w:pPr>
        <w:pStyle w:val="Vir"/>
      </w:pPr>
      <w:r>
        <w:t>Vir: Ministrstvo za zunanje in evropske zadeve</w:t>
      </w:r>
    </w:p>
    <w:p w14:paraId="2CDDEDBF" w14:textId="3B40D07D" w:rsidR="00C20870" w:rsidRDefault="00D76D87" w:rsidP="00D76D87">
      <w:pPr>
        <w:pStyle w:val="Naslov2"/>
      </w:pPr>
      <w:r>
        <w:t>U</w:t>
      </w:r>
      <w:r w:rsidR="00C20870">
        <w:t>redb</w:t>
      </w:r>
      <w:r>
        <w:t>a</w:t>
      </w:r>
      <w:r w:rsidR="00C20870">
        <w:t xml:space="preserve"> o ratifikaciji Sporazuma med Vlado Republike Slovenije in Vlado Države Katar o odpravi vizumske obveznosti za kratkoročno bivanje za imetnike diplomatskih in službenih/posebnih potnih listov</w:t>
      </w:r>
    </w:p>
    <w:p w14:paraId="232F562E" w14:textId="77777777" w:rsidR="00D76D87" w:rsidRDefault="00D76D87" w:rsidP="00D76D87">
      <w:r>
        <w:t>Vlada Republike Slovenije je izdala Uredbo o ratifikaciji Sporazuma med Vlado Republike Slovenije in Vlado Države Katar o odpravi vizumske obveznosti za kratkoročno bivanje za imetnike diplomatskih in službenih/posebnih potnih listov, podpisanega v Dohi 14. maja 2024 in jo objavi v Uradnem listu Republike Slovenije.</w:t>
      </w:r>
    </w:p>
    <w:p w14:paraId="6A09E03A" w14:textId="77777777" w:rsidR="00D76D87" w:rsidRDefault="00D76D87" w:rsidP="00D76D87"/>
    <w:p w14:paraId="17EBEFC8" w14:textId="77777777" w:rsidR="00D76D87" w:rsidRDefault="00D76D87" w:rsidP="00D76D87">
      <w:r>
        <w:t>Na podlagi Sporazuma med Vlado Republike Slovenije in Vlado Države Katar o odpravi vizumske obveznosti za kratkoročno bivanje za imetnike diplomatskih in službenih/posebnih potnih listov, bodo državljani obeh pogodbenic, ki so imetniki diplomatskih ali službenih potnih listov, izvzeti iz vizumske obveznosti za potovanje na ozemlje pogodbenic, za bivanje, ki ne presega 90 dni v katerem koli 180-dnevnem obdobju.</w:t>
      </w:r>
    </w:p>
    <w:p w14:paraId="6D161834" w14:textId="7DBA3754" w:rsidR="00D76D87" w:rsidRDefault="00D76D87" w:rsidP="00D76D87">
      <w:pPr>
        <w:pStyle w:val="Vir"/>
      </w:pPr>
      <w:r>
        <w:t>Vir: Ministrstvo za zunanje in evropske zadeve</w:t>
      </w:r>
    </w:p>
    <w:p w14:paraId="151C8F5A" w14:textId="5BC02B1B" w:rsidR="00120EC0" w:rsidRDefault="00120EC0" w:rsidP="00120EC0">
      <w:pPr>
        <w:pStyle w:val="Naslov2"/>
      </w:pPr>
      <w:r>
        <w:lastRenderedPageBreak/>
        <w:t>Vlada potrdila izvedbo projekta Podpora avtomobilskim dobaviteljem Zahodni Balkan</w:t>
      </w:r>
    </w:p>
    <w:p w14:paraId="31A795CB" w14:textId="77777777" w:rsidR="00120EC0" w:rsidRDefault="00120EC0" w:rsidP="00120EC0">
      <w:r>
        <w:t xml:space="preserve">Vlada je potrdila izvedbo novega projekta mednarodnega razvojnega sodelovanja preko Organizacije združenih narodov za industrijski razvoj (angleško United </w:t>
      </w:r>
      <w:proofErr w:type="spellStart"/>
      <w:r>
        <w:t>Nations</w:t>
      </w:r>
      <w:proofErr w:type="spellEnd"/>
      <w:r>
        <w:t xml:space="preserve"> </w:t>
      </w:r>
      <w:proofErr w:type="spellStart"/>
      <w:r>
        <w:t>Industrial</w:t>
      </w:r>
      <w:proofErr w:type="spellEnd"/>
      <w:r>
        <w:t xml:space="preserve"> </w:t>
      </w:r>
      <w:proofErr w:type="spellStart"/>
      <w:r>
        <w:t>Development</w:t>
      </w:r>
      <w:proofErr w:type="spellEnd"/>
      <w:r>
        <w:t xml:space="preserve"> </w:t>
      </w:r>
      <w:proofErr w:type="spellStart"/>
      <w:r>
        <w:t>Organization</w:t>
      </w:r>
      <w:proofErr w:type="spellEnd"/>
      <w:r>
        <w:t xml:space="preserve"> – UNIDO) 'Podpora avtomobilskim dobaviteljem Zahodni Balkan'. Za izvedbo vseh postopkov, povezanih z izvedbo projekta, je pooblastila Ministrstvo za gospodarstvo, turizem in šport (MGTŠ). </w:t>
      </w:r>
    </w:p>
    <w:p w14:paraId="052A653E" w14:textId="77777777" w:rsidR="00120EC0" w:rsidRDefault="00120EC0" w:rsidP="00120EC0"/>
    <w:p w14:paraId="467A9C7E" w14:textId="77777777" w:rsidR="00120EC0" w:rsidRDefault="00120EC0" w:rsidP="00120EC0">
      <w:r>
        <w:t>Mednarodno razvojno sodelovanje MGTŠ predstavlja del mednarodnega razvojnega sodelovanja oziroma uradne razvojne pomoči Republike Slovenije partnerskim državam v razvoju in obsega javno finančne izdatke, katerih glavni namen je spodbujanje gospodarskega razvoja in blaginje partnerskih držav v razvoju. Pomoč odraža slovenske prioritete in zmogljivosti ter zagotavlja podporo razvojnim prizadevanjem partnerskih držav. Mednarodno razvojno sodelovanje (MRS) predstavlja tudi enega izmed splošnih in sistemskih ukrepov za izboljšanje internacionalizacije z vključevanjem zasebnega sektorja v razvojno sodelovanje.</w:t>
      </w:r>
    </w:p>
    <w:p w14:paraId="68D2649D" w14:textId="77777777" w:rsidR="00120EC0" w:rsidRDefault="00120EC0" w:rsidP="00120EC0"/>
    <w:p w14:paraId="6A6AC8E1" w14:textId="77777777" w:rsidR="00120EC0" w:rsidRDefault="00120EC0" w:rsidP="00120EC0">
      <w:r>
        <w:t>Komisija za izbiro, pregled in oceno primernosti osnutkov projektov mednarodnega razvojnega sodelovanja na MGTŠ je 21. septembra 2023 potrdila devet predlogov projektov MRS, med njimi tudi projekt Podpora avtomobilskim dobaviteljem Zahodni Balkan. Skladno z Uredbo o izvajanju dvostranskega razvojnega sodelovanja in humanitarne pomoči se bo projekt izvajal preko UNIDO.</w:t>
      </w:r>
    </w:p>
    <w:p w14:paraId="1DA94485" w14:textId="77777777" w:rsidR="00120EC0" w:rsidRDefault="00120EC0" w:rsidP="00120EC0"/>
    <w:p w14:paraId="01B6618F" w14:textId="77777777" w:rsidR="00120EC0" w:rsidRDefault="00120EC0" w:rsidP="00120EC0">
      <w:r>
        <w:t xml:space="preserve">Projekt je namenjen razvoju regionalnih avtomobilskih dobaviteljev na Zahodnem Balkanu za spodbujanje programa industrijske preobrazbe in vključevanja v evropske avtomobilske vrednostne verige. Avtomobilska industrija Zahodnega Balkana obsega vse podsektorje – </w:t>
      </w:r>
    </w:p>
    <w:p w14:paraId="4CC96A1D" w14:textId="77777777" w:rsidR="00120EC0" w:rsidRDefault="00120EC0" w:rsidP="00120EC0">
      <w:r>
        <w:t>proizvodnjo in distribucijo osebnih avtomobilov, lahkih gospodarskih vozil, avtobusov, srednje velikih in težkih tovornjakov ter avtomobilskih delov. V regiji je ta industrijski sektor med najhitreje rastočimi po prispevku k bruto domačemu proizvodu (BDP), obsegu proizvodnje in ustvarjanju delovnih mest ter med vodilnimi sektorji za neposredne tuje naložbe.</w:t>
      </w:r>
    </w:p>
    <w:p w14:paraId="65F8B918" w14:textId="77777777" w:rsidR="00120EC0" w:rsidRDefault="00120EC0" w:rsidP="00120EC0"/>
    <w:p w14:paraId="11E1C768" w14:textId="77777777" w:rsidR="00120EC0" w:rsidRDefault="00120EC0" w:rsidP="00120EC0">
      <w:r>
        <w:t>Cilj projekta je okrepiti poslovne in kakovostne infrastrukturne mreže v ciljnih gospodarstvih in s tem zagotoviti ustrezno podporo mikro, malim in srednje velikim podjetjem (MSP) pri izpolnjevanju zahtev proizvajalcev vozil iz Evropske unije in dobaviteljev prvega reda. To bo doseženo s primerjalno oceno vrzeli in potenciala na ravni podjetij in institucionalni/akademski ravni, na podlagi katere bodo oblikovana priporočila za politiko in izvedena konkretna tehnična pomoč na terenu. Poleg tega je cilj projekta odpraviti visoko brezposelnost, zlasti med mladimi, in sicer z odpravljanjem neskladja med razpoložljivimi ravnmi znanja in spretnosti ter povpraševanjem v industriji. To bo doseženo s povezavami med industrijo in univerzami za krepitev tehničnega znanja in spretnosti med študenti. Projekt bo prispeval k trajnostnemu razvoju Albanije, Bosne in Hercegovine, Črne gore, Severne Makedonije in Srbije.</w:t>
      </w:r>
    </w:p>
    <w:p w14:paraId="1DAB93A9" w14:textId="77777777" w:rsidR="00120EC0" w:rsidRDefault="00120EC0" w:rsidP="00120EC0"/>
    <w:p w14:paraId="5A4C7AAF" w14:textId="77777777" w:rsidR="00120EC0" w:rsidRDefault="00120EC0" w:rsidP="00120EC0">
      <w:r>
        <w:t>MGTŠ bo v celoti financiralo projekt v vrednosti 866.400 evrov. Za leto 2024 je predvidenih 308.000 evrov, za leto 2025 247.860 evrov in za leto 2026 310.540 evrov. Sredstva so zagotovljena v veljavnem in sprejetem proračunu Republike Slovenije za ta tri leta, na proračunski postavki za Mednarodno razvojno sodelovanje.</w:t>
      </w:r>
    </w:p>
    <w:p w14:paraId="01414734" w14:textId="06482BA2" w:rsidR="00C20870" w:rsidRDefault="00120EC0" w:rsidP="00120EC0">
      <w:pPr>
        <w:pStyle w:val="Vir"/>
      </w:pPr>
      <w:r>
        <w:t>Vir: Ministrstvo za gospodarstvo, turizem in šport</w:t>
      </w:r>
    </w:p>
    <w:p w14:paraId="1883173E" w14:textId="6BBCB812" w:rsidR="00FC0CE3" w:rsidRDefault="00FC0CE3" w:rsidP="00FC0CE3">
      <w:pPr>
        <w:pStyle w:val="Naslov2"/>
      </w:pPr>
      <w:r>
        <w:t xml:space="preserve">Vlada potrdila izvedbo petih projektov mednarodnega razvojnega sodelovanja </w:t>
      </w:r>
    </w:p>
    <w:p w14:paraId="69D096B1" w14:textId="77777777" w:rsidR="00FC0CE3" w:rsidRDefault="00FC0CE3" w:rsidP="00FC0CE3">
      <w:r>
        <w:t xml:space="preserve">Vlada je potrdila izvedbo projekta mednarodnega razvojnega sodelovanja pod okriljem Organizacije združenih narodov za industrijski razvoj (UNIDO) 'Globalni projekt izmenjave znanja in spretnosti na področju čebelarstva in pridelave medu – globalni projekt. Potrdila je tudi izvedbo štirih projektov mednarodnega razvojnega sodelovanja pod okriljem UNIDO, v sodelovanju z Slovenskim podjetniškim skladom (SPS), in sicer projekte Balkanski center za globalne inovacijske ekosisteme industrije 4.0, </w:t>
      </w:r>
      <w:r>
        <w:lastRenderedPageBreak/>
        <w:t>Širitev mednarodnega biotehnološkega grozda, Podpora prehodu na turistično industrijo 4.0. v Črni gori in Globalno partnerstvo za vodik v industriji - faza II, vse za obdobje 2024–2026.</w:t>
      </w:r>
    </w:p>
    <w:p w14:paraId="0231E364" w14:textId="77777777" w:rsidR="00FC0CE3" w:rsidRDefault="00FC0CE3" w:rsidP="00FC0CE3"/>
    <w:p w14:paraId="4EED13B2" w14:textId="77777777" w:rsidR="00FC0CE3" w:rsidRDefault="00FC0CE3" w:rsidP="00FC0CE3">
      <w:r>
        <w:t>Mednarodno razvojno sodelovanje Ministrstva za gospodarstvo, turizem in šport (MGTŠ) predstavlja del mednarodnega razvojnega sodelovanja oziroma uradne razvojne pomoči Republike Slovenije partnerskim državam v razvoju in obsega javno finančne izdatke, katerih glavni namen je spodbujanje gospodarskega razvoja in blaginje partnerskih držav v razvoju. Pomoč odraža slovenske prioritete in zmogljivosti ter zagotavlja podporo razvojnim prizadevanjem partnerskih držav. Mednarodno razvojno sodelovanje predstavlja tudi enega izmed splošnih in sistemskih ukrepov za izboljšanje internacionalizacije z vključevanjem zasebnega sektorja v razvojno sodelovanje. S tem namenom se bo izvedlo pet projektov mednarodnega razvojnega sodelovanja za slovenska visoko tehnološka podjetja preko UNIDO in MGTŠ v sodelovanju s SPS.</w:t>
      </w:r>
    </w:p>
    <w:p w14:paraId="78197F7C" w14:textId="77777777" w:rsidR="00FC0CE3" w:rsidRDefault="00FC0CE3" w:rsidP="00FC0CE3"/>
    <w:p w14:paraId="053CB781" w14:textId="77777777" w:rsidR="00FC0CE3" w:rsidRDefault="00FC0CE3" w:rsidP="00FC0CE3">
      <w:r>
        <w:t>Globalni projekt izmenjave znanja in spretnosti na področju čebelarstva in pridelave medu bo v vrednosti 291.840 evrov v celoti financiralo MGTŠ. Namen projekta je olajšati izmenjavo znanja in veščin v zvezi s čebelarskimi procesi ter proizvodnjo in komercializacijo medu in drugih panjskih izdelkov. Pobuda prihaja iz Slovenije, države z dolgoletno tradicijo čebelarstva in predelave medu. Projekt bo vključeval države, ki so zainteresirane za nadaljnji razvoj čebelarstva in proizvodnje medu, to so predvsem države evropskega sosedstva, Zahodni Balkan in podsaharska Afrika.</w:t>
      </w:r>
    </w:p>
    <w:p w14:paraId="0558824B" w14:textId="77777777" w:rsidR="00FC0CE3" w:rsidRDefault="00FC0CE3" w:rsidP="00FC0CE3"/>
    <w:p w14:paraId="2F8B3417" w14:textId="77777777" w:rsidR="00FC0CE3" w:rsidRDefault="00FC0CE3" w:rsidP="00FC0CE3">
      <w:r>
        <w:t xml:space="preserve">Balkanski center za globalne inovacijske ekosisteme industrije 4.0 v obdobju 2024–2026 pomeni nadaljevanje projekta Spodbujanje pametne proizvodnje z izgradnjo inovacijskega sistema v Srbiji, nosilne države pa so Slovenija in Srbija s širitvijo na druge države Zahodnega Balkana. Projekt je namenjen širitvi obstoječega inovacijskega centra za pametno proizvodnjo v Novem Sadu v Inovacijski center za pametno proizvodnjo na Zahodnem Balkanu. Ta pa bo namenjen inovacijskim in tehnološkim mikro, malim in srednje velikim podjetjem, zagonskim podjetjem, centrom za raziskave in razvoj, znanstvenim tehnološkim parkom, podjetniškim inkubatorjem, panožnim združenjem, posredniškim institucijam, državnim in lokalnim organom, podpornim institucijam, akademski sferi, nacionalnim strokovnjakom, študentom in drugim. S tem se bo povečala prepoznavnost Slovenije na področju digitalnega preoblikovanja proizvodnje, vključno z uvajanjem umetne inteligence v proizvodnjo. Projekt je vreden 490.200 evrov, 290.200 evrov bo sofinanciralo MGTŠ, 200.000 evrov pa SPS. </w:t>
      </w:r>
    </w:p>
    <w:p w14:paraId="0A5A1CB7" w14:textId="77777777" w:rsidR="00FC0CE3" w:rsidRDefault="00FC0CE3" w:rsidP="00FC0CE3"/>
    <w:p w14:paraId="3E0C6176" w14:textId="77777777" w:rsidR="00FC0CE3" w:rsidRDefault="00FC0CE3" w:rsidP="00FC0CE3">
      <w:r>
        <w:t xml:space="preserve">Projekt Širitev mednarodnega biotehnološkega grozda v obdobju 2024–2026 predstavlja nadaljevanje projekta Vzpostavitev mednarodnega inovacijskega grozda, s poudarkom na razvoju cepiv in zdravil. Nosilne države so Slovenija, države Latinske Amerike in širše. Njegov namen je dokončna operacionalizacija inovacijskega grozda in širitev grozda v smeri mednarodne razsežnosti. Projekt predstavlja pilotni model med-regionalnega sodelovanja, ki omogoča izmenjavo znanja in prenos tehnologije iz in v sodelujoče države ter bi se lahko posnemal ali razširil na druge države v latinskoameriški in karibski regiji ter tudi v regiji jugovzhodne Evrope oziroma Balkana. Vreden je 299.980 evrov, 119.980 evrov bo sofinanciralo MGTŠ, 180.000 evrov pa SPS.  </w:t>
      </w:r>
    </w:p>
    <w:p w14:paraId="7C03C28E" w14:textId="77777777" w:rsidR="00FC0CE3" w:rsidRDefault="00FC0CE3" w:rsidP="00FC0CE3"/>
    <w:p w14:paraId="374BC7DC" w14:textId="77777777" w:rsidR="00FC0CE3" w:rsidRDefault="00FC0CE3" w:rsidP="00FC0CE3">
      <w:r>
        <w:t xml:space="preserve">Nosilni državi projekta Podpora prehodu na turistično industrijo 4.0. v Črni gori v obdobju 2024–2026 sta Slovenija in Črna gora. Projekt je namenjen prenosu slovenskega znanja in dobrih praks ter narediti prve korake k digitalnim inovacijam črnogorske kulturne dediščine. Namenjen je tudi prenosu kompleksnega znanja o razvoju, dokumentaciji in interpretaciji kulturne dediščine ter turizma, podpori kreativnim in kulturnim industrijam pri pospeševanju uporabe tehnologij in prispevanju k ciljem 3D digitalizacije ter medsektorskega sodelovanja na lokalnih ravneh. Namenjen je doseganju povečanja konkurenčnosti črnogorskega turizma in podpore razvoja nacionalne dediščine, trajnostnega turizma in digitalnih strategij, usklajenih s cilji trajnostnega razvoja Združenih narodov. Slovenija lahko svoje znanje in izkušnje prenese na druge države, zlasti tiste, ki so zelo odvisne od prihodkov, ustvarjenih s </w:t>
      </w:r>
      <w:r>
        <w:lastRenderedPageBreak/>
        <w:t>turizmom in kulturo. MGTŠ bo projekt, vreden 298.680 evrov, sofinanciralo z 178.680 evri, SPS pa s 120.000 evri.</w:t>
      </w:r>
    </w:p>
    <w:p w14:paraId="713F0994" w14:textId="77777777" w:rsidR="00FC0CE3" w:rsidRDefault="00FC0CE3" w:rsidP="00FC0CE3"/>
    <w:p w14:paraId="1A5F579F" w14:textId="77777777" w:rsidR="00FC0CE3" w:rsidRDefault="00FC0CE3" w:rsidP="00FC0CE3">
      <w:r>
        <w:t>Projekt Globalno partnerstvo za vodik v industriji - faza II 2024–2026 je namenjen oblikovanju specifičnih projektov, ki so namenjeni iskanju rešitev za posebne izzive v vodikovi industriji. Nosilne države so Slovenija in druge države, vključene v globalno partnerstvo. Z vključitvijo v globalno partnerstvo se bodo slovenska podjetja, institucije in strokovnjaki povezali s svetovnim trgom, vključno z vodilnimi podjetji iz vodikove industrije, s ciljem izkoristiti potencial inovacij in naložb v vodikovo industrijo v Sloveniji. Projekt v vrednosti 185.720 evrov bo MGTŠ sofinancirali z 125.720 evri, SPS pa s 60.000 evri.</w:t>
      </w:r>
    </w:p>
    <w:p w14:paraId="56B1351E" w14:textId="77777777" w:rsidR="00FC0CE3" w:rsidRDefault="00FC0CE3" w:rsidP="00FC0CE3"/>
    <w:p w14:paraId="674FAF3D" w14:textId="77777777" w:rsidR="00FC0CE3" w:rsidRDefault="00FC0CE3" w:rsidP="00FC0CE3">
      <w:r>
        <w:t>Vlada je za izvedbo vseh postopkov, povezanih z izvedbo projektov, pooblastila Ministrstvo za gospodarstvo, turizem in šport.</w:t>
      </w:r>
    </w:p>
    <w:p w14:paraId="204BCB16" w14:textId="3DC881E4" w:rsidR="00C20870" w:rsidRDefault="00FC0CE3" w:rsidP="00FC0CE3">
      <w:pPr>
        <w:pStyle w:val="Vir"/>
      </w:pPr>
      <w:r>
        <w:t>Vir: Ministrstvo za gospodarstvo, turizem in šport</w:t>
      </w:r>
    </w:p>
    <w:p w14:paraId="228AB623" w14:textId="5C1F6715" w:rsidR="0092654F" w:rsidRDefault="0092654F" w:rsidP="00A671C5">
      <w:pPr>
        <w:pStyle w:val="Naslov2"/>
      </w:pPr>
      <w:r>
        <w:t xml:space="preserve">Sprejet predlog interventnega zakona za zagotavljanje dostopnosti v zdravstvu </w:t>
      </w:r>
    </w:p>
    <w:p w14:paraId="6B8F9C30" w14:textId="44C7C53F" w:rsidR="0092654F" w:rsidRDefault="0092654F" w:rsidP="0092654F">
      <w:r>
        <w:t>Vlada Republike Slovenije je določila besedilo Predloga</w:t>
      </w:r>
      <w:r w:rsidR="00FC6072">
        <w:t xml:space="preserve"> </w:t>
      </w:r>
      <w:r>
        <w:t>Zakona o dodatnih interventnih ukrepih za zagotovitev dostopnosti v zdravstvu – nujni postopek in ga poslala v obravnavo Državnemu zboru. S predlogom zakona se podaljšujejo nekateri obstoječi ukrepi in dodajajo novi, ki celovito naslavljajo ključne izzive v zdravstvu, kot so pomanjkanje kadrov, izboljšanje dostopnosti zdravstvenih storitev ter krepitev stabilnosti in odpornosti zdravstvenega sistema. Ukrepi so sledeči:</w:t>
      </w:r>
    </w:p>
    <w:p w14:paraId="7F67C0A4" w14:textId="19FC3C6D" w:rsidR="0092654F" w:rsidRDefault="0092654F" w:rsidP="0092654F">
      <w:pPr>
        <w:pStyle w:val="Odstavekseznama"/>
        <w:numPr>
          <w:ilvl w:val="0"/>
          <w:numId w:val="16"/>
        </w:numPr>
      </w:pPr>
      <w:r>
        <w:t>Ambulante družinske medicine: Ohranja se dodatek za povečan obseg dela za posebne obremenitve v ambulantah družinske medicine in otroških ter šolskih dispanzerjih, kar izboljšuje dostopnost primarnega zdravstva.</w:t>
      </w:r>
    </w:p>
    <w:p w14:paraId="4A56404C" w14:textId="26F81316" w:rsidR="0092654F" w:rsidRDefault="0092654F" w:rsidP="0092654F">
      <w:pPr>
        <w:pStyle w:val="Odstavekseznama"/>
        <w:numPr>
          <w:ilvl w:val="0"/>
          <w:numId w:val="16"/>
        </w:numPr>
      </w:pPr>
      <w:r>
        <w:t>Dodatne ambulante družinske medicine: Ambulante za neopredeljene paciente ostajajo in se preimenujejo v dodatne ambulante družinske medicine.</w:t>
      </w:r>
    </w:p>
    <w:p w14:paraId="69ED9307" w14:textId="4E0B2542" w:rsidR="0092654F" w:rsidRDefault="0092654F" w:rsidP="0092654F">
      <w:pPr>
        <w:pStyle w:val="Odstavekseznama"/>
        <w:numPr>
          <w:ilvl w:val="0"/>
          <w:numId w:val="16"/>
        </w:numPr>
      </w:pPr>
      <w:r>
        <w:t>Financiranje specializacij: Ohrani se dodatek za specializacijo iz družinske medicine, s katerim se mlade zdravnike spodbuja k izbiri specializacije iz družinske medicine. Zagotovljena so tudi sredstva za 40 novih specializacij klinične psihologije, kar krepi mrežo strokovnjakov za duševno zdravje.</w:t>
      </w:r>
    </w:p>
    <w:p w14:paraId="5A2E5134" w14:textId="709E7477" w:rsidR="0092654F" w:rsidRDefault="0092654F" w:rsidP="0092654F">
      <w:pPr>
        <w:pStyle w:val="Odstavekseznama"/>
        <w:numPr>
          <w:ilvl w:val="0"/>
          <w:numId w:val="16"/>
        </w:numPr>
      </w:pPr>
      <w:r>
        <w:t>Rehabilitacija in programi: Skupinski zdravstveni programi so pravica iz obveznega zdravstvenega zavarovanja, kar omogoča boljšo pravno podlago za njihovo izvajanje.</w:t>
      </w:r>
    </w:p>
    <w:p w14:paraId="3DEE13AE" w14:textId="0F949F75" w:rsidR="0092654F" w:rsidRDefault="0092654F" w:rsidP="0092654F">
      <w:pPr>
        <w:pStyle w:val="Odstavekseznama"/>
        <w:numPr>
          <w:ilvl w:val="0"/>
          <w:numId w:val="16"/>
        </w:numPr>
      </w:pPr>
      <w:r>
        <w:t>Spremljanje virusov: Z namenom zagotavljanja stabilnosti zdravstvenega sistema in pravočasnega ukrepanja ob novih izbruhih se določa začasni ukrep spremljanja poliovirusov in virusa SARS-CoV-2 v humanih vzorcih kot v odpadnih vodah.</w:t>
      </w:r>
    </w:p>
    <w:p w14:paraId="7175C13E" w14:textId="1BB6BAA2" w:rsidR="0092654F" w:rsidRDefault="0092654F" w:rsidP="0092654F">
      <w:pPr>
        <w:pStyle w:val="Odstavekseznama"/>
        <w:numPr>
          <w:ilvl w:val="0"/>
          <w:numId w:val="16"/>
        </w:numPr>
      </w:pPr>
      <w:r>
        <w:t xml:space="preserve">Epidemiološki podatki: Uvede se sistematično spremljanje oseb s potrjenim COVID-19, gripo in okužbo z respiratornim sincicijskim virusom za preprečevanje preobremenitev bolnišnic in zagotavljanje nemotene in kakovostne zdravstvene obravnave. </w:t>
      </w:r>
    </w:p>
    <w:p w14:paraId="4D8348DB" w14:textId="7517DC9E" w:rsidR="0092654F" w:rsidRDefault="0092654F" w:rsidP="0092654F">
      <w:pPr>
        <w:pStyle w:val="Odstavekseznama"/>
        <w:numPr>
          <w:ilvl w:val="0"/>
          <w:numId w:val="16"/>
        </w:numPr>
      </w:pPr>
      <w:r>
        <w:t xml:space="preserve">Register bolnikov srca in ožilja: Upravljanje registra se prenese na UKC Ljubljana, kar omogoča vzpostavitev in učinkovito uporabo registra za boljše zdravstvene politike. </w:t>
      </w:r>
    </w:p>
    <w:p w14:paraId="408ED19A" w14:textId="77777777" w:rsidR="0092654F" w:rsidRDefault="0092654F" w:rsidP="0092654F"/>
    <w:p w14:paraId="17999734" w14:textId="420BC4D5" w:rsidR="00C20870" w:rsidRDefault="0092654F" w:rsidP="0092654F">
      <w:r>
        <w:t>Vir: Ministrstvo za zdravje</w:t>
      </w:r>
    </w:p>
    <w:p w14:paraId="7A4A735D" w14:textId="77777777" w:rsidR="00C20870" w:rsidRDefault="00C20870" w:rsidP="00C20870">
      <w:r>
        <w:t xml:space="preserve"> </w:t>
      </w:r>
    </w:p>
    <w:p w14:paraId="5EA69A06" w14:textId="565B49DF" w:rsidR="00D03DD1" w:rsidRDefault="00D03DD1" w:rsidP="00D03DD1">
      <w:pPr>
        <w:pStyle w:val="Naslov2"/>
      </w:pPr>
      <w:r>
        <w:t xml:space="preserve">Vlada določila besedilo novele Zakona o lekarniški dejavnosti </w:t>
      </w:r>
    </w:p>
    <w:p w14:paraId="1228885D" w14:textId="3C2304A0" w:rsidR="00776A8F" w:rsidRDefault="00776A8F" w:rsidP="00776A8F">
      <w:r>
        <w:t xml:space="preserve">Vlada Republike Slovenije je določila besedilo </w:t>
      </w:r>
      <w:r>
        <w:t>p</w:t>
      </w:r>
      <w:r>
        <w:t xml:space="preserve">redloga </w:t>
      </w:r>
      <w:r>
        <w:t xml:space="preserve"> </w:t>
      </w:r>
      <w:r>
        <w:t>Zakona o spremembah in dopolnitvah Zakona o lekarniški dejavnosti in ga bo poslala v obravnavo Državnemu zboru Republike Slovenije po nujnem postopku. Novela Zakona o lekarniški dejavnosti prinaša več sprememb in dopolnitev, med drugim:</w:t>
      </w:r>
    </w:p>
    <w:p w14:paraId="38040F88" w14:textId="7CDADA73" w:rsidR="00776A8F" w:rsidRDefault="00776A8F" w:rsidP="00776A8F">
      <w:pPr>
        <w:pStyle w:val="Odstavekseznama"/>
        <w:numPr>
          <w:ilvl w:val="0"/>
          <w:numId w:val="18"/>
        </w:numPr>
      </w:pPr>
      <w:r>
        <w:t>uskladitev z odločbo ustavnega sodišča, ki je ugotovilo neustavno pravno praznino v primeru statusnih preoblikovanj zasebnih zdravstvenih delavcev v pravne subjekte;</w:t>
      </w:r>
    </w:p>
    <w:p w14:paraId="0ED4B3A5" w14:textId="701C784D" w:rsidR="00776A8F" w:rsidRDefault="00776A8F" w:rsidP="00776A8F">
      <w:pPr>
        <w:pStyle w:val="Odstavekseznama"/>
        <w:numPr>
          <w:ilvl w:val="0"/>
          <w:numId w:val="18"/>
        </w:numPr>
      </w:pPr>
      <w:r>
        <w:lastRenderedPageBreak/>
        <w:t>sistemsko ureditev zagotavljanja zalog zdravil na primarni ravni po izteku veljavnosti Zakona o nujnih ukrepih za zagotavljanje nemotene nabave zdravil za leti 2023 in 2024;</w:t>
      </w:r>
    </w:p>
    <w:p w14:paraId="10FC6F40" w14:textId="60EC8797" w:rsidR="00776A8F" w:rsidRDefault="00776A8F" w:rsidP="00776A8F">
      <w:pPr>
        <w:pStyle w:val="Odstavekseznama"/>
        <w:numPr>
          <w:ilvl w:val="0"/>
          <w:numId w:val="18"/>
        </w:numPr>
      </w:pPr>
      <w:r>
        <w:t xml:space="preserve">financiranje specializacij farmacevtov iz državnega proračuna Republike Slovenije, ki naslavlja problematiko pomanjkanja zanimanja magistrov farmacije za delo v javnem zdravstvenem sektorju in izboljšanja kakovosti celovite zdravstvene oskrbe; </w:t>
      </w:r>
    </w:p>
    <w:p w14:paraId="3F44A777" w14:textId="4F80BB7C" w:rsidR="00776A8F" w:rsidRDefault="00776A8F" w:rsidP="00776A8F">
      <w:pPr>
        <w:pStyle w:val="Odstavekseznama"/>
        <w:numPr>
          <w:ilvl w:val="0"/>
          <w:numId w:val="18"/>
        </w:numPr>
      </w:pPr>
      <w:r>
        <w:t>zagotovitev pravne podlage za izvajanje dodatnih specialnih znanj farmacevtskih strokovnih delavcev s podelitvijo javnega pooblastila Lekarniški zbornici Slovenije za izbor izvajalcev izobraževanj za pridobitev dodatnih specialnih znanj, vodenje seznama izvajalcev za izvajanje izobraževanj dodatnih specialnih znanj in skrb za izvedbo izobraževanj ter preverjanje znanja;</w:t>
      </w:r>
    </w:p>
    <w:p w14:paraId="47D9696E" w14:textId="6D256F72" w:rsidR="00776A8F" w:rsidRDefault="00776A8F" w:rsidP="00776A8F">
      <w:pPr>
        <w:pStyle w:val="Odstavekseznama"/>
        <w:numPr>
          <w:ilvl w:val="0"/>
          <w:numId w:val="18"/>
        </w:numPr>
      </w:pPr>
      <w:r>
        <w:t>minimalni odpiralni čas lekarn in njihovih podružnic;</w:t>
      </w:r>
    </w:p>
    <w:p w14:paraId="7AAE7BB2" w14:textId="59C7A7A2" w:rsidR="00776A8F" w:rsidRDefault="00776A8F" w:rsidP="00776A8F">
      <w:pPr>
        <w:pStyle w:val="Odstavekseznama"/>
        <w:numPr>
          <w:ilvl w:val="0"/>
          <w:numId w:val="18"/>
        </w:numPr>
      </w:pPr>
      <w:r>
        <w:t>preskrbo z zdravili za enote sil zaščite in reševanja.</w:t>
      </w:r>
    </w:p>
    <w:p w14:paraId="14A77819" w14:textId="77777777" w:rsidR="00D03DD1" w:rsidRDefault="00D03DD1" w:rsidP="00D03DD1">
      <w:pPr>
        <w:pStyle w:val="Vir"/>
      </w:pPr>
      <w:r>
        <w:t>Vir: Ministrstvo za zdravje</w:t>
      </w:r>
    </w:p>
    <w:p w14:paraId="6E358D64" w14:textId="1593F43E" w:rsidR="00DC384C" w:rsidRDefault="00DC384C" w:rsidP="00DC384C">
      <w:pPr>
        <w:pStyle w:val="Naslov2"/>
      </w:pPr>
      <w:r>
        <w:t xml:space="preserve">Predlog novele Zakona o dolgotrajni oskrbi </w:t>
      </w:r>
    </w:p>
    <w:p w14:paraId="5CC4D796" w14:textId="77777777" w:rsidR="00DC384C" w:rsidRDefault="00DC384C" w:rsidP="00DC384C">
      <w:r>
        <w:t xml:space="preserve">Vlada je sprejela sklep o določitvi besedila predloga zakona o spremembah in dopolnitvah Zakona o dolgotrajni oskrbi in ga pošlje v obravnavo Državnemu zboru Republike Slovenije po nujnem postopku. </w:t>
      </w:r>
    </w:p>
    <w:p w14:paraId="068F867D" w14:textId="77777777" w:rsidR="00DC384C" w:rsidRDefault="00DC384C" w:rsidP="00DC384C"/>
    <w:p w14:paraId="4B271997" w14:textId="6C9C4819" w:rsidR="00DC384C" w:rsidRDefault="00DC384C" w:rsidP="00DC384C">
      <w:r w:rsidRPr="00DC384C">
        <w:t>Cilj predloga je zagotoviti bolj pregledno in učinkovito izvajanje pravic, ki temeljijo na načelih univerzalnosti, solidarnosti, enakosti in nediskriminacije.</w:t>
      </w:r>
      <w:r>
        <w:t xml:space="preserve"> V predlogu novele Zakona o dolgotrajni oskrbi so pripravljeni predlogi sprememb in dopolnitev Zakona o dolgotrajni oskrbi (ZDOsk-1), ki naslavlja ključne izzive pri vzpostavljanju sistema dolgotrajne oskrbe in prinaša rešitve za lažji prehod v nov sistem. </w:t>
      </w:r>
    </w:p>
    <w:p w14:paraId="76819EAE" w14:textId="77777777" w:rsidR="00DC384C" w:rsidRDefault="00DC384C" w:rsidP="00DC384C"/>
    <w:p w14:paraId="360D87D4" w14:textId="77777777" w:rsidR="00DC384C" w:rsidRDefault="00DC384C" w:rsidP="00DC384C">
      <w:r>
        <w:t>Spremembe med drugim omogočajo podaljšanje prehodnega obdobja za uveljavljanje pravice do dolgotrajne oskrbe na domu (ODČ) do vzpostavitve enotnega informacijskega sistema. Predlog uvaja poenostavitve za invalide, ki ob dopolnjenem 18. letu prehajajo v sistem dolgotrajne oskrbe, in za njihove starše, ki so pred tem zagotavljali nego. Pomemben poudarek je na jasnejši opredelitvi vpisov v registre izvajalcev dolgotrajne oskrbe, kar vključuje tako nove kot obstoječe izvajalce, z namenom krepitve mreže storitev in omogočanja občinam, da neposredno sodelujejo z javnimi zavodi.</w:t>
      </w:r>
    </w:p>
    <w:p w14:paraId="40209EEA" w14:textId="77777777" w:rsidR="00DC384C" w:rsidRDefault="00DC384C" w:rsidP="00DC384C"/>
    <w:p w14:paraId="3E7D5B1D" w14:textId="77777777" w:rsidR="00DC384C" w:rsidRDefault="00DC384C" w:rsidP="00DC384C">
      <w:r>
        <w:t>Predlog predvideva tudi financiranje dodatnih stroškov dela izvajalcev socialnovarstvenih storitev, ki so posledica sprememb kolektivnih pogodb in novih kadrovskih standardov. Hkrati določa jasnejša pravila glede posredovanja podatkov o upravičencih in poudarja, da so vstopne točke za dolgotrajno oskrbo organizirane na sedežih centrov za socialno delo.</w:t>
      </w:r>
    </w:p>
    <w:p w14:paraId="474AA7FB" w14:textId="77777777" w:rsidR="00DC384C" w:rsidRDefault="00DC384C" w:rsidP="00DC384C"/>
    <w:p w14:paraId="6A1D34C9" w14:textId="4286C544" w:rsidR="00DC384C" w:rsidRDefault="00DC384C" w:rsidP="00DC384C">
      <w:r>
        <w:t>Zaradi zagotavljanja javnofinančne vzdržnosti bo pristojni resor vsaka tri leta pripravilo analizo izvajanja zakona in poročilo predložilo vladi. Spremembe prinašajo tudi dodatne naloge za zunanje strokovnjake, natančneje urejajo pravila pridobivanja podatkov o upravičencih ter podaljšujejo financiranje stroškov, ki so posledica sprememb v kolektivnih pogodbah.</w:t>
      </w:r>
    </w:p>
    <w:p w14:paraId="7D7EE745" w14:textId="77777777" w:rsidR="00DC384C" w:rsidRDefault="00DC384C" w:rsidP="00DC384C"/>
    <w:p w14:paraId="5F33DEF9" w14:textId="77777777" w:rsidR="00DC384C" w:rsidRDefault="00DC384C" w:rsidP="00DC384C">
      <w:r>
        <w:t>Predlagane dopolnitve zakona utrjujejo temeljna načela dosedanjega zakona, s poudarkom na učinkovitosti, jasnosti in določnosti, ki so ključne za spoštovanje pravne države in pravic upravičencev. Spremembe prinašajo jasna in nedvoumna pravila za izvajanje dolgotrajne oskrbe, kar bo prispevalo k boljši kakovosti storitev in življenju upravičencev.</w:t>
      </w:r>
    </w:p>
    <w:p w14:paraId="586000AA" w14:textId="299BF5DD" w:rsidR="00C20870" w:rsidRDefault="00DC384C" w:rsidP="00DC384C">
      <w:pPr>
        <w:pStyle w:val="Vir"/>
      </w:pPr>
      <w:r>
        <w:t>Vir: Ministrstvo za solidarno prihodnost</w:t>
      </w:r>
    </w:p>
    <w:p w14:paraId="2F5DCED6" w14:textId="203146F6" w:rsidR="00ED113B" w:rsidRDefault="00ED113B" w:rsidP="00ED113B">
      <w:pPr>
        <w:pStyle w:val="Naslov2"/>
      </w:pPr>
      <w:r>
        <w:t>Vlada sprejela nacionalni izvedbeni načrt Pakta o migracijah in azilu</w:t>
      </w:r>
    </w:p>
    <w:p w14:paraId="474197C0" w14:textId="77777777" w:rsidR="00ED113B" w:rsidRDefault="00ED113B" w:rsidP="00ED113B">
      <w:r>
        <w:lastRenderedPageBreak/>
        <w:t xml:space="preserve">Vlada Republike Slovenije je sprejela nacionalni izvedbeni načrt Pakta o migracijah in azilu. </w:t>
      </w:r>
    </w:p>
    <w:p w14:paraId="3A678993" w14:textId="77777777" w:rsidR="00ED113B" w:rsidRDefault="00ED113B" w:rsidP="00ED113B"/>
    <w:p w14:paraId="3115AAAA" w14:textId="77777777" w:rsidR="00ED113B" w:rsidRDefault="00ED113B" w:rsidP="00ED113B">
      <w:r>
        <w:t xml:space="preserve">Pakt o migracijah in azilu je sklop novih pravil na ravni Evropske unije za upravljanje migracij in krepitev skupnega evropske azilnega sistema, opredeljenih v devetih zakonodajnih aktih. Celotni sveženj se je uveljavil 12. junija 2024, uporabljati pa se začne julija 2026. </w:t>
      </w:r>
    </w:p>
    <w:p w14:paraId="27410291" w14:textId="77777777" w:rsidR="00ED113B" w:rsidRDefault="00ED113B" w:rsidP="00ED113B"/>
    <w:p w14:paraId="040C411B" w14:textId="77777777" w:rsidR="00ED113B" w:rsidRDefault="00ED113B" w:rsidP="00ED113B">
      <w:r>
        <w:t xml:space="preserve">Izvajanje pakta bo potekalo preko desetih vsebinskih gradnikov, opredeljenih v skupnem izvedbenem načrtu Evropske unije. Na podlagi tega in analize vrzeli, ki jo za vsako državo članico pripravlja Evropska komisija, moramo države članice do 12. decembra 2024 pripraviti nacionalne izvedbene načrte (NIP). Evropska komisija je v analizi vrzeli, ki jo je pripravila konec septembra, ugotovila, da ima Slovenija vzpostavljen učinkovit sistem upravljanja z migracijami in azilom, kar predstavlja dobro osnovo za prilagoditev novim pravilom. </w:t>
      </w:r>
    </w:p>
    <w:p w14:paraId="652A66C6" w14:textId="77777777" w:rsidR="00ED113B" w:rsidRDefault="00ED113B" w:rsidP="00ED113B"/>
    <w:p w14:paraId="26B59C16" w14:textId="77777777" w:rsidR="00ED113B" w:rsidRDefault="00ED113B" w:rsidP="00ED113B">
      <w:r>
        <w:t>V NIP so za vsak vsebinski gradnik posebej opredeljeni potrebni zakonodajni ter administrativno-organizacijski ukrepi in ukrepi za zagotovitev zadostnih kapacitet. Sprejeti je treba zakonodajni okvir za izvajanje pakta. Predlog zakonodaje je že v pripravi, pravni okvir pa mora biti sprejet pred junijem 2026.</w:t>
      </w:r>
    </w:p>
    <w:p w14:paraId="2031CFE3" w14:textId="77777777" w:rsidR="00ED113B" w:rsidRDefault="00ED113B" w:rsidP="00ED113B"/>
    <w:p w14:paraId="3200ED6A" w14:textId="77777777" w:rsidR="00ED113B" w:rsidRDefault="00ED113B" w:rsidP="00ED113B">
      <w:r>
        <w:t>Nova zakonodaja na ravni Evropske unije zahteva natančen pregled obstoječih delovnih procesov, njihovo nadgradnjo oziroma vzpostavitev novih, tako z vidika notranje organizacijske strukture kot tudi z vidika organizacije dela.</w:t>
      </w:r>
    </w:p>
    <w:p w14:paraId="68A0CCF4" w14:textId="77777777" w:rsidR="00ED113B" w:rsidRDefault="00ED113B" w:rsidP="00ED113B"/>
    <w:p w14:paraId="7BE3977C" w14:textId="77777777" w:rsidR="00ED113B" w:rsidRDefault="00ED113B" w:rsidP="00ED113B">
      <w:r>
        <w:t>Za aktivnosti, povezane z izvajanjem Pakta o migracijah in azilu, bodo na voljo dodatna sredstva Evropske unije, ki bodo Sloveniji dodeljena skladno z vmesnim pregledom v okviru Sklada za azil, migracije in vključevanje ter Instrumenta za finančno podporo za upravljanje meja in vizumsko politiko.</w:t>
      </w:r>
    </w:p>
    <w:p w14:paraId="6F9EB9C3" w14:textId="653770FF" w:rsidR="00C20870" w:rsidRDefault="00ED113B" w:rsidP="00ED113B">
      <w:pPr>
        <w:pStyle w:val="Vir"/>
      </w:pPr>
      <w:r>
        <w:t>Vir: Ministrstvo za notranje zadeve</w:t>
      </w:r>
    </w:p>
    <w:p w14:paraId="22259655" w14:textId="4F7BDA5A" w:rsidR="00601FEA" w:rsidRDefault="00601FEA" w:rsidP="00601FEA">
      <w:pPr>
        <w:pStyle w:val="Naslov2"/>
      </w:pPr>
      <w:r>
        <w:t>Vlada je 1. marec razglasila za dan inkluzije v Republiki Sloveniji</w:t>
      </w:r>
    </w:p>
    <w:p w14:paraId="377499FA" w14:textId="77777777" w:rsidR="00601FEA" w:rsidRDefault="00601FEA" w:rsidP="00601FEA">
      <w:r>
        <w:t xml:space="preserve">Inkluzija pomeni, da vsak posameznik dobi priložnost za polno sodelovanje v družbi, kar vključuje dostop do izobraževanja, zaposlitve, zdravstvenih storitev in drugih pomembnih področij. </w:t>
      </w:r>
    </w:p>
    <w:p w14:paraId="23B183C7" w14:textId="77777777" w:rsidR="00601FEA" w:rsidRDefault="00601FEA" w:rsidP="00601FEA"/>
    <w:p w14:paraId="0F43D21B" w14:textId="66F6C35C" w:rsidR="00601FEA" w:rsidRDefault="00601FEA" w:rsidP="00601FEA">
      <w:r>
        <w:t>Razglasitev 1. marca za dan inkluzije v Republiki Sloveniji bo prispevala k ozaveščanju o inkluziji v naši družbi, z namenom povečevanja zavedanja o pomembnosti vključevanja vseh posameznikov v družbo, ne glede na njihove posebne potrebe, družbenogospodarski status, spol, raso ali druge razlike; k enakopravnosti in poudarjanju potrebe po enakih možnostih za vse, kar vključuje dostop do izobraževanja, zaposlitve, zdravstvenih storitev in drugih pomembnih področij; k zmanjšanju predsodkov in diskriminacije, s katerimi se spoprijemajo marginalizirane skupine, ter bi spodbujala k spoštovanju in razumevanju med ljudmi; k priložnostim za opozarjanje na potrebe in pravice ranljivih skupin ter k aktivnostim za vključevanje v družbo; k izboljšanju kakovosti življenja, saj se s spodbujanjem inkluzije izboljšuje kakovost življenja za vse posameznike, s čimer se ustvarja pravičnejša in enakopravnejša družba.</w:t>
      </w:r>
    </w:p>
    <w:p w14:paraId="1F5C8A99" w14:textId="77777777" w:rsidR="00601FEA" w:rsidRDefault="00601FEA" w:rsidP="00601FEA"/>
    <w:p w14:paraId="37E017D2" w14:textId="6C193D96" w:rsidR="00601FEA" w:rsidRDefault="00601FEA" w:rsidP="00601FEA">
      <w:r>
        <w:t xml:space="preserve">Dan inkluzije obeležujejo tudi v drugih državah po svetu, pogosto z različnimi imeni in v različnih oblikah. Evropske države si na tem področju prizadevajo za stalno izboljševanje pogojev, kljub temu pa seveda ostajajo odprti izzivi, ki jih moramo kot družba pri skrbi za vzpostavljanje resnično inkluzivne družbe nasloviti. Razglasitev dneva inkluzije je pomemben korak k ustvarjanju pravičnejše in enakopravnejše družbe, s ciljem ozaveščanja o pomenu zagotavljanja vključenosti vseh ljudi v različne oblike družbenega življenja. </w:t>
      </w:r>
    </w:p>
    <w:p w14:paraId="08B174A7" w14:textId="2AFEAE1B" w:rsidR="00631A89" w:rsidRDefault="00601FEA" w:rsidP="00601FEA">
      <w:pPr>
        <w:pStyle w:val="Vir"/>
      </w:pPr>
      <w:r>
        <w:t>Vir: Ministrstvo za vzgojo in izobraževanje</w:t>
      </w:r>
      <w:r w:rsidR="00631A89" w:rsidRPr="00631A89">
        <w:t xml:space="preserve"> </w:t>
      </w:r>
    </w:p>
    <w:p w14:paraId="4752BD8A" w14:textId="3028F354" w:rsidR="001F3123" w:rsidRDefault="001F3123" w:rsidP="001F3123">
      <w:pPr>
        <w:pStyle w:val="Naslov2"/>
      </w:pPr>
      <w:r>
        <w:lastRenderedPageBreak/>
        <w:t>Vlada sprejela načrt investicij v zdravstvo za leto 2024</w:t>
      </w:r>
    </w:p>
    <w:p w14:paraId="086B17D3" w14:textId="77777777" w:rsidR="001F3123" w:rsidRDefault="001F3123" w:rsidP="001F3123">
      <w:r>
        <w:t xml:space="preserve">Vlada Republike Slovenije je na današnji seji sprejela Letni načrt investicij za leto 2024 na podlagi Zakona o zagotavljanju finančnih sredstev za investicije v slovensko zdravstvo v letih od 2021 do 2031. </w:t>
      </w:r>
    </w:p>
    <w:p w14:paraId="0F7DA231" w14:textId="77777777" w:rsidR="001F3123" w:rsidRDefault="001F3123" w:rsidP="001F3123"/>
    <w:p w14:paraId="61C3EF8A" w14:textId="77777777" w:rsidR="001F3123" w:rsidRDefault="001F3123" w:rsidP="001F3123">
      <w:r>
        <w:t>Letni načrt investicij za 2024, ki je usklajen z veljavnim proračunom za leto 2024 in veljavnim načrtom razvojnih programov 2024−2027 zajema načrtovane investicije v skupni višini 257.500.079,20 evrov, in sicer:</w:t>
      </w:r>
    </w:p>
    <w:p w14:paraId="34C974C0" w14:textId="0668CD5D" w:rsidR="001F3123" w:rsidRDefault="001F3123" w:rsidP="001F3123">
      <w:pPr>
        <w:pStyle w:val="Odstavekseznama"/>
        <w:numPr>
          <w:ilvl w:val="0"/>
          <w:numId w:val="17"/>
        </w:numPr>
      </w:pPr>
      <w:r>
        <w:t>investicije na sekundarnem in terciarnem zdravstvenem nivoju v višini 221.234.834,97 evrov,</w:t>
      </w:r>
    </w:p>
    <w:p w14:paraId="2F90A7A4" w14:textId="6CB0DBB7" w:rsidR="001F3123" w:rsidRDefault="001F3123" w:rsidP="001F3123">
      <w:pPr>
        <w:pStyle w:val="Odstavekseznama"/>
        <w:numPr>
          <w:ilvl w:val="0"/>
          <w:numId w:val="17"/>
        </w:numPr>
      </w:pPr>
      <w:r>
        <w:t>investicije na primarnem zdravstvenem nivoju v višini 16.265.244,23 evrov in</w:t>
      </w:r>
    </w:p>
    <w:p w14:paraId="5B7C19C4" w14:textId="641E2A2D" w:rsidR="001F3123" w:rsidRDefault="001F3123" w:rsidP="001F3123">
      <w:pPr>
        <w:pStyle w:val="Odstavekseznama"/>
        <w:numPr>
          <w:ilvl w:val="0"/>
          <w:numId w:val="17"/>
        </w:numPr>
      </w:pPr>
      <w:r>
        <w:t>investicije v izobraževalne zavode na področju zdravstva v višini 20.000.000,00 evrov.</w:t>
      </w:r>
    </w:p>
    <w:p w14:paraId="42F55037" w14:textId="77777777" w:rsidR="001F3123" w:rsidRDefault="001F3123" w:rsidP="001F3123"/>
    <w:p w14:paraId="581329EB" w14:textId="77777777" w:rsidR="001F3123" w:rsidRDefault="001F3123" w:rsidP="001F3123">
      <w:r>
        <w:t xml:space="preserve">Za investicije v izobraževalne zavode na področju zdravstva in investicije na primarnem zdravstvenem nivoju so v letni načrt vključeni izključno viri proračuna Republike Slovenije, za investicije na sekundarnem in terciarnem zdravstvenem nivoju pa zagotovljena tudi sredstva iz Sklada za okrevanje in odpornosti in sredstva Proračunskega sklada po Zakonu o investicijah. </w:t>
      </w:r>
    </w:p>
    <w:p w14:paraId="723BF156" w14:textId="77777777" w:rsidR="001F3123" w:rsidRDefault="001F3123" w:rsidP="001F3123"/>
    <w:p w14:paraId="0C17D875" w14:textId="23641A03" w:rsidR="001F3123" w:rsidRDefault="001F3123" w:rsidP="001F3123">
      <w:r>
        <w:t xml:space="preserve">Investicije v zdravstvo na sekundarni in terciarni ravni zajemajo medicinsko in pohištveno opremo, obnove, renovacije in novogradnje javnih zdravstvenih zavodov, ki delujejo kot zavodi na sekundarnem in terciarnem zdravstvenem nivoju. </w:t>
      </w:r>
    </w:p>
    <w:p w14:paraId="09D7BD5A" w14:textId="77777777" w:rsidR="001F3123" w:rsidRDefault="001F3123" w:rsidP="001F3123"/>
    <w:p w14:paraId="59711C6E" w14:textId="2408FF5B" w:rsidR="001F3123" w:rsidRDefault="001F3123" w:rsidP="001F3123">
      <w:r>
        <w:t xml:space="preserve">Namen sofinanciranja investicij v zdravstvo na primarni ravni  je izboljšanje zdravja prebivalstva na podlagi povečanja dostopnosti in izboljšanja kakovosti zdravstvenih storitev na primarni ravni zdravstvenega varstva. </w:t>
      </w:r>
    </w:p>
    <w:p w14:paraId="635C7F10" w14:textId="77777777" w:rsidR="001F3123" w:rsidRDefault="001F3123" w:rsidP="001F3123"/>
    <w:p w14:paraId="453526C2" w14:textId="099DCC8D" w:rsidR="001F3123" w:rsidRDefault="001F3123" w:rsidP="001F3123">
      <w:r>
        <w:t>Sredstva za investicije v izobraževalne zavode s področja zdravstva so zagotovljena za povečanje vpisnih mest in pospešeno izvajanje šolskih in študijskih programov, ki jih izvajajo javne, srednje in višje strokovne šole ter visokošolski zavodi.</w:t>
      </w:r>
    </w:p>
    <w:p w14:paraId="231CB23A" w14:textId="7F99BDB4" w:rsidR="001F3123" w:rsidRDefault="001F3123" w:rsidP="001F3123">
      <w:pPr>
        <w:pStyle w:val="Vir"/>
      </w:pPr>
      <w:r w:rsidRPr="001F3123">
        <w:t>Vir: Ministrstvo za zdravje</w:t>
      </w:r>
    </w:p>
    <w:p w14:paraId="0A2348B7" w14:textId="494282A5" w:rsidR="001B5BF7" w:rsidRDefault="001B5BF7" w:rsidP="001B5BF7">
      <w:pPr>
        <w:pStyle w:val="Naslov2"/>
      </w:pPr>
      <w:r>
        <w:t>Akcijski načrt za delo z mladimi kmeti 2024–2030</w:t>
      </w:r>
    </w:p>
    <w:p w14:paraId="4E1ED396" w14:textId="0A3FF6EC" w:rsidR="001B5BF7" w:rsidRDefault="001B5BF7" w:rsidP="001B5BF7">
      <w:r>
        <w:t xml:space="preserve">Vlada je sprejela Akcijski načrt za delo z mladimi kmeti 2024–2030. Akcijski načrt za delo z mladimi kmeti 2024–2030 opredeljuje stanje na področju mladih kmetov, cilje in ukrepe za hitrejšo generacijsko prenovo nosilcev kmetijskih gospodarstev, kakovostno delovno okolje in življenje na kmetiji ter informiranje in ozaveščanje javnosti. Dejavnosti akcijskega načrta so bile oblikovane na podlagi predlogov Zveze slovenske podeželske mladine, Kmetijsko gozdarska zbornice Slovenije (KGZS) in Ministrstva za kmetijstvo, gozdarstvo in prehrano. Izvedene dejavnosti bodo prispevale k izboljšanju pogojev za kmetovanje. Z izboljšanjem pogojev želi ministrstvo doseči, da se bo več mladih kmetov odločalo za poklic kmeta in nadaljevanje proizvodnje hrane. Za kmetovanje želimo spodbuditi tudi druge mlade, ki jih kmetovanje veseli ter se odločijo, da se bodo ukvarjali s pridelovanjem hrane. Hkrati želimo poskrbeti tudi za poseljenost in razvoj podeželja ter ohranjanje okolja. Z uresničevanjem dejavnosti, navedenih v akcijskem načrtu, izpolnjujemo tudi zavezo iz Strateškega načrta SKP 2023–2027. </w:t>
      </w:r>
    </w:p>
    <w:p w14:paraId="62677F55" w14:textId="77777777" w:rsidR="001B5BF7" w:rsidRDefault="001B5BF7" w:rsidP="001B5BF7"/>
    <w:p w14:paraId="0FA81389" w14:textId="7461AE45" w:rsidR="001B5BF7" w:rsidRDefault="001B5BF7" w:rsidP="001B5BF7">
      <w:r>
        <w:t>Akcijski načrt je pripravljen v štirih sklopih dejavnosti in sicer:</w:t>
      </w:r>
    </w:p>
    <w:p w14:paraId="3E0233C7" w14:textId="510B1BBC" w:rsidR="001B5BF7" w:rsidRDefault="001B5BF7" w:rsidP="001B5BF7">
      <w:pPr>
        <w:pStyle w:val="Odstavekseznama"/>
        <w:numPr>
          <w:ilvl w:val="0"/>
          <w:numId w:val="14"/>
        </w:numPr>
      </w:pPr>
      <w:r>
        <w:t>Formalna vzgoja in izobraževanje.</w:t>
      </w:r>
    </w:p>
    <w:p w14:paraId="75893E4B" w14:textId="07A5F875" w:rsidR="001B5BF7" w:rsidRDefault="001B5BF7" w:rsidP="001B5BF7">
      <w:pPr>
        <w:pStyle w:val="Odstavekseznama"/>
        <w:numPr>
          <w:ilvl w:val="0"/>
          <w:numId w:val="14"/>
        </w:numPr>
      </w:pPr>
      <w:r>
        <w:t>Izobraževanje in usposabljanje mladega kmeta.</w:t>
      </w:r>
    </w:p>
    <w:p w14:paraId="2D27BDC1" w14:textId="2D53978D" w:rsidR="001B5BF7" w:rsidRDefault="001B5BF7" w:rsidP="001B5BF7">
      <w:pPr>
        <w:pStyle w:val="Odstavekseznama"/>
        <w:numPr>
          <w:ilvl w:val="0"/>
          <w:numId w:val="14"/>
        </w:numPr>
      </w:pPr>
      <w:r>
        <w:t>Podporno okolje mlademu kmetu.</w:t>
      </w:r>
    </w:p>
    <w:p w14:paraId="68A76E5A" w14:textId="3186494A" w:rsidR="001B5BF7" w:rsidRDefault="001B5BF7" w:rsidP="001B5BF7">
      <w:pPr>
        <w:pStyle w:val="Odstavekseznama"/>
        <w:numPr>
          <w:ilvl w:val="0"/>
          <w:numId w:val="14"/>
        </w:numPr>
      </w:pPr>
      <w:r>
        <w:t>Informiranje in ozaveščanje.</w:t>
      </w:r>
    </w:p>
    <w:p w14:paraId="5884A959" w14:textId="77777777" w:rsidR="001B5BF7" w:rsidRDefault="001B5BF7" w:rsidP="001B5BF7"/>
    <w:p w14:paraId="7A415958" w14:textId="1A80C14F" w:rsidR="001B5BF7" w:rsidRDefault="001B5BF7" w:rsidP="001B5BF7">
      <w:r>
        <w:lastRenderedPageBreak/>
        <w:t>Cilj prvega sklopa je vzpostaviti pogoje, da najširši krog šolajoče se mladine spozna poklic kmeta in pomen kmetijstva za pridelavo hrane in varovanje okolja. Hkrati so v tem sklopu zajete dejavnosti za spodbujanje mladih za kmetovanje in seznanitev z možnostmi nadaljnjega šolanja za pridobitev poklicnih znanj ter pridobitev poklicev s področja kmetijstva in kmetijstvu sorodnih področij. Seznanjeni bodo tudi z možnostmi za pridobivanje strokovnih znanj iz različnih virov, pri čemer bo poudarek na praksi na nacionalni in mednarodni ravni.</w:t>
      </w:r>
    </w:p>
    <w:p w14:paraId="2CC35942" w14:textId="77777777" w:rsidR="001B5BF7" w:rsidRDefault="001B5BF7" w:rsidP="001B5BF7"/>
    <w:p w14:paraId="380D7F54" w14:textId="378CB9DE" w:rsidR="001B5BF7" w:rsidRDefault="001B5BF7" w:rsidP="001B5BF7">
      <w:r>
        <w:t>V drugem sklopu so zajete dejavnosti s pomočjo katerih se bo do mladih kmetov preneslo več aktualnega znanja, ki ga potrebujejo pri svojem vsakdanjem delu. Poudarek bo pridobivanju novih znanj in usposabljanju, da sami sproti poiščejo informacije, ki jih potrebujejo. Hkrati bo poudarek na povezovanju v formalne oblike sodelovanja, ter spodbujanju k delovanju v organih upravljanja pomembnih udeležencev v kmetijskem sektorju, kot so Zadružna zveza Slovenije (ZZS), območne enote KGZS in podobno.</w:t>
      </w:r>
    </w:p>
    <w:p w14:paraId="16453C9A" w14:textId="77777777" w:rsidR="001B5BF7" w:rsidRDefault="001B5BF7" w:rsidP="001B5BF7"/>
    <w:p w14:paraId="78DA84D1" w14:textId="5D440A1F" w:rsidR="001B5BF7" w:rsidRDefault="001B5BF7" w:rsidP="001B5BF7">
      <w:r>
        <w:t xml:space="preserve">V okviru dejavnosti za podporno okolje mlademu kmetu so zajete tiste, ki bodo podlaga za vzpostavitev mehanizmov za prilagoditev ter upravljanje nevarnosti in tveganj, kar bo kmetu omogočalo oblikovanje trajnostnega delovnega okolja in kakovostnega življenja na kmetiji. Okrepila se bosta zavedanje in pomen pravočasne predaje kmetije mlajši generaciji ob zagotovitvi ustreznega podpornega okolja za gospodaren in strokoven prenos in prevzem kmetije. Preko podpornih točk bo okrepljeno medgeneracijsko sodelovanje ter omogočen kontinuiran prenosa znanja in izkušenj na kmetiji. S pomočjo izobraževanja in svetovanja o socialni varnosti in duševnem zdravju ter poudarkom na ozaveščanju o pomenu višje kakovosti življenja na kmetiji se bo krepilo zavedanje o pozitivnih možnostih in priložnostih, ki jih lahko prinaša življenje na kmetiji in podeželju. </w:t>
      </w:r>
    </w:p>
    <w:p w14:paraId="722634D1" w14:textId="77777777" w:rsidR="001B5BF7" w:rsidRDefault="001B5BF7" w:rsidP="001B5BF7"/>
    <w:p w14:paraId="3EC52F89" w14:textId="77777777" w:rsidR="001B5BF7" w:rsidRDefault="001B5BF7" w:rsidP="001B5BF7">
      <w:r>
        <w:t xml:space="preserve">Pričakovani rezultat izvedenih dejavnosti iz zadnjega sklopa, bosta kmetijstvo in s tem vrednost dela kmeta, prepoznana kot ključna za zagotavljanje kakovostne, zdrave in varne hrane za celotno prebivalstvo, za razvoj in ohranjanje kulturne in naravne krajine ter z njo povezane tradicije in turizma. Namen teh dejavnosti je z inovativnimi pristopi in spodbujanjem aktivne participacije okrepiti formalno in neformalno sodelovanje in povezovanje (mladih) kmetov s širšo javnostjo. Pričakuje se, da se bo izboljšalo razumevanje in sobivanje na treh ravneh: med kmeti, med kmečkim in drugim prebivalstvom na podeželju ter med podeželjem in mestom. </w:t>
      </w:r>
    </w:p>
    <w:p w14:paraId="2FE2A7C3" w14:textId="2DBD6D1E" w:rsidR="00C20870" w:rsidRDefault="001B5BF7" w:rsidP="001B5BF7">
      <w:pPr>
        <w:pStyle w:val="Vir"/>
      </w:pPr>
      <w:r>
        <w:t>Vir: Ministrstvo za kmetijstvo, gozdarstvo in prehrano</w:t>
      </w:r>
    </w:p>
    <w:p w14:paraId="344F24A5" w14:textId="1ECF9DFB" w:rsidR="005467A4" w:rsidRDefault="005467A4" w:rsidP="005467A4">
      <w:pPr>
        <w:pStyle w:val="Naslov2"/>
      </w:pPr>
      <w:r>
        <w:t>Vlada o pravicah porabe proračunskih uporabnikov</w:t>
      </w:r>
    </w:p>
    <w:p w14:paraId="64F910BE" w14:textId="77777777" w:rsidR="005467A4" w:rsidRDefault="005467A4" w:rsidP="005467A4">
      <w:r>
        <w:t>Vlada je danes dala soglasje Ministrstvu za finance, da lahko prevzema in plačuje obveznosti na namenskih proračunskih postavkah v večji meri, kot so bile načrtovane pravice porabe v sprejetem državnem proračunu za leto 2024. Takšno soglasje je vlada dala tudi Slovenski akademiji znanosti in umetnosti.</w:t>
      </w:r>
    </w:p>
    <w:p w14:paraId="42044016" w14:textId="77777777" w:rsidR="005467A4" w:rsidRDefault="005467A4" w:rsidP="005467A4"/>
    <w:p w14:paraId="381B5785" w14:textId="77777777" w:rsidR="005467A4" w:rsidRDefault="005467A4" w:rsidP="005467A4">
      <w:r>
        <w:t>Leta 2023 je bil z namenom zagotavljanja obnove in razvoja na območjih, ki so jih prizadele poplave in zemeljski plazovi, sprejet interventni Zakon o obnovi, razvoju in zagotavljanju finančnih sredstev. Za financiranje projektov in ukrepov, povezanih s poplavami in plazovi, je ta zakon določil ustanovitev namenskega proračunskega sklada za obnovo, na katerem se bodo zbirala namenska sredstva.</w:t>
      </w:r>
    </w:p>
    <w:p w14:paraId="0BF966C1" w14:textId="77777777" w:rsidR="005467A4" w:rsidRDefault="005467A4" w:rsidP="005467A4"/>
    <w:p w14:paraId="79E7C0FE" w14:textId="77777777" w:rsidR="005467A4" w:rsidRDefault="005467A4" w:rsidP="005467A4">
      <w:r>
        <w:t xml:space="preserve">Razlog za povečanje na namenskih proračunskih postavkah Ministrstva za finance je izločanje prilivov v omenjeni sklad za obnovo. Ker v času priprave sprememb državnega proračuna za leto 2024 še ni bilo mogoče predvideti namenskih prihodkov sklada za obnovo, vplačani prihodki presegajo s sprejetim proračunom načrtovana sredstva Ministrstva za finance. Po ocenah bo stanje namenskih postavk Ministrstva za finance na ravni predlagatelja finančnih načrtov ob koncu leta vsaj 668 milijonov evrov. </w:t>
      </w:r>
    </w:p>
    <w:p w14:paraId="4AE3CA08" w14:textId="77777777" w:rsidR="005467A4" w:rsidRDefault="005467A4" w:rsidP="005467A4"/>
    <w:p w14:paraId="1FCA7531" w14:textId="77777777" w:rsidR="005467A4" w:rsidRDefault="005467A4" w:rsidP="005467A4">
      <w:r>
        <w:t>Vlada zato daje soglasje Ministrstvu za finance, da lahko na ravni predlagatelja finančnih načrtov, v okviru finančnih načrtov neposrednih uporabnikov, ki so v njegovi pristojnosti, prevzema in plačuje obveznosti na namenskih proračunskih postavkah preko načrtovanih pravic porabe v sprejetem proračunu države za leto 2024, in sicer največ do višine 668 milijonov evrov, vendar ne v večjem obsegu od vplačanih prihodkov.</w:t>
      </w:r>
    </w:p>
    <w:p w14:paraId="34FE9BF0" w14:textId="77777777" w:rsidR="005467A4" w:rsidRDefault="005467A4" w:rsidP="005467A4"/>
    <w:p w14:paraId="26B11670" w14:textId="77777777" w:rsidR="005467A4" w:rsidRDefault="005467A4" w:rsidP="005467A4">
      <w:r>
        <w:t>Poleg tega je vlada dala tudi soglasje Slovenski akademiji znanosti in umetnosti, da lahko prevzame in plača obveznosti preko načrtovanih pravic porabe v sprejetem proračunu za leto 2024 na namenski proračunski postavki Sredstva odškodnin iz naslova zavarovanja premoženja, v višini 20.000 evrov, vendar ne v večjem obsegu od vplačanih prihodkov na tej proračunski postavki. Sredstva so namenjena sanaciji v požaru poškodovanih delov stavbe.</w:t>
      </w:r>
    </w:p>
    <w:p w14:paraId="2CB9DBED" w14:textId="72B68EC4" w:rsidR="00C20870" w:rsidRDefault="005467A4" w:rsidP="005467A4">
      <w:pPr>
        <w:pStyle w:val="Vir"/>
      </w:pPr>
      <w:r>
        <w:t>Vir: Ministrstvo za finance</w:t>
      </w:r>
    </w:p>
    <w:p w14:paraId="2B23A8C2" w14:textId="55FA19DB" w:rsidR="00C6015F" w:rsidRDefault="00C6015F" w:rsidP="00C6015F">
      <w:pPr>
        <w:pStyle w:val="Naslov2"/>
      </w:pPr>
      <w:r>
        <w:t>Rekonstrukcija in prizidava objekta Fakultete za varnostne vede Univerze v Mariboru</w:t>
      </w:r>
    </w:p>
    <w:p w14:paraId="37BC8EA4" w14:textId="77777777" w:rsidR="00C6015F" w:rsidRDefault="00C6015F" w:rsidP="00C6015F">
      <w:r>
        <w:t xml:space="preserve">Vlada je sklenila, da v veljavni Načrt razvojih programov 2024 – 2027 uvrsti nov projekt »Rekonstrukcija in prizidava objekta Fakultete za varnostne vede Univerze v Mariboru«. </w:t>
      </w:r>
    </w:p>
    <w:p w14:paraId="57B8EEBC" w14:textId="77777777" w:rsidR="00C6015F" w:rsidRDefault="00C6015F" w:rsidP="00C6015F">
      <w:r>
        <w:t>Skupni predvideni stroški izvedbe projekta znašajo nekaj več kot 19,5 milijona evrov. Od tega bo Ministrstvo za visoko šolstvo, znanost in inovacije zagotavljalo sredstva v skupni višini 1,1 milijon evrov v letu 2024, razliko v višini nekaj več kot 18,4 milijona evrov pa bosta zagotovili Univerza v Mariboru (13,9 milijona evrov) in Fakulteta za varnostne vede (4,5 milijona evrov). Projekt bo trajal od  leta 2024 in se bo zaključil v letu 2026.</w:t>
      </w:r>
    </w:p>
    <w:p w14:paraId="343AD415" w14:textId="77777777" w:rsidR="00C6015F" w:rsidRDefault="00C6015F" w:rsidP="00C6015F">
      <w:pPr>
        <w:pStyle w:val="Vir"/>
      </w:pPr>
      <w:r>
        <w:t>Vir: Ministrstvo za visoko šolstvo, znanost in inovacije</w:t>
      </w:r>
    </w:p>
    <w:p w14:paraId="0EAE40AF" w14:textId="4BA1999C" w:rsidR="00C6015F" w:rsidRDefault="00C6015F" w:rsidP="00C6015F">
      <w:pPr>
        <w:pStyle w:val="Naslov2"/>
      </w:pPr>
      <w:r>
        <w:t>Uvrstitev novega projekta »Nakup in prenova dela nepremičnine Galeb v Kopru« v Načrt razvojnih programov 2024 - 2027</w:t>
      </w:r>
    </w:p>
    <w:p w14:paraId="2AB645CD" w14:textId="77777777" w:rsidR="00C6015F" w:rsidRDefault="00C6015F" w:rsidP="00C6015F">
      <w:r>
        <w:t xml:space="preserve">Z namenom reševanja prostorske problematike Univerze na Primorskem je vlada sklenila, da v veljavni Načrt razvojnih programov 2024-2027 uvrsti nov projekt »Nakup in prenove dela nepremičnine Galeb v Kopru«. </w:t>
      </w:r>
    </w:p>
    <w:p w14:paraId="2DA0A230" w14:textId="77777777" w:rsidR="00C6015F" w:rsidRDefault="00C6015F" w:rsidP="00C6015F"/>
    <w:p w14:paraId="067AE7AE" w14:textId="77777777" w:rsidR="00C6015F" w:rsidRDefault="00C6015F" w:rsidP="00C6015F">
      <w:r>
        <w:t xml:space="preserve">Ocenjena vrednost projekta znaša nekaj več kot 1,9 milijona evrov z vključenim davkom na promet nepremičnin oz. davkom na dodano vrednost ob upoštevanju odbitnega deleža. Projekt bo z lastnimi sredstvi v višini 962.366 evrov financirala Univerza na Primorskem ter s proračunskimi sredstvi v višini milijon evrov Ministrstvo za visoko šolstvo, znanost in inovacije. </w:t>
      </w:r>
    </w:p>
    <w:p w14:paraId="77EE6AC2" w14:textId="30C2347A" w:rsidR="00C20870" w:rsidRDefault="00C6015F" w:rsidP="00C6015F">
      <w:pPr>
        <w:pStyle w:val="Vir"/>
      </w:pPr>
      <w:r>
        <w:t>Vir: Ministrstvo za visoko šolstvo, znanost in inovacije</w:t>
      </w:r>
    </w:p>
    <w:p w14:paraId="1C30B545" w14:textId="3431DD24" w:rsidR="003118E2" w:rsidRDefault="003118E2" w:rsidP="003118E2">
      <w:pPr>
        <w:pStyle w:val="Naslov2"/>
      </w:pPr>
      <w:r>
        <w:t>Vlada v načrt razvojnih programov uvrstila projekta industrijske raziskave baterijskih sistemov in lahkih električnih vozil</w:t>
      </w:r>
    </w:p>
    <w:p w14:paraId="0EC9E4A7" w14:textId="77777777" w:rsidR="003118E2" w:rsidRDefault="003118E2" w:rsidP="003118E2">
      <w:r>
        <w:t>Vlada je v veljavni Načrt razvojnih programov 2024–2027 uvrstila dva nova projekta, in sicer Industrijske raziskave baterijskih sistemov in Industrijske raziskave lahkih električnih vozil.</w:t>
      </w:r>
    </w:p>
    <w:p w14:paraId="7255964F" w14:textId="77777777" w:rsidR="003118E2" w:rsidRDefault="003118E2" w:rsidP="003118E2"/>
    <w:p w14:paraId="58744504" w14:textId="77777777" w:rsidR="003118E2" w:rsidRDefault="003118E2" w:rsidP="003118E2">
      <w:r>
        <w:t>Konzorcij investitorjev, združen v misijo GREMO, je na Ministrstvo za gospodarstvo, turizem in šport (MGTŠ) skladno z Zakonom o spodbujanju investicij vložil vlogi za sofinanciranje raziskav in razvoja ter inovacij.</w:t>
      </w:r>
    </w:p>
    <w:p w14:paraId="7F888F14" w14:textId="77777777" w:rsidR="003118E2" w:rsidRDefault="003118E2" w:rsidP="003118E2"/>
    <w:p w14:paraId="34E5F04C" w14:textId="77777777" w:rsidR="003118E2" w:rsidRDefault="003118E2" w:rsidP="003118E2">
      <w:r>
        <w:t xml:space="preserve">Namen obeh investicij, Industrijske raziskave baterijskih sistemov (Gremo Batman) in Industrijske raziskave lahkih električnih vozil (Gremo </w:t>
      </w:r>
      <w:proofErr w:type="spellStart"/>
      <w:r>
        <w:t>Lightweight</w:t>
      </w:r>
      <w:proofErr w:type="spellEnd"/>
      <w:r>
        <w:t xml:space="preserve">), je z razvojem novih konceptov izdelkov ter </w:t>
      </w:r>
      <w:r>
        <w:lastRenderedPageBreak/>
        <w:t xml:space="preserve">izdelavnih tehnologij in s hitrim prenosom novih rešitev na trg prispevati k čimprejšnji elektrifikaciji mobilnosti in zniževanju okoljskih emisij, s poudarkom na znižanju emisij CO2. Investiciji Gremo Batman in Gremo </w:t>
      </w:r>
      <w:proofErr w:type="spellStart"/>
      <w:r>
        <w:t>Lightweight</w:t>
      </w:r>
      <w:proofErr w:type="spellEnd"/>
      <w:r>
        <w:t xml:space="preserve"> se dopolnjujeta in nadgrajujeta predhodni investiciji Eksperimentalni razvoj pogonskih sistemov (i-</w:t>
      </w:r>
      <w:proofErr w:type="spellStart"/>
      <w:r>
        <w:t>motion</w:t>
      </w:r>
      <w:proofErr w:type="spellEnd"/>
      <w:r>
        <w:t>) in Industrijske raziskave elektromotorskih pogonov (e-</w:t>
      </w:r>
      <w:proofErr w:type="spellStart"/>
      <w:r>
        <w:t>motion</w:t>
      </w:r>
      <w:proofErr w:type="spellEnd"/>
      <w:r>
        <w:t>).</w:t>
      </w:r>
    </w:p>
    <w:p w14:paraId="74405B2A" w14:textId="77777777" w:rsidR="003118E2" w:rsidRDefault="003118E2" w:rsidP="003118E2"/>
    <w:p w14:paraId="63F64601" w14:textId="77777777" w:rsidR="003118E2" w:rsidRDefault="003118E2" w:rsidP="003118E2">
      <w:r>
        <w:t xml:space="preserve">Znanja bodo zaradi oblikovanja celovitega ekosistema partnerjev prehajala iz ene investicije v drugo, pri čemer bodo rezultati investicije Gremo Batman usmerjeni v boljše zmogljivosti baterijskih hranilnikov, rezultati investicije Gremo </w:t>
      </w:r>
      <w:proofErr w:type="spellStart"/>
      <w:r>
        <w:t>LiIghtweight</w:t>
      </w:r>
      <w:proofErr w:type="spellEnd"/>
      <w:r>
        <w:t xml:space="preserve"> pa v lažje komponente za električna vozila. Investicija Gremo Batman se je začela izvajati lani julija in se bo zaključila julija 2026, investicija Gremo </w:t>
      </w:r>
      <w:proofErr w:type="spellStart"/>
      <w:r>
        <w:t>Lightweight</w:t>
      </w:r>
      <w:proofErr w:type="spellEnd"/>
      <w:r>
        <w:t xml:space="preserve"> pa se je začela izvajati lani decembra in se bo zaključila decembra 2026.</w:t>
      </w:r>
    </w:p>
    <w:p w14:paraId="79E875FE" w14:textId="77777777" w:rsidR="003118E2" w:rsidRDefault="003118E2" w:rsidP="003118E2"/>
    <w:p w14:paraId="6603851C" w14:textId="77777777" w:rsidR="003118E2" w:rsidRDefault="003118E2" w:rsidP="003118E2">
      <w:r>
        <w:t xml:space="preserve">Vrednost investicije Gremo Batman in vrednost upravičenih stroškov znaša 30.277.824,44 evra (brez DDV), pri čemer je predviden znesek sofinanciranja do 18.363.538,68 evra, preostanek sredstev pa predstavljajo lastni viri partnerjev v konzorciju. Vrednost investicije Gremo </w:t>
      </w:r>
      <w:proofErr w:type="spellStart"/>
      <w:r>
        <w:t>Lightweight</w:t>
      </w:r>
      <w:proofErr w:type="spellEnd"/>
      <w:r>
        <w:t xml:space="preserve"> in vrednost upravičenih stroškov pa znaša 32.390.285,81 evra (brez DDV), pri čemer je predviden znesek sofinanciranja do 19.987.414,74 evra, preostanek sredstev pa tudi tukaj predstavljajo lastni viri partnerjev v konzorciju. </w:t>
      </w:r>
    </w:p>
    <w:p w14:paraId="7E2969CE" w14:textId="79D1854E" w:rsidR="00A671C5" w:rsidRDefault="003118E2" w:rsidP="003118E2">
      <w:pPr>
        <w:pStyle w:val="Vir"/>
      </w:pPr>
      <w:r>
        <w:t>Vir: Ministrstvo za gospodarstvo, turizem in šport</w:t>
      </w:r>
    </w:p>
    <w:p w14:paraId="759E7724" w14:textId="779E515A" w:rsidR="004D009B" w:rsidRDefault="004D009B" w:rsidP="004D009B">
      <w:pPr>
        <w:pStyle w:val="Naslov2"/>
      </w:pPr>
      <w:r>
        <w:t>Vlada sprejela poročilo o stanju na področju varstva pacientovih pravic za leto 2023</w:t>
      </w:r>
    </w:p>
    <w:p w14:paraId="6C4BB0BF" w14:textId="77777777" w:rsidR="004D009B" w:rsidRDefault="004D009B" w:rsidP="004D009B">
      <w:r>
        <w:t xml:space="preserve">Poročilo o stanju na področju varstva pacientovih pravic povzema poročila 13 zastopnikov pacientovih pravic, poročilo Komisije Republike Slovenije za varstvo pacientovih pravic in statistična poročila štirih zbornic, ki na podlagi javnega pooblastila izvajajo strokovni nadzor s svetovanjem (Zdravniška zbornica Slovenije, Lekarniška zbornica Slovenije, Zbornica laboratorijske medicine Slovenije in Zbornica zdravstvene in babiške nege Slovenije) ter Zavoda za zdravstveno zavarovanje Slovenije, Zdravstvenega inšpektorata in Ministrstva za zdravje. </w:t>
      </w:r>
    </w:p>
    <w:p w14:paraId="2F078D11" w14:textId="77777777" w:rsidR="004D009B" w:rsidRDefault="004D009B" w:rsidP="004D009B"/>
    <w:p w14:paraId="2EC876B7" w14:textId="74C7C618" w:rsidR="004D009B" w:rsidRDefault="004D009B" w:rsidP="004D009B">
      <w:r>
        <w:t xml:space="preserve">V poročilu so predstavljeni tudi podatki o zadovoljstvu pacientov z nekaterimi vidiki kakovosti zdravstvene obravnave pri izvajalcih zdravstvene dejavnosti, zbrani na podlagi Metodologije za ugotavljanje kakovosti poslovanja z uporabniki v javnem zdravstvu, in ugotovitve nacionalne raziskave o izkušnjah pacientov z zdravstveno obravnavo v bolnišnicah. </w:t>
      </w:r>
    </w:p>
    <w:p w14:paraId="69FE8313" w14:textId="77777777" w:rsidR="004D009B" w:rsidRDefault="004D009B" w:rsidP="004D009B"/>
    <w:p w14:paraId="5B7F1089" w14:textId="4FBB92E0" w:rsidR="004D009B" w:rsidRDefault="004D009B" w:rsidP="004D009B">
      <w:r>
        <w:t>V letu 2023 so zastopniki obravnavali skupno 14.588 pacientov oziroma vprašanj pacientov. Evidentiranih je bilo 1.687 neformalnih posvetovanj in 237 uvedenih prvih obravnav. Najpogosteje sta bili kršeni pravica do primerne, kakovostne in varne zdravstvene oskrbe ter pravica do spoštovanja pacientovega časa.</w:t>
      </w:r>
    </w:p>
    <w:p w14:paraId="707B0730" w14:textId="77777777" w:rsidR="004D009B" w:rsidRDefault="004D009B" w:rsidP="004D009B"/>
    <w:p w14:paraId="34AA519B" w14:textId="504B369D" w:rsidR="004D009B" w:rsidRDefault="004D009B" w:rsidP="004D009B">
      <w:r>
        <w:t>Ministrstvo za zdravje je na koncu poročila predstavilo svoje aktivnosti za odpravo pomanjkljivosti, ki so bile zaznane v zdravstvenem sistemu in bodo pripomogle k večjemu varstvu pacientovih pravic.</w:t>
      </w:r>
    </w:p>
    <w:p w14:paraId="10827FC7" w14:textId="05096820" w:rsidR="00C20870" w:rsidRDefault="004D009B" w:rsidP="004D009B">
      <w:pPr>
        <w:pStyle w:val="Vir"/>
      </w:pPr>
      <w:r>
        <w:t>Vir: Ministrstvo za zdravje</w:t>
      </w:r>
    </w:p>
    <w:p w14:paraId="26E60355" w14:textId="187268FE" w:rsidR="00CB2729" w:rsidRDefault="00CB2729" w:rsidP="00CB2729">
      <w:pPr>
        <w:pStyle w:val="Naslov2"/>
      </w:pPr>
      <w:r>
        <w:t>Poročilo Delovne skupine za preučitev stanja učinkovitosti obravnave primerov vseh vrst nasilja</w:t>
      </w:r>
    </w:p>
    <w:p w14:paraId="53AA6A01" w14:textId="77777777" w:rsidR="00CB2729" w:rsidRDefault="00CB2729" w:rsidP="00CB2729">
      <w:r>
        <w:t xml:space="preserve">Vlada Republike Slovenije je sprejela Poročilo o delovanju Delovne skupine vlade za preučitev stanja učinkovitosti obravnave primerov vseh vrst nasilja (nasilje v družini, femicid, spolne zlorabe žensk in otrok, medvrstniško nasilje). </w:t>
      </w:r>
    </w:p>
    <w:p w14:paraId="4BB17FF4" w14:textId="77777777" w:rsidR="00CB2729" w:rsidRDefault="00CB2729" w:rsidP="00CB2729"/>
    <w:p w14:paraId="73869A70" w14:textId="77777777" w:rsidR="00CB2729" w:rsidRDefault="00CB2729" w:rsidP="00CB2729">
      <w:r>
        <w:t xml:space="preserve">V svetu in tudi v Sloveniji je kljub prizadevanjem pristojnih institucij zaznan porast različnih oblik nasilja. To se vedno pogosteje tudi seli ali začne v spletnem okolju. Preprečevanje in ustrezna </w:t>
      </w:r>
      <w:r>
        <w:lastRenderedPageBreak/>
        <w:t>obravnava vseh vrst nasilja in zagotavljanje varnega okolja je zato ena izmed ključnih prednostnih nalog Vlade Republike Slovenije, Ministrstvo za notranje zadeve pa ima kot nosilni steber notranje varnosti s svojim organom v sestavi – Policijo pri obravnavi nasilja največkrat ključno vlogo.</w:t>
      </w:r>
    </w:p>
    <w:p w14:paraId="0DDFC2FC" w14:textId="77777777" w:rsidR="00CB2729" w:rsidRDefault="00CB2729" w:rsidP="00CB2729"/>
    <w:p w14:paraId="5C48009B" w14:textId="77777777" w:rsidR="00CB2729" w:rsidRDefault="00CB2729" w:rsidP="00CB2729">
      <w:r>
        <w:t xml:space="preserve">Da bi ugotovili, ali je Slovenija pri preprečevanju, zaznavanju, obravnavi in </w:t>
      </w:r>
      <w:proofErr w:type="spellStart"/>
      <w:r>
        <w:t>nenazadnje</w:t>
      </w:r>
      <w:proofErr w:type="spellEnd"/>
      <w:r>
        <w:t xml:space="preserve"> pregonu vseh vrst nasilja ter ustrezni zaščiti žrtev nasilja uspešna in kaj se da še nadgraditi, je vlada ustanovila omenjeno delovno skupino. Poleg predstavnikov Ministrstva za notranje zadeve in Policije so v skupini sodelovali predstavniki ministrstev za vzgojo in izobraževanje, delo, družino, socialne zadeve in enake možnosti, zdravje, pravosodje, digitalno izobrazbo, Vrhovnega državnega tožilstva in civilne družbe.</w:t>
      </w:r>
    </w:p>
    <w:p w14:paraId="514C29F3" w14:textId="77777777" w:rsidR="00CB2729" w:rsidRDefault="00CB2729" w:rsidP="00CB2729"/>
    <w:p w14:paraId="71F241D7" w14:textId="77777777" w:rsidR="00CB2729" w:rsidRDefault="00CB2729" w:rsidP="00CB2729">
      <w:r>
        <w:t>Delovna skupina se je v letu in pol svojega delovanja sestala na osmih rednih sejah. Naloge delovne skupine so bile:</w:t>
      </w:r>
    </w:p>
    <w:p w14:paraId="75D4CAE4" w14:textId="12A3DE38" w:rsidR="00CB2729" w:rsidRDefault="00CB2729" w:rsidP="00CB2729">
      <w:pPr>
        <w:pStyle w:val="Odstavekseznama"/>
        <w:numPr>
          <w:ilvl w:val="0"/>
          <w:numId w:val="10"/>
        </w:numPr>
      </w:pPr>
      <w:r>
        <w:t>identifikacija ukrepov za zagotovitev učinkovitega in usklajenega delovanja policije in drugih pristojnih institucij pri obravnavi konkretnih primerov nasilja,</w:t>
      </w:r>
    </w:p>
    <w:p w14:paraId="7F787B58" w14:textId="35CA9E76" w:rsidR="00CB2729" w:rsidRDefault="00CB2729" w:rsidP="00CB2729">
      <w:pPr>
        <w:pStyle w:val="Odstavekseznama"/>
        <w:numPr>
          <w:ilvl w:val="0"/>
          <w:numId w:val="10"/>
        </w:numPr>
      </w:pPr>
      <w:r>
        <w:t>priprava izhodišč za morebitne spremembe in dopolnitve normativnih podlag na področju prekrškovnega in kazenskega materialnega in procesnega prava,</w:t>
      </w:r>
    </w:p>
    <w:p w14:paraId="4C20DC2C" w14:textId="482AF299" w:rsidR="00CB2729" w:rsidRDefault="00CB2729" w:rsidP="00CB2729">
      <w:pPr>
        <w:pStyle w:val="Odstavekseznama"/>
        <w:numPr>
          <w:ilvl w:val="0"/>
          <w:numId w:val="10"/>
        </w:numPr>
      </w:pPr>
      <w:r>
        <w:t>identifikacija novih oblik nasilja, povezanih s priseljevanjem, in s tem povezanih izzivov pri obravnavi nasilja,</w:t>
      </w:r>
    </w:p>
    <w:p w14:paraId="23AB71E8" w14:textId="5CC1CFDA" w:rsidR="00CB2729" w:rsidRDefault="00CB2729" w:rsidP="00CB2729">
      <w:pPr>
        <w:pStyle w:val="Odstavekseznama"/>
        <w:numPr>
          <w:ilvl w:val="0"/>
          <w:numId w:val="10"/>
        </w:numPr>
      </w:pPr>
      <w:r>
        <w:t>krepitev zaupanja v državne institucije in spodbujanje k prijavi nasilja,</w:t>
      </w:r>
    </w:p>
    <w:p w14:paraId="033D96AB" w14:textId="79A97E7C" w:rsidR="00CB2729" w:rsidRDefault="00CB2729" w:rsidP="00CB2729">
      <w:pPr>
        <w:pStyle w:val="Odstavekseznama"/>
        <w:numPr>
          <w:ilvl w:val="0"/>
          <w:numId w:val="10"/>
        </w:numPr>
      </w:pPr>
      <w:r>
        <w:t>priprava izhodišč za posodobitev izobraževanj in usposabljanj kandidatov za policiste, aktivnih policistov in drugih deležnikov, ki sodelujejo v procesu obravnave primerov nasilja.</w:t>
      </w:r>
    </w:p>
    <w:p w14:paraId="6CC9D93D" w14:textId="77777777" w:rsidR="00CB2729" w:rsidRDefault="00CB2729" w:rsidP="00CB2729"/>
    <w:p w14:paraId="169FDF11" w14:textId="77777777" w:rsidR="00CB2729" w:rsidRDefault="00CB2729" w:rsidP="00CB2729">
      <w:r>
        <w:t>V času delovanja delovne skupine so posamezni resorji že pristopili k realizaciji nekaterih izoblikovanih priporočil. Pri že realiziranih priporočilih je dodan tudi opis načina izvedbe njihove realizacije.</w:t>
      </w:r>
    </w:p>
    <w:p w14:paraId="0E3D5AEF" w14:textId="77777777" w:rsidR="00CB2729" w:rsidRDefault="00CB2729" w:rsidP="00CB2729"/>
    <w:p w14:paraId="62D62870" w14:textId="77777777" w:rsidR="00CB2729" w:rsidRDefault="00CB2729" w:rsidP="00CB2729">
      <w:r>
        <w:t xml:space="preserve">Vlada Republike Slovenije je ugotovila, da je Delovna skupina vlade za preučitev stanja učinkovitosti obravnave primerov vseh vrst nasilja po izpolnitvi svoje naloge prenehala z delovanjem. </w:t>
      </w:r>
    </w:p>
    <w:p w14:paraId="593457FF" w14:textId="4CDA3192" w:rsidR="00C20870" w:rsidRDefault="00CB2729" w:rsidP="00CB2729">
      <w:pPr>
        <w:pStyle w:val="Vir"/>
      </w:pPr>
      <w:r>
        <w:t>Vir: Ministrstvo za notranje zadeve</w:t>
      </w:r>
    </w:p>
    <w:p w14:paraId="126D9578" w14:textId="734E5FAD" w:rsidR="00164457" w:rsidRDefault="00164457" w:rsidP="00164457">
      <w:pPr>
        <w:pStyle w:val="Naslov2"/>
      </w:pPr>
      <w:r>
        <w:t>Informacija o nameravanem podpisu Programa mednarodnega razvojnega sodelovanja med Slovenijo in Črno goro</w:t>
      </w:r>
    </w:p>
    <w:p w14:paraId="110BC7AE" w14:textId="77777777" w:rsidR="00164457" w:rsidRDefault="00164457" w:rsidP="00164457">
      <w:r>
        <w:t>Vlada Republike Slovenije se je seznanila z informacijo o nameravanem podpisu Programa o razvojnem sodelovanju med Vlado Republike Slovenije in Vlado Črne gore za obdobje 2024 do 2025.</w:t>
      </w:r>
    </w:p>
    <w:p w14:paraId="0BF822B3" w14:textId="77777777" w:rsidR="00164457" w:rsidRDefault="00164457" w:rsidP="00164457">
      <w:r>
        <w:t>Resolucija o mednarodnem razvojnem sodelovanju in humanitarni pomoči Slovenije uvršča Črno goro med geografske prioritete slovenskega razvojnega sodelovanja, Strategija mednarodnega razvojnega sodelovanja in humanitarne pomoči Slovenije do leta 2030 pa jo določa kot programsko državo. Sporazum med Vlado Republike Slovenije in Vlado Črne gore o razvojnem sodelovanju, ki je bil podpisan 7. februarja 2008 v Ljubljani, predvideva, da bosta državi za uresničitev dogovorjenih projektov in programov sklepali programe o razvojnem sodelovanju.</w:t>
      </w:r>
    </w:p>
    <w:p w14:paraId="4957E141" w14:textId="77777777" w:rsidR="00164457" w:rsidRDefault="00164457" w:rsidP="00164457">
      <w:r>
        <w:t>Skladno s tem sta zunanji ministrstvi Slovenije in Črne gore uskladili program o razvojnem sodelovanju za obdobje 2024 do 2025 v višini 2.578.572 evrov. Sredstva iz programa bodo namenjena razvojnim projektom za krepitev družbene infrastrukture in energetske učinkovitosti v prometnem in stavbnem sektorju Črne gore, tehnično pomoč za usposabljanje na področju približevanja EU, podporo ozaveščanju o načelih in praksah krožnega gospodarstva ter razvojnim aktivnostim slovenskih nevladnih organizacij v Črni gori oziroma drugim oblikam dvostranskega razvojnega sodelovanja.</w:t>
      </w:r>
    </w:p>
    <w:p w14:paraId="78622B7A" w14:textId="77777777" w:rsidR="006356C9" w:rsidRDefault="006356C9" w:rsidP="00164457"/>
    <w:p w14:paraId="4B69453E" w14:textId="27E7883C" w:rsidR="00164457" w:rsidRDefault="00164457" w:rsidP="00164457">
      <w:r>
        <w:t xml:space="preserve">Program bo v imenu Slovenije podpisala ministrica za zunanje in evropske zadeve Tanja Fajon predvidoma 9. decembra 2024 v Podgorici ob robu otvoritve Centra za krepitev kibernetske zmogljivosti Zahodnega Balkana. </w:t>
      </w:r>
    </w:p>
    <w:p w14:paraId="4FE28776" w14:textId="20923211" w:rsidR="00631A89" w:rsidRDefault="00164457" w:rsidP="00164457">
      <w:pPr>
        <w:pStyle w:val="Vir"/>
      </w:pPr>
      <w:r>
        <w:lastRenderedPageBreak/>
        <w:t>Vir: Ministrstvo za zunanje in evropske zadeve</w:t>
      </w:r>
    </w:p>
    <w:p w14:paraId="4B9E0D49" w14:textId="5A4D6082" w:rsidR="00903173" w:rsidRDefault="00903173" w:rsidP="00903173">
      <w:pPr>
        <w:pStyle w:val="Naslov2"/>
      </w:pPr>
      <w:r>
        <w:t>Vlada se je seznanila z Informacijo o nameravanem podpisu Spremembe dve k Memorandumu o soglasju glede programa Boxer</w:t>
      </w:r>
    </w:p>
    <w:p w14:paraId="3C32B4AE" w14:textId="77777777" w:rsidR="00903173" w:rsidRDefault="00903173" w:rsidP="00903173">
      <w:r>
        <w:t>Vlada Republike Slovenije je 15. septembra 2022 sprejela sklep, da se Republika Slovenija umakne iz programa Boxer, pri čemer je Ministrstvu za obrambo naložila, da izvede vse ustrezne nadaljnje postopke za umik iz programa Boxer.</w:t>
      </w:r>
    </w:p>
    <w:p w14:paraId="004A564D" w14:textId="77777777" w:rsidR="00903173" w:rsidRDefault="00903173" w:rsidP="00903173"/>
    <w:p w14:paraId="3EDD6858" w14:textId="77777777" w:rsidR="00903173" w:rsidRDefault="00903173" w:rsidP="00903173">
      <w:r>
        <w:t>Sprememba dve k Memorandumu o soglasju o 3., 4., 5. in 6. fazi programa Boxer se sklepa, ker namerava Republika Slovenija formalno-pravno izstopiti iz programa Boxer, udeleženki programa Boxer, Litva in Združeno kraljestvo, pa nameravata naročiti dodatna vozila.</w:t>
      </w:r>
    </w:p>
    <w:p w14:paraId="4EF8BD6E" w14:textId="77777777" w:rsidR="00903173" w:rsidRDefault="00903173" w:rsidP="00903173"/>
    <w:p w14:paraId="3787F56F" w14:textId="77777777" w:rsidR="00903173" w:rsidRDefault="00903173" w:rsidP="00903173">
      <w:r>
        <w:t>Sprememba dve k memorandumu ne pomeni novih finančnih obveznosti za Republiko Slovenijo, saj ji skladno z dogovorom z ostalimi udeleženkami programa Boxer ni treba plačati vstopne pristojbine v višini 7,2 milijona evrov kot povrnitev razvojnih stroškov ostalim udeleženkam programa Boxer.</w:t>
      </w:r>
    </w:p>
    <w:p w14:paraId="75DF804F" w14:textId="77777777" w:rsidR="00903173" w:rsidRDefault="00903173" w:rsidP="00903173"/>
    <w:p w14:paraId="1A4A4080" w14:textId="77777777" w:rsidR="00903173" w:rsidRDefault="00903173" w:rsidP="00903173">
      <w:r>
        <w:t>S podpisom  memoranduma v vseh državah, ki sodelujejo v programu Boxer, se bo tudi formalno-pravno končalo sodelovanje Republike Slovenije v tem programu.</w:t>
      </w:r>
    </w:p>
    <w:p w14:paraId="2D993442" w14:textId="77777777" w:rsidR="00903173" w:rsidRDefault="00903173" w:rsidP="00903173"/>
    <w:p w14:paraId="6976A5EF" w14:textId="77777777" w:rsidR="00903173" w:rsidRDefault="00903173" w:rsidP="00903173">
      <w:r>
        <w:t>Skupni stroški sodelovanja in izstopa Republike Slovenije iz programa Boxer torej znašajo 4.339.709,01 evra in so bili že v celoti poravnani.</w:t>
      </w:r>
    </w:p>
    <w:p w14:paraId="09A06655" w14:textId="07C8B97D" w:rsidR="00631A89" w:rsidRDefault="00903173" w:rsidP="00903173">
      <w:pPr>
        <w:pStyle w:val="Vir"/>
      </w:pPr>
      <w:r>
        <w:t>Vir: Ministrstvo za obrambo</w:t>
      </w:r>
    </w:p>
    <w:p w14:paraId="1A3A31FD" w14:textId="2437A156" w:rsidR="009653F1" w:rsidRDefault="009653F1" w:rsidP="009653F1">
      <w:pPr>
        <w:pStyle w:val="Naslov2"/>
      </w:pPr>
      <w:r>
        <w:t>Vlada imenovala mag. Matejo Prešern na položaj generalne direktorice Direktorata za lokalno samoupravo, nevladne organizacije in politični sistem v Ministrstvu za javno upravo</w:t>
      </w:r>
    </w:p>
    <w:p w14:paraId="1DFD65E1" w14:textId="77777777" w:rsidR="009653F1" w:rsidRDefault="009653F1" w:rsidP="009653F1">
      <w:r>
        <w:t>Vlada Republike Slovenije je izdala odločbo o imenovanju mag. Mateje Prešern na položaj generalne direktorice Direktorata za lokalno samoupravo, nevladne organizacije in politični sistem na Ministrstvu za javno upravo.</w:t>
      </w:r>
    </w:p>
    <w:p w14:paraId="1D3A36D1" w14:textId="77777777" w:rsidR="009653F1" w:rsidRDefault="009653F1" w:rsidP="009653F1"/>
    <w:p w14:paraId="5D55ADBD" w14:textId="77777777" w:rsidR="009653F1" w:rsidRDefault="009653F1" w:rsidP="009653F1">
      <w:r>
        <w:t xml:space="preserve">V skladu z drugim odstavkom 82. člena Zakona o javnih uslužbencih se položaj generalnega sekretarja in generalnega direktorja v ministrstvu, direktorja organa v sestavi in vladne službe, načelnika upravne enote in direktorja uprave lokalne skupnosti pridobi z odločbo o imenovanju. Generalnega direktorja v ministrstvu imenuje na predlog ministra vlada za dobo petih let. Minister za javno upravo je Vladi predlagal, da kot najprimernejšo kandidatko za položaj generalne direktorice Direktorata za lokalno samoupravo, nevladne organizacije in politični sistem v Ministrstvu za javno upravo s 16. decembrom 2024 imenuje mag. Matejo Prešern, in sicer za dobo petih let, to je do 15. decembra 2029, z možnostjo ponovnega imenovanja. </w:t>
      </w:r>
    </w:p>
    <w:p w14:paraId="283CBA8C" w14:textId="3AF7263E" w:rsidR="00C20870" w:rsidRDefault="009653F1" w:rsidP="009653F1">
      <w:pPr>
        <w:pStyle w:val="Vir"/>
      </w:pPr>
      <w:r>
        <w:t>Vir: Ministrstvo za javno upravo</w:t>
      </w:r>
    </w:p>
    <w:p w14:paraId="0CABEF67" w14:textId="3CB164DF" w:rsidR="0040440C" w:rsidRDefault="0040440C" w:rsidP="0040440C">
      <w:pPr>
        <w:pStyle w:val="Naslov2"/>
      </w:pPr>
      <w:r>
        <w:t>Vlada imenovala direktorja JGZ Rinka</w:t>
      </w:r>
    </w:p>
    <w:p w14:paraId="5477E8C7" w14:textId="77777777" w:rsidR="0040440C" w:rsidRDefault="0040440C" w:rsidP="0040440C">
      <w:r>
        <w:t xml:space="preserve">Vlada je na današnji seji imenovala Aleša </w:t>
      </w:r>
      <w:proofErr w:type="spellStart"/>
      <w:r>
        <w:t>Kumpergerja</w:t>
      </w:r>
      <w:proofErr w:type="spellEnd"/>
      <w:r>
        <w:t xml:space="preserve"> za direktorja Javnega gospodarskega zavoda Rinka za mandatno dobo štirih let, in sicer od 18. 12. 2024 do 17. 12. 2028, z možnostjo ponovnega imenovanja. </w:t>
      </w:r>
    </w:p>
    <w:p w14:paraId="2AC2228D" w14:textId="3FEF095E" w:rsidR="00C20870" w:rsidRDefault="0040440C" w:rsidP="0040440C">
      <w:pPr>
        <w:pStyle w:val="Vir"/>
      </w:pPr>
      <w:r>
        <w:t>Vir: Ministrstvo za pravosodje</w:t>
      </w:r>
    </w:p>
    <w:p w14:paraId="517E0A03" w14:textId="2BDD4149" w:rsidR="00967208" w:rsidRDefault="00967208" w:rsidP="00967208">
      <w:pPr>
        <w:pStyle w:val="Naslov2"/>
      </w:pPr>
      <w:r>
        <w:t>Vlada podala soglasje k ponovnemu imenovanju direktorja Centra šolskih in obšolskih dejavnosti</w:t>
      </w:r>
    </w:p>
    <w:p w14:paraId="6612843D" w14:textId="33A69AFB" w:rsidR="00967208" w:rsidRDefault="00967208" w:rsidP="00967208">
      <w:r>
        <w:lastRenderedPageBreak/>
        <w:t>Vlada je podala soglasje k ponovnemu imenovanju Branka Kumra za direktorja Centra šolskih in obšolskih dejavnosti, in sicer za mandatno dobo petih let,  od 31. 12. 2024 do 30. 12. 2029.</w:t>
      </w:r>
    </w:p>
    <w:p w14:paraId="6F67F332" w14:textId="77777777" w:rsidR="00967208" w:rsidRDefault="00967208" w:rsidP="00967208">
      <w:pPr>
        <w:pStyle w:val="Vir"/>
      </w:pPr>
      <w:r>
        <w:t>Vir: Ministrstvo za vzgojo in izobraževanje</w:t>
      </w:r>
    </w:p>
    <w:p w14:paraId="7E822D45" w14:textId="27D8AFD5" w:rsidR="00967208" w:rsidRDefault="00967208" w:rsidP="00967208">
      <w:pPr>
        <w:pStyle w:val="Naslov2"/>
      </w:pPr>
      <w:r>
        <w:t>Vlada imenovala predstavnika ustanovitelja v svet zavoda Gimnazije Koper</w:t>
      </w:r>
    </w:p>
    <w:p w14:paraId="6D294175" w14:textId="77777777" w:rsidR="00967208" w:rsidRDefault="00967208" w:rsidP="00967208">
      <w:r>
        <w:t xml:space="preserve">Vlada je za preostanek mandata sveta javnega vzgojno-izobraževalnega zavoda Gimnazije Koper – </w:t>
      </w:r>
      <w:proofErr w:type="spellStart"/>
      <w:r>
        <w:t>Gimnasio</w:t>
      </w:r>
      <w:proofErr w:type="spellEnd"/>
      <w:r>
        <w:t xml:space="preserve"> </w:t>
      </w:r>
      <w:proofErr w:type="spellStart"/>
      <w:r>
        <w:t>Capodistria</w:t>
      </w:r>
      <w:proofErr w:type="spellEnd"/>
      <w:r>
        <w:t xml:space="preserve">, od 6. 12. 2024 do 30. 9. 2028, kot predstavnika ustanovitelja imenovala Marjeto Stegel in Zlatka Podgorskega. </w:t>
      </w:r>
    </w:p>
    <w:p w14:paraId="62C12614" w14:textId="77777777" w:rsidR="00967208" w:rsidRDefault="00967208" w:rsidP="00967208">
      <w:pPr>
        <w:pStyle w:val="Vir"/>
      </w:pPr>
      <w:r>
        <w:t>Vir: Ministrstvo za vzgojo in izobraževanje</w:t>
      </w:r>
    </w:p>
    <w:p w14:paraId="46FDB73B" w14:textId="67C63FD1" w:rsidR="00783831" w:rsidRDefault="00783831" w:rsidP="00783831">
      <w:pPr>
        <w:pStyle w:val="Naslov2"/>
      </w:pPr>
      <w:r>
        <w:t>Imenovanje predstavnikov ustanovitelja v Svet javnega socialnovarstvenega zavoda Dom starejši občanov Metlika</w:t>
      </w:r>
    </w:p>
    <w:p w14:paraId="1884CDEE" w14:textId="05F871AE" w:rsidR="00783831" w:rsidRDefault="00783831" w:rsidP="00783831">
      <w:r>
        <w:t>Vlada je sprejela sklep, da v svet javnega socialnovarstvenega zavoda Doma starejših občanov Metlika se za mandatno dobo štirih let, od ustanovitvene seje sveta zavoda, kot predstavniki ustanovitelja imenujejo: Dragica Valenčič, dr. Valerija Rogelj, Cvetka Aupič in Jaka Birkelbach.</w:t>
      </w:r>
    </w:p>
    <w:p w14:paraId="26779D95" w14:textId="77777777" w:rsidR="00783831" w:rsidRDefault="00783831" w:rsidP="00783831"/>
    <w:p w14:paraId="39DCD1C4" w14:textId="52D1586A" w:rsidR="00783831" w:rsidRDefault="00783831" w:rsidP="00783831">
      <w:r>
        <w:t>Na podlagi sklepa o ustanovitvi Doma starejših občanov Metlika sestavlja svet zavoda 7 članov, in sicer 4 predstavniki ustanovitelja, 1 predstavnik delavcev, 1 predstavnik oskrbovancev in 1 predstavnik lokalne skupnosti. Mandat sveta zavoda traja 4 leta in začne teči od njegove konstitutivne seje.</w:t>
      </w:r>
    </w:p>
    <w:p w14:paraId="67682FC8" w14:textId="77777777" w:rsidR="00783831" w:rsidRDefault="00783831" w:rsidP="00783831"/>
    <w:p w14:paraId="22FDF4DC" w14:textId="77777777" w:rsidR="00783831" w:rsidRDefault="00783831" w:rsidP="00783831">
      <w:r>
        <w:t>Mandat sveta zavoda traja 4 leta in začne teči od njegove konstitutivne seje. Ker sedanjim predstavnikom ustanovitelja v svetu javnega socialnovarstvenega zavoda Doma starejših občanov Metlika 25. 2. 2025 poteče mandat, je vlada imenovala nove predstavnike ustanovitelja v navedeni organ.</w:t>
      </w:r>
    </w:p>
    <w:p w14:paraId="03A7504D" w14:textId="77777777" w:rsidR="00783831" w:rsidRDefault="00783831" w:rsidP="00783831">
      <w:pPr>
        <w:pStyle w:val="Vir"/>
      </w:pPr>
      <w:r>
        <w:t>Vir: Ministrstvo za solidarno prihodnost</w:t>
      </w:r>
    </w:p>
    <w:p w14:paraId="7F1F3B06" w14:textId="23D98EB5" w:rsidR="00783831" w:rsidRDefault="00783831" w:rsidP="00783831">
      <w:pPr>
        <w:pStyle w:val="Naslov2"/>
      </w:pPr>
      <w:r>
        <w:t>Imenovanje predstavnikov ustanovitelja v Svet javnega socialnovarstvenega zavoda Dom dr. Janka Benedikta Radovljica</w:t>
      </w:r>
    </w:p>
    <w:p w14:paraId="609FF405" w14:textId="6D874DE4" w:rsidR="00783831" w:rsidRDefault="00783831" w:rsidP="00783831">
      <w:r>
        <w:t xml:space="preserve">Vlada je sprejela sklep, da v svet javnega socialnovarstvenega zavoda Doma dr. Janka Benedika Radovljica se za mandatno dobo štirih let, od ustanovitvene seje sveta zavoda, kot predstavniki ustanovitelja imenujejo: Ljupka </w:t>
      </w:r>
      <w:proofErr w:type="spellStart"/>
      <w:r>
        <w:t>Cahunek</w:t>
      </w:r>
      <w:proofErr w:type="spellEnd"/>
      <w:r>
        <w:t>, mag. Cveto Uršič, Simon Resman, dr. Melita Ambrožič</w:t>
      </w:r>
    </w:p>
    <w:p w14:paraId="736151F5" w14:textId="3CEE7E36" w:rsidR="00783831" w:rsidRDefault="00783831" w:rsidP="00783831">
      <w:r>
        <w:t>In Branko Vodopivec.</w:t>
      </w:r>
    </w:p>
    <w:p w14:paraId="779224A7" w14:textId="77777777" w:rsidR="00783831" w:rsidRDefault="00783831" w:rsidP="00783831">
      <w:r>
        <w:t xml:space="preserve"> </w:t>
      </w:r>
    </w:p>
    <w:p w14:paraId="3C95163A" w14:textId="77777777" w:rsidR="00783831" w:rsidRDefault="00783831" w:rsidP="00783831">
      <w:r>
        <w:t>Na podlagi Sklepa o preoblikovanju Doma dr. Janka Benedika Radovljica sestavlja svet zavoda 9 članov, in sicer 5 predstavnikov ustanovitelja, 2 predstavnika delavcev, 1 predstavnik oskrbovancev in 1 predstavnik lokalne skupnosti. Mandat sveta zavoda traja 4 leta in začne teči od njegove konstitutivne seje.</w:t>
      </w:r>
    </w:p>
    <w:p w14:paraId="3E8276C7" w14:textId="77777777" w:rsidR="00783831" w:rsidRDefault="00783831" w:rsidP="00783831"/>
    <w:p w14:paraId="2E13839D" w14:textId="329ED6C5" w:rsidR="00783831" w:rsidRDefault="00783831" w:rsidP="00783831">
      <w:r>
        <w:t>Mandat sveta zavoda traja 4 leta in začne teči od njegove konstitutivne seje. Ker sedanjim predstavnikom ustanovitelja v svetu javnega socialnovarstvenega zavoda Doma dr. Janka Benedika Radovljica dne 14. 12. 2024 poteče mandat, je vlada imenovala nove predstavnike ustanovitelja v navedeni organ.</w:t>
      </w:r>
    </w:p>
    <w:p w14:paraId="2F971F15" w14:textId="77777777" w:rsidR="00783831" w:rsidRDefault="00783831" w:rsidP="00783831">
      <w:pPr>
        <w:pStyle w:val="Vir"/>
      </w:pPr>
      <w:r>
        <w:t>Vir: Ministrstvo za solidarno prihodnost</w:t>
      </w:r>
    </w:p>
    <w:p w14:paraId="493F119F" w14:textId="21B98424" w:rsidR="00783831" w:rsidRDefault="00783831" w:rsidP="00783831">
      <w:pPr>
        <w:pStyle w:val="Naslov2"/>
      </w:pPr>
      <w:r>
        <w:t>Imenovanje predstavnikov ustanovitelja v Svet javnega socialnovarstvenega zavoda Dom starejših občanov Grosuplje</w:t>
      </w:r>
    </w:p>
    <w:p w14:paraId="2335BC31" w14:textId="63E8E615" w:rsidR="00783831" w:rsidRDefault="00783831" w:rsidP="00783831">
      <w:r>
        <w:lastRenderedPageBreak/>
        <w:t>Vlada je sprejela sklep, da v svet javnega socialnovarstvenega zavoda Doma starejših občanov Grosuplje se za mandatno dobo štirih let, od ustanovitvene seje sveta zavoda, kot predstavniki ustanovitelja imenuje: Ivan Gajič, Žiga Modic, Simon Horvat Ižanc in Ema Perme.</w:t>
      </w:r>
    </w:p>
    <w:p w14:paraId="5F815793" w14:textId="77777777" w:rsidR="00783831" w:rsidRDefault="00783831" w:rsidP="00783831"/>
    <w:p w14:paraId="00098FF4" w14:textId="526F63D9" w:rsidR="00783831" w:rsidRDefault="00783831" w:rsidP="00783831">
      <w:r>
        <w:t>Na podlagi sklepa o ustanovitvi javnega socialnovarstvenega zavoda Doma starejših občanov Grosuplje sestavlja svet zavoda 8 članov, in sicer 4 predstavniki ustanovitelja, 2 predstavnika delavcev, 1 predstavnik oskrbovancev in 1 predstavnik lokalne skupnosti.</w:t>
      </w:r>
    </w:p>
    <w:p w14:paraId="09E42630" w14:textId="77777777" w:rsidR="00783831" w:rsidRDefault="00783831" w:rsidP="00783831"/>
    <w:p w14:paraId="1099A8CD" w14:textId="0977B548" w:rsidR="00783831" w:rsidRDefault="00783831" w:rsidP="00783831">
      <w:r>
        <w:t>Mandat sveta zavoda traja 4 leta in začne teči od njegove konstitutivne seje. Ker sedanjim predstavnikom ustanovitelja v svetu javnega socialnovarstvenega zavoda Doma starejših občanov Grosuplje 17.  3.  2025 poteče mandat, je vlada imenovala nove predstavnike ustanovitelja v navedeni organ.</w:t>
      </w:r>
    </w:p>
    <w:p w14:paraId="71ED8BCB" w14:textId="77777777" w:rsidR="00783831" w:rsidRDefault="00783831" w:rsidP="00783831">
      <w:pPr>
        <w:pStyle w:val="Vir"/>
      </w:pPr>
      <w:r>
        <w:t>Vir: Ministrstvo za solidarno prihodnost</w:t>
      </w:r>
    </w:p>
    <w:p w14:paraId="70352180" w14:textId="277F531B" w:rsidR="00783831" w:rsidRDefault="00783831" w:rsidP="00783831">
      <w:pPr>
        <w:pStyle w:val="Naslov2"/>
      </w:pPr>
      <w:r>
        <w:t>Imenovanje predstavnikov ustanovitelja v Svet javnega socialnovarstvenega zavoda Dom starejših občanov Ajdovščina</w:t>
      </w:r>
    </w:p>
    <w:p w14:paraId="00C0210F" w14:textId="77120D9B" w:rsidR="00783831" w:rsidRDefault="00783831" w:rsidP="00783831">
      <w:r>
        <w:t>Vlada je sprejela sklep, da v svet javnega socialnovarstvenega zavoda Doma starejših občanov Ajdovščina se za mandatno dobo štirih let, od ustanovitvene seje sveta zavoda, kot predstavniki ustanovitelja imenujejo: Maja Krump Pangos, Dragana Keber, Anže Štrancar, Rebecca Kavčič</w:t>
      </w:r>
    </w:p>
    <w:p w14:paraId="65C0FB2A" w14:textId="08C119E0" w:rsidR="00783831" w:rsidRDefault="00783831" w:rsidP="00783831">
      <w:r>
        <w:t>In Boris Kalin.</w:t>
      </w:r>
    </w:p>
    <w:p w14:paraId="3770555F" w14:textId="77777777" w:rsidR="00783831" w:rsidRDefault="00783831" w:rsidP="00783831"/>
    <w:p w14:paraId="6B87FE04" w14:textId="77777777" w:rsidR="00783831" w:rsidRDefault="00783831" w:rsidP="00783831">
      <w:r>
        <w:t>Svet zavoda sestavlja 9 članov, in sicer 5 predstavnikov ustanovitelja, 2 predstavnika delavcev, 1 predstavnik oskrbovancev in 1 predstavnik lokalne skupnosti. Mandat sveta zavoda traja štiri leta in začne teči od njegove konstitutivne seje.</w:t>
      </w:r>
    </w:p>
    <w:p w14:paraId="5B28DDDB" w14:textId="77777777" w:rsidR="00783831" w:rsidRDefault="00783831" w:rsidP="00783831"/>
    <w:p w14:paraId="49D404E2" w14:textId="6FEF08D0" w:rsidR="00783831" w:rsidRDefault="00783831" w:rsidP="00783831">
      <w:r>
        <w:t>Mandat sveta zavoda traja 4 leta in začne teči od njegove konstitutivne seje. Ker sedanjim predstavnikom ustanovitelja v svetu javnega socialnovarstvenega zavoda Doma starejših občanov Ajdovščina 25.  2.  2025 poteče mandat, je vlada imenovala nove predstavnike ustanovitelja v navedeni organ.</w:t>
      </w:r>
    </w:p>
    <w:p w14:paraId="65CC2246" w14:textId="77777777" w:rsidR="00783831" w:rsidRDefault="00783831" w:rsidP="00783831">
      <w:pPr>
        <w:pStyle w:val="Vir"/>
      </w:pPr>
      <w:r>
        <w:t>Vir: Ministrstvo za solidarno prihodnost</w:t>
      </w:r>
    </w:p>
    <w:p w14:paraId="517DFBFB" w14:textId="4966D893" w:rsidR="00BA384A" w:rsidRDefault="00BA384A" w:rsidP="00BA384A">
      <w:pPr>
        <w:pStyle w:val="Naslov2"/>
      </w:pPr>
      <w:r>
        <w:t xml:space="preserve">Vlada imenovala predstavnike v svet Slovenske akreditacije </w:t>
      </w:r>
    </w:p>
    <w:p w14:paraId="400C05E9" w14:textId="77777777" w:rsidR="00BA384A" w:rsidRDefault="00BA384A" w:rsidP="00BA384A">
      <w:r>
        <w:t xml:space="preserve">Vlada je imenovala predstavnike ustanovitelja v svet Slovenske akreditacije (SA). Vlada kot ustanoviteljica v petnajstčlanski svet imenuje šest predstavnikov. Njihov mandat traja štiri leta, z možnostjo ponovnega imenovanja. </w:t>
      </w:r>
    </w:p>
    <w:p w14:paraId="284B8095" w14:textId="77777777" w:rsidR="00BA384A" w:rsidRDefault="00BA384A" w:rsidP="00BA384A"/>
    <w:p w14:paraId="73908BCC" w14:textId="77777777" w:rsidR="00BA384A" w:rsidRDefault="00BA384A" w:rsidP="00BA384A">
      <w:r>
        <w:t xml:space="preserve">Štiriletni mandat sedanjim predstavnikom sveta SA se bo 15. marca 2025 iztekel, zato je vlada za novo mandatno obdobje, in sicer od ustanovitvene seje, kot predstavnike ustanovitelja imenovala nove člane:  </w:t>
      </w:r>
    </w:p>
    <w:p w14:paraId="0B500FBE" w14:textId="17622A62" w:rsidR="00BA384A" w:rsidRDefault="00BA384A" w:rsidP="00BA384A">
      <w:pPr>
        <w:pStyle w:val="Odstavekseznama"/>
        <w:numPr>
          <w:ilvl w:val="0"/>
          <w:numId w:val="11"/>
        </w:numPr>
      </w:pPr>
      <w:r>
        <w:t>mag. Ireno Možek Grgurevič, Ministrstvo za gospodarstvo, turizem in šport,</w:t>
      </w:r>
    </w:p>
    <w:p w14:paraId="19789E9A" w14:textId="10D4730D" w:rsidR="00BA384A" w:rsidRDefault="00BA384A" w:rsidP="00BA384A">
      <w:pPr>
        <w:pStyle w:val="Odstavekseznama"/>
        <w:numPr>
          <w:ilvl w:val="0"/>
          <w:numId w:val="11"/>
        </w:numPr>
      </w:pPr>
      <w:r>
        <w:t xml:space="preserve">Martina Kavko, Ministrstvo za zdravje, </w:t>
      </w:r>
    </w:p>
    <w:p w14:paraId="436944B9" w14:textId="68FA75E1" w:rsidR="00BA384A" w:rsidRDefault="00BA384A" w:rsidP="00BA384A">
      <w:pPr>
        <w:pStyle w:val="Odstavekseznama"/>
        <w:numPr>
          <w:ilvl w:val="0"/>
          <w:numId w:val="11"/>
        </w:numPr>
      </w:pPr>
      <w:r>
        <w:t xml:space="preserve">Natalijo Očko, Ministrstvo za okolje, podnebje in energijo, </w:t>
      </w:r>
    </w:p>
    <w:p w14:paraId="387E51B0" w14:textId="75C84CB0" w:rsidR="00BA384A" w:rsidRDefault="00BA384A" w:rsidP="00BA384A">
      <w:pPr>
        <w:pStyle w:val="Odstavekseznama"/>
        <w:numPr>
          <w:ilvl w:val="0"/>
          <w:numId w:val="11"/>
        </w:numPr>
      </w:pPr>
      <w:r>
        <w:t xml:space="preserve">mag. Tatjano Colnar, Ministrstvo za infrastrukturo, </w:t>
      </w:r>
    </w:p>
    <w:p w14:paraId="611096AA" w14:textId="42ABAC53" w:rsidR="00BA384A" w:rsidRDefault="00BA384A" w:rsidP="00BA384A">
      <w:pPr>
        <w:pStyle w:val="Odstavekseznama"/>
        <w:numPr>
          <w:ilvl w:val="0"/>
          <w:numId w:val="11"/>
        </w:numPr>
      </w:pPr>
      <w:r>
        <w:t xml:space="preserve">Dragana Petrovića, Ministrstvo za digitalno preobrazbo, </w:t>
      </w:r>
    </w:p>
    <w:p w14:paraId="5470EDC5" w14:textId="4FA319B0" w:rsidR="00BA384A" w:rsidRDefault="00BA384A" w:rsidP="00BA384A">
      <w:pPr>
        <w:pStyle w:val="Odstavekseznama"/>
        <w:numPr>
          <w:ilvl w:val="0"/>
          <w:numId w:val="11"/>
        </w:numPr>
      </w:pPr>
      <w:r>
        <w:t xml:space="preserve">dr. Miro Kos Skubic, Ministrstvo za kmetijstvo, gozdarstvo in prehrano. </w:t>
      </w:r>
    </w:p>
    <w:p w14:paraId="0B5E7BA2" w14:textId="77777777" w:rsidR="00BA384A" w:rsidRDefault="00BA384A" w:rsidP="00BA384A"/>
    <w:p w14:paraId="42B999E4" w14:textId="77777777" w:rsidR="00BA384A" w:rsidRDefault="00BA384A" w:rsidP="00BA384A">
      <w:r>
        <w:t>Svet SA obravnava in sprejema statut, program razvoja, letni program dela in poročilo o njegovem izvajanju, finančni načrt in zaključni račun, akt o oblikovanju cen storitev SA in merila za nagrajevanje članov sveta SA in odbora za akreditacijo.</w:t>
      </w:r>
    </w:p>
    <w:p w14:paraId="6551A7D4" w14:textId="77777777" w:rsidR="00BA384A" w:rsidRDefault="00BA384A" w:rsidP="00BA384A"/>
    <w:p w14:paraId="08A04E5B" w14:textId="77777777" w:rsidR="00BA384A" w:rsidRDefault="00BA384A" w:rsidP="00BA384A">
      <w:r>
        <w:t>Svet SA imenuje prizivno komisijo, ki obravnava prizive v zvezi z odločitvami o akreditaciji in predlaga svetu SA odločitev o utemeljenosti prizivov. Svet SA imenuje in razrešuje direktorja SA s soglasjem ustanovitelja, imenuje člane odbora za akreditacijo na predlog direktorja, odloča o varstvu pravic delavcev SA ter opravlja druge naloge v skladu z zakonom in statutom. O svojem delu vsako leto poroča ministrstvu, pristojnemu za notranji trg.</w:t>
      </w:r>
    </w:p>
    <w:p w14:paraId="08EAA079" w14:textId="77777777" w:rsidR="00BA384A" w:rsidRDefault="00BA384A" w:rsidP="00BA384A"/>
    <w:p w14:paraId="2C1B0A44" w14:textId="77777777" w:rsidR="00BA384A" w:rsidRDefault="00BA384A" w:rsidP="00BA384A">
      <w:r>
        <w:t>Člane sveta predlagajo:</w:t>
      </w:r>
    </w:p>
    <w:p w14:paraId="2465910C" w14:textId="4748E34B" w:rsidR="00BA384A" w:rsidRDefault="00BA384A" w:rsidP="00BA384A">
      <w:pPr>
        <w:pStyle w:val="Odstavekseznama"/>
        <w:numPr>
          <w:ilvl w:val="0"/>
          <w:numId w:val="12"/>
        </w:numPr>
      </w:pPr>
      <w:r>
        <w:t xml:space="preserve">šest članov ustanovitelj, in sicer s področja uporabe akreditacije na reguliranem področju na predlog ministrstva, pristojnega za notranji trg, </w:t>
      </w:r>
    </w:p>
    <w:p w14:paraId="677A31A1" w14:textId="2D3834CC" w:rsidR="00BA384A" w:rsidRDefault="00BA384A" w:rsidP="00BA384A">
      <w:pPr>
        <w:pStyle w:val="Odstavekseznama"/>
        <w:numPr>
          <w:ilvl w:val="0"/>
          <w:numId w:val="12"/>
        </w:numPr>
      </w:pPr>
      <w:r>
        <w:t>enega člana gospodarske zbornice kot predstavnika gospodarstva oziroma proizvajalcev in izvajalcev storitev,</w:t>
      </w:r>
    </w:p>
    <w:p w14:paraId="55CED723" w14:textId="69ABAABF" w:rsidR="00BA384A" w:rsidRDefault="00BA384A" w:rsidP="00BA384A">
      <w:pPr>
        <w:pStyle w:val="Odstavekseznama"/>
        <w:numPr>
          <w:ilvl w:val="0"/>
          <w:numId w:val="12"/>
        </w:numPr>
      </w:pPr>
      <w:r>
        <w:t xml:space="preserve">tri člane gospodarske zbornice kot predstavnike organov za ugotavljanje skladnosti, </w:t>
      </w:r>
    </w:p>
    <w:p w14:paraId="7B2037E5" w14:textId="2AB455BC" w:rsidR="00BA384A" w:rsidRDefault="00BA384A" w:rsidP="00BA384A">
      <w:pPr>
        <w:pStyle w:val="Odstavekseznama"/>
        <w:numPr>
          <w:ilvl w:val="0"/>
          <w:numId w:val="12"/>
        </w:numPr>
      </w:pPr>
      <w:r>
        <w:t xml:space="preserve">enega člana strokovna združenja, ki delujejo na področju akreditiranih organov za ugotavljanje skladnosti, </w:t>
      </w:r>
    </w:p>
    <w:p w14:paraId="1E0D58C2" w14:textId="4F1AA79D" w:rsidR="00BA384A" w:rsidRDefault="00BA384A" w:rsidP="00BA384A">
      <w:pPr>
        <w:pStyle w:val="Odstavekseznama"/>
        <w:numPr>
          <w:ilvl w:val="0"/>
          <w:numId w:val="12"/>
        </w:numPr>
      </w:pPr>
      <w:r>
        <w:t xml:space="preserve">enega člana organizacije potrošnikov kot predstavnika potrošnikov, </w:t>
      </w:r>
    </w:p>
    <w:p w14:paraId="0112DB07" w14:textId="37FF3763" w:rsidR="00BA384A" w:rsidRDefault="00BA384A" w:rsidP="00BA384A">
      <w:pPr>
        <w:pStyle w:val="Odstavekseznama"/>
        <w:numPr>
          <w:ilvl w:val="0"/>
          <w:numId w:val="12"/>
        </w:numPr>
      </w:pPr>
      <w:r>
        <w:t xml:space="preserve">enega člana nevladne okoljevarstvene organizacije v povezavi z drugim odstavkom 33. člena Zakona o varstvu okolja, </w:t>
      </w:r>
    </w:p>
    <w:p w14:paraId="4B695922" w14:textId="458AC331" w:rsidR="00BA384A" w:rsidRDefault="00BA384A" w:rsidP="00BA384A">
      <w:pPr>
        <w:pStyle w:val="Odstavekseznama"/>
        <w:numPr>
          <w:ilvl w:val="0"/>
          <w:numId w:val="12"/>
        </w:numPr>
      </w:pPr>
      <w:r>
        <w:t>dva člana izvolijo delavci SA na neposrednih in tajnih volitvah.</w:t>
      </w:r>
    </w:p>
    <w:p w14:paraId="1BD28915" w14:textId="238D5308" w:rsidR="00C20870" w:rsidRDefault="00BA384A" w:rsidP="00BA384A">
      <w:pPr>
        <w:pStyle w:val="Vir"/>
      </w:pPr>
      <w:r>
        <w:t>Vir: Ministrstvo za gospodarstvo, turizem in šport</w:t>
      </w:r>
    </w:p>
    <w:p w14:paraId="1DFC5431" w14:textId="5D8DCF9E" w:rsidR="0081759C" w:rsidRDefault="0081759C" w:rsidP="0081759C">
      <w:pPr>
        <w:pStyle w:val="Naslov2"/>
      </w:pPr>
      <w:r>
        <w:t>Vlada o sklepanju poslov z nepremičnim in s premičnim premoženjem  v letu 2025</w:t>
      </w:r>
    </w:p>
    <w:p w14:paraId="6E652E78" w14:textId="77777777" w:rsidR="0081759C" w:rsidRDefault="0081759C" w:rsidP="0081759C">
      <w:r>
        <w:t>Vlada Republike Slovenije je sprejela sklepe, da organi državne uprave, javni zavodi, javni gospodarski zavodi, javne agencije in javni skladi, ki so upravljavci stvarnega premoženja države, lahko v letu 2025 sklepajo pravne posle razpolaganja z nepremičnim premoženjem v skupni vrednosti 45.000.000 evrov. Organi državne uprave, pravosodni organi, javni zavodi, javni gospodarski zavodi, javne agencije in javni skladi pa bodo lahko prihodnje leto sklepali pravne posle razpolaganja s premičnim premoženjem v posamični vrednosti nad 10.000 evrov in v skupni vrednosti 5.200.000 evrov.</w:t>
      </w:r>
    </w:p>
    <w:p w14:paraId="3AB49AB8" w14:textId="77777777" w:rsidR="0081759C" w:rsidRDefault="0081759C" w:rsidP="0081759C"/>
    <w:p w14:paraId="3DA058B0" w14:textId="77777777" w:rsidR="0081759C" w:rsidRDefault="0081759C" w:rsidP="0081759C">
      <w:r>
        <w:t>Ministrstva so o vsebini tega sklepa dolžna obvestiti vse posredne uporabnike državnega proračuna s svojega delovnega področja.</w:t>
      </w:r>
    </w:p>
    <w:p w14:paraId="4B773B97" w14:textId="77777777" w:rsidR="0081759C" w:rsidRDefault="0081759C" w:rsidP="0081759C"/>
    <w:p w14:paraId="38360006" w14:textId="77777777" w:rsidR="0081759C" w:rsidRDefault="0081759C" w:rsidP="0081759C">
      <w:r>
        <w:t>Postavljene vrednosti so se v preteklih letih v praksi izkazale kot primerne in potrebne, saj omogočajo hitro reakcijo na trenutne tržne razmere ter normalno in tekoče poslovanje upravljavcev, brez časovnih zamud zaradi potrebnega povečevanja zneskov skupnih vrednosti tekom relevantnega leta. Višja zneska skupnih vrednosti sta utemeljena tudi s tem, da gre pri razpolaganju s stvarnim premoženjem države načeloma za pretvorbo odvečnega stvarnega premoženja države, ki ga nobeden upravljavec trajno ne potrebuje za opravljanje svojih nalog, v prihodek državnega proračuna.</w:t>
      </w:r>
    </w:p>
    <w:p w14:paraId="0AABBCCD" w14:textId="77777777" w:rsidR="0081759C" w:rsidRDefault="0081759C" w:rsidP="0081759C"/>
    <w:p w14:paraId="7976B70C" w14:textId="77777777" w:rsidR="0081759C" w:rsidRDefault="0081759C" w:rsidP="0081759C">
      <w:r>
        <w:t xml:space="preserve">Določene skupne vrednosti pravnih poslov razpolaganja s stvarnim premoženjem države za leto 2025 so enake določenim skupnim vrednostnim, ki so predvidene s še vedno aktualnim sklepom Vlade Republike Slovenije številka 47800-8/2023/5 z dne 21. 12. 2023, za leto 2024. Enake skupne vrednosti pravnih poslov razpolaganja s stvarnim premoženjem države so bile predvidene tudi v preteklem obdobju (leto 2021, leto 2022, leto 2023 in leto 2024). </w:t>
      </w:r>
    </w:p>
    <w:p w14:paraId="5A593880" w14:textId="77777777" w:rsidR="0081759C" w:rsidRDefault="0081759C" w:rsidP="0081759C"/>
    <w:p w14:paraId="2BD96B21" w14:textId="77777777" w:rsidR="0081759C" w:rsidRDefault="0081759C" w:rsidP="0081759C">
      <w:r>
        <w:t>Načrtovanje ravnanja s stvarnim premoženjem države, tako premičnim kot nepremičnim premoženjem, ureja Zakon o stvarnem premoženju države in samoupravnih lokalnih skupnosti.</w:t>
      </w:r>
    </w:p>
    <w:p w14:paraId="382CFFA8" w14:textId="4EEFA8A7" w:rsidR="0081759C" w:rsidRDefault="0081759C" w:rsidP="0081759C">
      <w:pPr>
        <w:pStyle w:val="Vir"/>
      </w:pPr>
      <w:r>
        <w:t>Vir: Ministrstvo za javno upravo</w:t>
      </w:r>
    </w:p>
    <w:p w14:paraId="49B816AE" w14:textId="3673CE56" w:rsidR="00C20870" w:rsidRDefault="001B5BF7" w:rsidP="001B5BF7">
      <w:pPr>
        <w:pStyle w:val="Naslov2"/>
      </w:pPr>
      <w:r>
        <w:lastRenderedPageBreak/>
        <w:t>S</w:t>
      </w:r>
      <w:r w:rsidR="00C20870">
        <w:t xml:space="preserve">klep o ustanovitvi Strokovne skupine za večletni finančni okvir Evropske unije po letu 2027 </w:t>
      </w:r>
    </w:p>
    <w:p w14:paraId="7C95606B" w14:textId="2844BD95" w:rsidR="001B5BF7" w:rsidRDefault="001B5BF7" w:rsidP="001B5BF7">
      <w:r>
        <w:t>Vlada Republike Slovenije je sprejela sklep o ustanovitvi Strokovne skupine za večletni finančni okvir Evropske unije po letu 2027. Naloge Strokovne skupine so priprava strokovno-analitičnih podlag za razpravo in pogajanja o večletnem finančnem okviru EU po letu 2027 ter priprava strokovnih izhodišč za pripravo predlogov vladnih stališč za razpravo in pogajanja o večletnem finančnem okviru EU po letu 2027.</w:t>
      </w:r>
    </w:p>
    <w:p w14:paraId="09A0F5BD" w14:textId="77777777" w:rsidR="001B5BF7" w:rsidRDefault="001B5BF7" w:rsidP="001B5BF7"/>
    <w:p w14:paraId="29C9189E" w14:textId="680D994E" w:rsidR="001B5BF7" w:rsidRDefault="001B5BF7" w:rsidP="001B5BF7">
      <w:r>
        <w:t>V Strokovno skupino se imenujejo</w:t>
      </w:r>
      <w:r w:rsidR="00B839BC">
        <w:t>:</w:t>
      </w:r>
      <w:r>
        <w:t xml:space="preserve"> mag. Igor Mally, Kabinet predsednika vlade, vodja skupine; Jure Vršnak, Ministrstvo za zunanje in evropske zadeve, sekretar skupine; Hermina Golob, Stalno predstavništvo RS pri EU; mag. Katja Novak, Ministrstvo za finance; Uroš Vajgl, Ministrstvo za okolje, podnebje in energijo; Simona Vrevc, Ministrstvo za kmetijstvo, gozdarstvo in prehrano; in dr. Peter Wostner, Urad za makroekonomske analize in razvoj ter Fakulteta za družbene vede Univerze v Ljubljani. V Strokovno skupino se imenujejo tudi naslednji zunanji strokovnjaki: dr. Emil Erjavec, Biotehniška fakulteta Univerze v Ljubljani; dr. Mojmir Mrak, Ekonomska fakulteta Univerze v Ljubljani; in dr. Vasja Rant, Ekonomska fakulteta Univerze v Ljubljani.</w:t>
      </w:r>
    </w:p>
    <w:p w14:paraId="0DB8F5D5" w14:textId="7853F1A2" w:rsidR="001B5BF7" w:rsidRDefault="001B5BF7" w:rsidP="001B5BF7">
      <w:pPr>
        <w:pStyle w:val="Vir"/>
      </w:pPr>
      <w:r w:rsidRPr="001B5BF7">
        <w:t>Vir: Kabinet predsednika vlade</w:t>
      </w:r>
    </w:p>
    <w:p w14:paraId="2F8B14DE" w14:textId="49182A81" w:rsidR="00631A89" w:rsidRDefault="008F4D97" w:rsidP="008F4D97">
      <w:pPr>
        <w:pStyle w:val="Naslov2"/>
      </w:pPr>
      <w:r>
        <w:t>I</w:t>
      </w:r>
      <w:r w:rsidR="00631A89">
        <w:t>menovanj</w:t>
      </w:r>
      <w:r>
        <w:t>e</w:t>
      </w:r>
      <w:r w:rsidR="00631A89">
        <w:t xml:space="preserve"> vršilke dolžnosti direktorja Urada Republike Slovenije za makroekonomske analize in razvoj</w:t>
      </w:r>
    </w:p>
    <w:p w14:paraId="08DD0B78" w14:textId="68A29502" w:rsidR="008F4D97" w:rsidRDefault="008F4D97" w:rsidP="008F4D97">
      <w:r>
        <w:t xml:space="preserve">Vlada Republike Slovenije je na </w:t>
      </w:r>
      <w:r w:rsidR="0063024A">
        <w:t xml:space="preserve">današnji </w:t>
      </w:r>
      <w:r>
        <w:t xml:space="preserve">seji izdala odločbo o imenovanju mag. Marijane Bednaš za vršilko dolžnosti direktorja Urada Republike Slovenije za makroekonomske analize in razvoj, in sicer do imenovanja novega direktorja, vendar največ za 6 mesecev, to je najdlje do 5. </w:t>
      </w:r>
      <w:r w:rsidR="00B839BC">
        <w:t>junija</w:t>
      </w:r>
      <w:r>
        <w:t xml:space="preserve"> 2025.</w:t>
      </w:r>
    </w:p>
    <w:p w14:paraId="230DBDE2" w14:textId="77777777" w:rsidR="008F4D97" w:rsidRDefault="008F4D97" w:rsidP="008F4D97"/>
    <w:p w14:paraId="613A3EEC" w14:textId="72AA05DF" w:rsidR="008F4D97" w:rsidRDefault="008F4D97" w:rsidP="008F4D97">
      <w:r>
        <w:t xml:space="preserve">Mag. Marijana Bednaš je bila z odločbo Vlade Republike Slovenije </w:t>
      </w:r>
      <w:r w:rsidR="00B839BC">
        <w:t xml:space="preserve">s </w:t>
      </w:r>
      <w:r>
        <w:t xml:space="preserve">5. </w:t>
      </w:r>
      <w:r w:rsidR="00B839BC">
        <w:t>junijem</w:t>
      </w:r>
      <w:r>
        <w:t xml:space="preserve"> 2024 že imenovana za vršilko dolžnosti direktorja Urada Republike Slovenije za makroekonomske analize in razvoj, in sicer do imenovanja direktorja po opravljenem natečajnem postopku, vendar za največ šest mesecev oziroma najdlje do 5. </w:t>
      </w:r>
      <w:r w:rsidR="00B839BC">
        <w:t>decembra</w:t>
      </w:r>
      <w:r>
        <w:t xml:space="preserve"> 2024. Posebni javni natečaj za položaj direktorja Urada Republike Slovenije za makroekonomske analize in razvoj še ni zaključen, zato je predsednik vlade Vladi Republike Slovenije predlagal, da se za vršilko dolžnosti direktorja Urada Republike Slovenije za makroekonomske analize in razvoj </w:t>
      </w:r>
      <w:r w:rsidR="00B839BC">
        <w:t xml:space="preserve">s </w:t>
      </w:r>
      <w:r>
        <w:t>6.</w:t>
      </w:r>
      <w:r w:rsidR="00B839BC">
        <w:t xml:space="preserve"> decembrom</w:t>
      </w:r>
      <w:r>
        <w:t xml:space="preserve">  2024 ponovno imenuje mag. Marijana Bednaš, ki izpolnjuje predpisane pogoje, in sicer do imenovanja novega direktorja po opravljenem natečajnem postopku, vendar največ za šest mesecev oziroma najdlje do 5. </w:t>
      </w:r>
      <w:r w:rsidR="00B839BC">
        <w:t>junija</w:t>
      </w:r>
      <w:r>
        <w:t xml:space="preserve"> 2025.</w:t>
      </w:r>
    </w:p>
    <w:p w14:paraId="70C150E1" w14:textId="128CC9F1" w:rsidR="008F4D97" w:rsidRDefault="008F4D97" w:rsidP="008F4D97">
      <w:pPr>
        <w:pStyle w:val="Vir"/>
      </w:pPr>
      <w:r>
        <w:t>Vir: Kabinet predsednika vlade</w:t>
      </w:r>
    </w:p>
    <w:p w14:paraId="1F6FF44D" w14:textId="072367FC" w:rsidR="0063024A" w:rsidRDefault="0063024A" w:rsidP="0063024A">
      <w:pPr>
        <w:pStyle w:val="Naslov2"/>
      </w:pPr>
      <w:r>
        <w:t>Vlada o spremembah in dopolnitvah aktov o notranji organizaciji in sistemizaciji delovnih mest v organih državne uprave</w:t>
      </w:r>
    </w:p>
    <w:p w14:paraId="71ED1D71" w14:textId="77777777" w:rsidR="0063024A" w:rsidRDefault="0063024A" w:rsidP="0063024A">
      <w:r>
        <w:t xml:space="preserve">Vlada Republike Slovenije je na današnji seji sprejela sklepe, ki se nanašajo na prenovo plačnega sistema v skladu z Zakonom o skupnih temeljih sistema plač v javnem sektorju. </w:t>
      </w:r>
    </w:p>
    <w:p w14:paraId="308F691E" w14:textId="77777777" w:rsidR="0063024A" w:rsidRDefault="0063024A" w:rsidP="0063024A"/>
    <w:p w14:paraId="5C3446DD" w14:textId="5CF4CEBE" w:rsidR="0063024A" w:rsidRDefault="005F3F80" w:rsidP="0063024A">
      <w:r w:rsidRPr="005F3F80">
        <w:t>K spremembam in dopolnitvam aktov o notranji organi in sistemizaciji delovnih mest organov državne uprave, ki se nanašajo na prenovo plačnega sistema v skladu z Zakonom o skupnih temeljih sistema plač v javnem sektorju, v skladu s prvim odstavkom 4. člena Uredbe o notranji organizaciji, sistemizaciji, delovnih mestih in nazivih v organih javne uprave in v pravosodnih organih soglasje Vlade Republike Slovenije ni potrebno.</w:t>
      </w:r>
    </w:p>
    <w:p w14:paraId="058BB941" w14:textId="77777777" w:rsidR="005F3F80" w:rsidRDefault="005F3F80" w:rsidP="0063024A"/>
    <w:p w14:paraId="5C8F7DCD" w14:textId="3A2B0AFA" w:rsidR="0063024A" w:rsidRDefault="0063024A" w:rsidP="0063024A">
      <w:r>
        <w:t>Druge spremembe in dopolnitve aktov o notranji organizaciji in sistemizaciji delovnih mest, ki niso spremembe aktov o notranji organizaciji in sistemizaciji delovnih mest iz prejšnje točke</w:t>
      </w:r>
      <w:r w:rsidR="008028F9">
        <w:t xml:space="preserve"> </w:t>
      </w:r>
      <w:r>
        <w:t xml:space="preserve">in z njimi povezane premestitve javnih uslužbencev na druga delovna mesta v organih državne uprave iz </w:t>
      </w:r>
      <w:r>
        <w:lastRenderedPageBreak/>
        <w:t>razlogov, ki niso povezani s prenovo plačnega sistema iz 1. točke tega sklepa, do začetka veljavnosti sprememb in dopolnitev aktov o notranji organizaciji in sistemizaciji delovnih mest iz prejšnje točke, v obdobju do 1. januarja 2025, niso dovoljene. Izjemoma je premeščanje javnih uslužbencev v tem obdobju dovoljeno, če so do sprejetja tega sklepa že bili izdani akti o premestitvi javnega uslužbenca ali če je premestitev javnega uslužbenca treba izvesti zaradi izvršitve odločbe pristojne invalidske komisije v skladu z zakonom, ki ureja pokojninsko in invalidsko zavarovanje.</w:t>
      </w:r>
    </w:p>
    <w:p w14:paraId="07DA026F" w14:textId="77777777" w:rsidR="0063024A" w:rsidRDefault="0063024A" w:rsidP="0063024A"/>
    <w:p w14:paraId="519C1173" w14:textId="6988DC78" w:rsidR="0063024A" w:rsidRDefault="0063024A" w:rsidP="0063024A">
      <w:r>
        <w:t xml:space="preserve">Vlada Republike Slovenije priporoča drugim državnim organom, lokalnim skupnostim in drugim delodajalcem v javnem sektorju, da ravnajo na način iz prejšnje točke. Ministrstva s tem sklepom seznanijo delodajalce v javnem sektorju iz svoje pristojnosti. </w:t>
      </w:r>
    </w:p>
    <w:p w14:paraId="6B563A4C" w14:textId="77777777" w:rsidR="0063024A" w:rsidRDefault="0063024A" w:rsidP="0063024A"/>
    <w:p w14:paraId="6607676C" w14:textId="2050E16E" w:rsidR="0063024A" w:rsidRDefault="0063024A" w:rsidP="0063024A">
      <w:r>
        <w:t xml:space="preserve">Na podlagi prvega odstavka 70. člena in prvega odstavka 98. člena Zakona o skupnih temeljih sistema plač v javnem sektorju je bila sklenjena Kolektivna pogodba za državno upravo, uprave pravosodnih organov in uprave samoupravnih lokalnih skupnosti – tarifni del. Prav tako je bila sprejeta Uredba o uvrstitvi formacijskih dolžnosti in nazivov v Slovenski vojski v plačne razrede in Uredba o plačah javnih uslužbencev plačne skupine B, našteti predpisi pa so bili objavljeni v Uradnem listu RS, št. 99/24. </w:t>
      </w:r>
    </w:p>
    <w:p w14:paraId="45179724" w14:textId="77777777" w:rsidR="0063024A" w:rsidRDefault="0063024A" w:rsidP="0063024A"/>
    <w:p w14:paraId="350E120D" w14:textId="741CE037" w:rsidR="0063024A" w:rsidRDefault="0063024A" w:rsidP="0063024A">
      <w:r>
        <w:t>V skladu z navedenimi predpisi je z namenom izvedbe plačne prenove treba uskladiti akte o notranji organizaciji in sistemizaciji delovnih mest</w:t>
      </w:r>
      <w:r w:rsidR="008028F9">
        <w:t xml:space="preserve">, </w:t>
      </w:r>
      <w:r>
        <w:t>predvsem v delu, kjer so določeni plačni razredi delovnih mest in nazivov, dodati morebitna nova delovna mesta ter iz sistemizacije črtati delovna mesta, za katera je bilo v okviru pogajalskega procesa med socialnimi partnerji dogovorjeno, da se ukinejo.</w:t>
      </w:r>
    </w:p>
    <w:p w14:paraId="3FED73B9" w14:textId="77D74B9E" w:rsidR="0063024A" w:rsidRPr="0063024A" w:rsidRDefault="0063024A" w:rsidP="0063024A">
      <w:pPr>
        <w:pStyle w:val="Vir"/>
      </w:pPr>
      <w:r>
        <w:t>Vir: Ministrstvo za javno upravo</w:t>
      </w:r>
    </w:p>
    <w:sectPr w:rsidR="0063024A" w:rsidRPr="0063024A" w:rsidSect="00F01966">
      <w:type w:val="continuous"/>
      <w:pgSz w:w="11906" w:h="16838"/>
      <w:pgMar w:top="1135" w:right="1417" w:bottom="1417" w:left="1417"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988CA" w14:textId="77777777" w:rsidR="00087069" w:rsidRDefault="00087069" w:rsidP="00750D01">
      <w:pPr>
        <w:spacing w:line="240" w:lineRule="auto"/>
      </w:pPr>
      <w:r>
        <w:separator/>
      </w:r>
    </w:p>
  </w:endnote>
  <w:endnote w:type="continuationSeparator" w:id="0">
    <w:p w14:paraId="457657EF" w14:textId="77777777" w:rsidR="00087069" w:rsidRDefault="00087069"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altName w:val="Calibri"/>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0DF45" w14:textId="77777777" w:rsidR="00087069" w:rsidRDefault="00087069" w:rsidP="00750D01">
      <w:pPr>
        <w:spacing w:line="240" w:lineRule="auto"/>
      </w:pPr>
      <w:r>
        <w:separator/>
      </w:r>
    </w:p>
  </w:footnote>
  <w:footnote w:type="continuationSeparator" w:id="0">
    <w:p w14:paraId="3EDBBF9D" w14:textId="77777777" w:rsidR="00087069" w:rsidRDefault="00087069"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16B71" w14:textId="77777777" w:rsidR="009540E4" w:rsidRPr="00110CBD" w:rsidRDefault="009540E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DF38C" w14:textId="1CA9CECA" w:rsidR="00F01966" w:rsidRDefault="00F01966">
    <w:pPr>
      <w:pStyle w:val="Glava"/>
    </w:pPr>
    <w:r>
      <w:rPr>
        <w:noProof/>
      </w:rPr>
      <w:drawing>
        <wp:anchor distT="0" distB="0" distL="114300" distR="114300" simplePos="0" relativeHeight="251660288" behindDoc="0" locked="0" layoutInCell="1" allowOverlap="1" wp14:anchorId="3B4E3537" wp14:editId="27ACADE6">
          <wp:simplePos x="0" y="0"/>
          <wp:positionH relativeFrom="column">
            <wp:posOffset>-742950</wp:posOffset>
          </wp:positionH>
          <wp:positionV relativeFrom="paragraph">
            <wp:posOffset>387098</wp:posOffset>
          </wp:positionV>
          <wp:extent cx="2216989" cy="329086"/>
          <wp:effectExtent l="0" t="0" r="0" b="0"/>
          <wp:wrapNone/>
          <wp:docPr id="2" name="Slika 2" descr="Slika, ki vsebuje besede grafika, simbol, risank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grafika, simbol, risanka,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989" cy="329086"/>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92F39"/>
    <w:multiLevelType w:val="hybridMultilevel"/>
    <w:tmpl w:val="B414E0F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126880"/>
    <w:multiLevelType w:val="hybridMultilevel"/>
    <w:tmpl w:val="771E3FA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0B2420E"/>
    <w:multiLevelType w:val="hybridMultilevel"/>
    <w:tmpl w:val="D4B838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0547981"/>
    <w:multiLevelType w:val="hybridMultilevel"/>
    <w:tmpl w:val="CF9AD0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72D2AC2"/>
    <w:multiLevelType w:val="hybridMultilevel"/>
    <w:tmpl w:val="056094C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85D2CF9"/>
    <w:multiLevelType w:val="hybridMultilevel"/>
    <w:tmpl w:val="1CDA2A0A"/>
    <w:lvl w:ilvl="0" w:tplc="5044B500">
      <w:start w:val="1"/>
      <w:numFmt w:val="bullet"/>
      <w:lvlText w:val=""/>
      <w:lvlJc w:val="left"/>
      <w:pPr>
        <w:ind w:left="720" w:hanging="360"/>
      </w:pPr>
      <w:rPr>
        <w:rFonts w:ascii="Symbol" w:hAnsi="Symbol" w:hint="default"/>
      </w:rPr>
    </w:lvl>
    <w:lvl w:ilvl="1" w:tplc="41860F60">
      <w:start w:val="20"/>
      <w:numFmt w:val="bullet"/>
      <w:lvlText w:val="-"/>
      <w:lvlJc w:val="left"/>
      <w:pPr>
        <w:ind w:left="1650" w:hanging="57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95E3891"/>
    <w:multiLevelType w:val="hybridMultilevel"/>
    <w:tmpl w:val="930808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6F45B80"/>
    <w:multiLevelType w:val="hybridMultilevel"/>
    <w:tmpl w:val="9200B0E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1424730"/>
    <w:multiLevelType w:val="hybridMultilevel"/>
    <w:tmpl w:val="EDFA0ED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1C90CBE"/>
    <w:multiLevelType w:val="hybridMultilevel"/>
    <w:tmpl w:val="F1F83CB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3F84D0F"/>
    <w:multiLevelType w:val="hybridMultilevel"/>
    <w:tmpl w:val="B07ABD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7BD65D3"/>
    <w:multiLevelType w:val="hybridMultilevel"/>
    <w:tmpl w:val="35043D9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24966C7"/>
    <w:multiLevelType w:val="hybridMultilevel"/>
    <w:tmpl w:val="207A38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3ED3FF9"/>
    <w:multiLevelType w:val="hybridMultilevel"/>
    <w:tmpl w:val="76004A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D6B79AC"/>
    <w:multiLevelType w:val="hybridMultilevel"/>
    <w:tmpl w:val="191EDE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9260355"/>
    <w:multiLevelType w:val="hybridMultilevel"/>
    <w:tmpl w:val="4ECC6A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A0D175E"/>
    <w:multiLevelType w:val="hybridMultilevel"/>
    <w:tmpl w:val="3F46B55A"/>
    <w:lvl w:ilvl="0" w:tplc="5044B50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1176576364">
    <w:abstractNumId w:val="15"/>
  </w:num>
  <w:num w:numId="2" w16cid:durableId="984821814">
    <w:abstractNumId w:val="10"/>
  </w:num>
  <w:num w:numId="3" w16cid:durableId="150218247">
    <w:abstractNumId w:val="1"/>
  </w:num>
  <w:num w:numId="4" w16cid:durableId="1026903286">
    <w:abstractNumId w:val="11"/>
  </w:num>
  <w:num w:numId="5" w16cid:durableId="231817878">
    <w:abstractNumId w:val="5"/>
  </w:num>
  <w:num w:numId="6" w16cid:durableId="2110814889">
    <w:abstractNumId w:val="17"/>
  </w:num>
  <w:num w:numId="7" w16cid:durableId="695153758">
    <w:abstractNumId w:val="6"/>
  </w:num>
  <w:num w:numId="8" w16cid:durableId="853298866">
    <w:abstractNumId w:val="9"/>
  </w:num>
  <w:num w:numId="9" w16cid:durableId="1789348953">
    <w:abstractNumId w:val="4"/>
  </w:num>
  <w:num w:numId="10" w16cid:durableId="1453787031">
    <w:abstractNumId w:val="12"/>
  </w:num>
  <w:num w:numId="11" w16cid:durableId="832187303">
    <w:abstractNumId w:val="14"/>
  </w:num>
  <w:num w:numId="12" w16cid:durableId="853151695">
    <w:abstractNumId w:val="7"/>
  </w:num>
  <w:num w:numId="13" w16cid:durableId="1459841416">
    <w:abstractNumId w:val="8"/>
  </w:num>
  <w:num w:numId="14" w16cid:durableId="665746069">
    <w:abstractNumId w:val="0"/>
  </w:num>
  <w:num w:numId="15" w16cid:durableId="1923875379">
    <w:abstractNumId w:val="3"/>
  </w:num>
  <w:num w:numId="16" w16cid:durableId="744836541">
    <w:abstractNumId w:val="2"/>
  </w:num>
  <w:num w:numId="17" w16cid:durableId="261499368">
    <w:abstractNumId w:val="13"/>
  </w:num>
  <w:num w:numId="18" w16cid:durableId="4309011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E4"/>
    <w:rsid w:val="000318E4"/>
    <w:rsid w:val="00047B1D"/>
    <w:rsid w:val="00076DF7"/>
    <w:rsid w:val="00085D04"/>
    <w:rsid w:val="00087069"/>
    <w:rsid w:val="00097B85"/>
    <w:rsid w:val="00106267"/>
    <w:rsid w:val="00110B8F"/>
    <w:rsid w:val="00120EC0"/>
    <w:rsid w:val="0013016C"/>
    <w:rsid w:val="001602C9"/>
    <w:rsid w:val="00164457"/>
    <w:rsid w:val="00197A98"/>
    <w:rsid w:val="001B01DD"/>
    <w:rsid w:val="001B5BF7"/>
    <w:rsid w:val="001F3123"/>
    <w:rsid w:val="001F51BC"/>
    <w:rsid w:val="00203F5F"/>
    <w:rsid w:val="00215140"/>
    <w:rsid w:val="002224E3"/>
    <w:rsid w:val="00231021"/>
    <w:rsid w:val="002501CE"/>
    <w:rsid w:val="002A66AD"/>
    <w:rsid w:val="002C51B0"/>
    <w:rsid w:val="003118E2"/>
    <w:rsid w:val="0032428F"/>
    <w:rsid w:val="00357DC0"/>
    <w:rsid w:val="00361255"/>
    <w:rsid w:val="00362217"/>
    <w:rsid w:val="00364948"/>
    <w:rsid w:val="003847C8"/>
    <w:rsid w:val="0038505F"/>
    <w:rsid w:val="003877EB"/>
    <w:rsid w:val="0039662C"/>
    <w:rsid w:val="003D64D8"/>
    <w:rsid w:val="003E17B6"/>
    <w:rsid w:val="003E6170"/>
    <w:rsid w:val="003F07F9"/>
    <w:rsid w:val="00400446"/>
    <w:rsid w:val="0040277F"/>
    <w:rsid w:val="0040440C"/>
    <w:rsid w:val="00415527"/>
    <w:rsid w:val="0043794D"/>
    <w:rsid w:val="004403EC"/>
    <w:rsid w:val="00460370"/>
    <w:rsid w:val="00477A66"/>
    <w:rsid w:val="0049158E"/>
    <w:rsid w:val="004A7CAD"/>
    <w:rsid w:val="004B7346"/>
    <w:rsid w:val="004D009B"/>
    <w:rsid w:val="00506AD0"/>
    <w:rsid w:val="00522637"/>
    <w:rsid w:val="00527AA5"/>
    <w:rsid w:val="005314D7"/>
    <w:rsid w:val="005467A4"/>
    <w:rsid w:val="005515BD"/>
    <w:rsid w:val="0056195A"/>
    <w:rsid w:val="005B0257"/>
    <w:rsid w:val="005C1523"/>
    <w:rsid w:val="005E1ABB"/>
    <w:rsid w:val="005F3F80"/>
    <w:rsid w:val="005F432E"/>
    <w:rsid w:val="00601FEA"/>
    <w:rsid w:val="00614FFD"/>
    <w:rsid w:val="006274BB"/>
    <w:rsid w:val="0063024A"/>
    <w:rsid w:val="00631A89"/>
    <w:rsid w:val="00634EFA"/>
    <w:rsid w:val="006356C9"/>
    <w:rsid w:val="00653058"/>
    <w:rsid w:val="0066249C"/>
    <w:rsid w:val="006D0DDA"/>
    <w:rsid w:val="007130E1"/>
    <w:rsid w:val="00717E59"/>
    <w:rsid w:val="0073796B"/>
    <w:rsid w:val="00750D01"/>
    <w:rsid w:val="00765CD6"/>
    <w:rsid w:val="007669A3"/>
    <w:rsid w:val="00776A8F"/>
    <w:rsid w:val="00781345"/>
    <w:rsid w:val="00783831"/>
    <w:rsid w:val="007B0ADD"/>
    <w:rsid w:val="007B255C"/>
    <w:rsid w:val="007E198F"/>
    <w:rsid w:val="008028F9"/>
    <w:rsid w:val="0081759C"/>
    <w:rsid w:val="008336E7"/>
    <w:rsid w:val="00847AD3"/>
    <w:rsid w:val="008624E8"/>
    <w:rsid w:val="00877787"/>
    <w:rsid w:val="00885EB3"/>
    <w:rsid w:val="008B7AF2"/>
    <w:rsid w:val="008C5366"/>
    <w:rsid w:val="008E4758"/>
    <w:rsid w:val="008F4D97"/>
    <w:rsid w:val="00903173"/>
    <w:rsid w:val="00905C96"/>
    <w:rsid w:val="009174DA"/>
    <w:rsid w:val="0092654F"/>
    <w:rsid w:val="009540E4"/>
    <w:rsid w:val="009653F1"/>
    <w:rsid w:val="00967208"/>
    <w:rsid w:val="00974186"/>
    <w:rsid w:val="009900DE"/>
    <w:rsid w:val="009B0C8A"/>
    <w:rsid w:val="009C2C98"/>
    <w:rsid w:val="009C2D77"/>
    <w:rsid w:val="009D10D1"/>
    <w:rsid w:val="00A06971"/>
    <w:rsid w:val="00A30052"/>
    <w:rsid w:val="00A34FC4"/>
    <w:rsid w:val="00A445DF"/>
    <w:rsid w:val="00A5415F"/>
    <w:rsid w:val="00A60A37"/>
    <w:rsid w:val="00A671C5"/>
    <w:rsid w:val="00A67305"/>
    <w:rsid w:val="00A7412B"/>
    <w:rsid w:val="00AD1AFD"/>
    <w:rsid w:val="00AE6CD6"/>
    <w:rsid w:val="00B47F61"/>
    <w:rsid w:val="00B60F58"/>
    <w:rsid w:val="00B70F5B"/>
    <w:rsid w:val="00B753A8"/>
    <w:rsid w:val="00B839BC"/>
    <w:rsid w:val="00B84862"/>
    <w:rsid w:val="00BA384A"/>
    <w:rsid w:val="00BA743D"/>
    <w:rsid w:val="00BB73C0"/>
    <w:rsid w:val="00C20870"/>
    <w:rsid w:val="00C354D9"/>
    <w:rsid w:val="00C458C2"/>
    <w:rsid w:val="00C6015F"/>
    <w:rsid w:val="00CA5624"/>
    <w:rsid w:val="00CB2729"/>
    <w:rsid w:val="00CC37B3"/>
    <w:rsid w:val="00CD2CAA"/>
    <w:rsid w:val="00D03DD1"/>
    <w:rsid w:val="00D12EB7"/>
    <w:rsid w:val="00D650E2"/>
    <w:rsid w:val="00D7373E"/>
    <w:rsid w:val="00D76D87"/>
    <w:rsid w:val="00D9208E"/>
    <w:rsid w:val="00D95BC6"/>
    <w:rsid w:val="00DC384C"/>
    <w:rsid w:val="00DE199D"/>
    <w:rsid w:val="00E02AB3"/>
    <w:rsid w:val="00E14AAE"/>
    <w:rsid w:val="00E2036F"/>
    <w:rsid w:val="00E3507E"/>
    <w:rsid w:val="00E439A9"/>
    <w:rsid w:val="00E4451C"/>
    <w:rsid w:val="00E7132A"/>
    <w:rsid w:val="00E83E60"/>
    <w:rsid w:val="00E86C78"/>
    <w:rsid w:val="00E948BD"/>
    <w:rsid w:val="00EA3763"/>
    <w:rsid w:val="00ED113B"/>
    <w:rsid w:val="00F01966"/>
    <w:rsid w:val="00F13CC1"/>
    <w:rsid w:val="00F23144"/>
    <w:rsid w:val="00F35A70"/>
    <w:rsid w:val="00F93A56"/>
    <w:rsid w:val="00FA792D"/>
    <w:rsid w:val="00FC0CE3"/>
    <w:rsid w:val="00FC2D38"/>
    <w:rsid w:val="00FC6072"/>
    <w:rsid w:val="00FE56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48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12338</Words>
  <Characters>70328</Characters>
  <Application>Microsoft Office Word</Application>
  <DocSecurity>0</DocSecurity>
  <Lines>586</Lines>
  <Paragraphs>165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2024-12-04T16:33:00Z</dcterms:created>
  <dcterms:modified xsi:type="dcterms:W3CDTF">2024-12-05T14:29:00Z</dcterms:modified>
</cp:coreProperties>
</file>