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05517819" w:rsidR="0073796B" w:rsidRPr="0039662C" w:rsidRDefault="00A60A37" w:rsidP="0039662C">
      <w:pPr>
        <w:pStyle w:val="Naslov1"/>
      </w:pPr>
      <w:r>
        <w:t>1</w:t>
      </w:r>
      <w:r w:rsidR="009A41AA">
        <w:t>3</w:t>
      </w:r>
      <w:r w:rsidR="004B4753">
        <w:t>9</w:t>
      </w:r>
      <w:r w:rsidR="0073796B" w:rsidRPr="0039662C">
        <w:t>. redna seja Vlade Republike Slovenije</w:t>
      </w:r>
    </w:p>
    <w:p w14:paraId="27F30B92" w14:textId="57835753" w:rsidR="0073796B" w:rsidRDefault="004B4753" w:rsidP="008B7AF2">
      <w:pPr>
        <w:pStyle w:val="DatumSZJ"/>
      </w:pPr>
      <w:r>
        <w:t>30</w:t>
      </w:r>
      <w:r w:rsidR="00D14EEC">
        <w:t>.</w:t>
      </w:r>
      <w:r w:rsidR="0073796B" w:rsidRPr="008B7AF2">
        <w:t xml:space="preserve"> </w:t>
      </w:r>
      <w:r w:rsidR="00F21123">
        <w:t>januar</w:t>
      </w:r>
      <w:r w:rsidR="0073796B" w:rsidRPr="008B7AF2">
        <w:t xml:space="preserve"> 202</w:t>
      </w:r>
      <w:r w:rsidR="00F21123">
        <w:t>5</w:t>
      </w:r>
    </w:p>
    <w:p w14:paraId="44CC4F1E" w14:textId="3710CA6E" w:rsidR="00347BAD" w:rsidRDefault="00347BAD" w:rsidP="00347BAD">
      <w:pPr>
        <w:pStyle w:val="Naslov2"/>
      </w:pPr>
      <w:r>
        <w:t xml:space="preserve">Uredba o obveznem prispevku za promocijo kmetijskih in živilskih proizvodov za zavezance sektorja žit za obdobje 2025-2027 </w:t>
      </w:r>
    </w:p>
    <w:p w14:paraId="4FCD1D20" w14:textId="77777777" w:rsidR="00347BAD" w:rsidRDefault="00347BAD" w:rsidP="00347BAD">
      <w:r>
        <w:t>Vlada Republike Slovenije je izdala Uredbo o obveznem prispevku za promocijo kmetijskih in živilskih proizvodov za zavezance sektorja žit za obdobje 2025-2027.</w:t>
      </w:r>
    </w:p>
    <w:p w14:paraId="4788E7C4" w14:textId="77777777" w:rsidR="00347BAD" w:rsidRDefault="00347BAD" w:rsidP="00347BAD"/>
    <w:p w14:paraId="61787488" w14:textId="6A30247D" w:rsidR="00B66F76" w:rsidRDefault="00347BAD" w:rsidP="00347BAD">
      <w:r>
        <w:t xml:space="preserve">Zakon o promociji kmetijskih in živilskih proizvodov omogoča izvajanje promocije različnim sektorjem, med drugim tudi sektorju pridelave in predelave žit. Sektor žit se vključuje v triletno programsko obdobje promocije od leta 2025 do 2027. Z Uredbo o obveznem prispevku za promocijo kmetijskih in </w:t>
      </w:r>
      <w:proofErr w:type="gramStart"/>
      <w:r>
        <w:t>živilskih</w:t>
      </w:r>
      <w:proofErr w:type="gramEnd"/>
      <w:r>
        <w:t xml:space="preserve"> proizvodov za zavezance sektorja žit za programsko obdobje 2025–2027 so določeni višina prispevka, začetek obračunavanja prispevka in obdobje obračunavanja prispevka za zavezance iz sektorja žit. Prispevek bo po uredbi znašal 1,50 evra na tono pridelanega krušnega žita, obračunaval se bo za koledarska leta 2025, 2026 in 2027. Obračunavati se bo začel prvi dan naslednjega meseca po objavi naznanila o prejetju odločitve Evropske komisije o združljivosti sheme državne pomoči za promocijo z notranjim trgom in se bo obračunaval do 31. decembra 2027. Prispevek se bo zato vplačeval s strani zavezancev tudi v prvih mesecih leta 2028, kar posledično pomeni, da se bo promocija izvajala v promocijskem obdobju od 2025 do 2028.</w:t>
      </w:r>
    </w:p>
    <w:p w14:paraId="01A0235C" w14:textId="68E40787" w:rsidR="00347BAD" w:rsidRDefault="00347BAD" w:rsidP="00347BAD">
      <w:pPr>
        <w:pStyle w:val="Vir"/>
      </w:pPr>
      <w:r w:rsidRPr="00347BAD">
        <w:t>Vir: Ministrstvo za kmetijstvo, gozdarstvo in prehrano</w:t>
      </w:r>
    </w:p>
    <w:p w14:paraId="667A6837" w14:textId="6A0A1C5E" w:rsidR="00347BAD" w:rsidRDefault="00347BAD" w:rsidP="00347BAD">
      <w:pPr>
        <w:pStyle w:val="Naslov2"/>
      </w:pPr>
      <w:r>
        <w:t xml:space="preserve">Sprememba Uredbe o postopku in natančnejših pogojih za izbiro </w:t>
      </w:r>
      <w:proofErr w:type="gramStart"/>
      <w:r>
        <w:t>centrov</w:t>
      </w:r>
      <w:proofErr w:type="gramEnd"/>
      <w:r>
        <w:t xml:space="preserve"> za zbiranje oziroma predelavo lesa, ki je predmet upravne izvršbe odločbe o sanitarni sečnji</w:t>
      </w:r>
    </w:p>
    <w:p w14:paraId="05E02AE1" w14:textId="77777777" w:rsidR="00347BAD" w:rsidRDefault="00347BAD" w:rsidP="00347BAD">
      <w:r>
        <w:t xml:space="preserve">Vlada Republike Slovenije je izdala Uredbo o spremembi Uredbe o postopku in natančnejših pogojih za izbiro </w:t>
      </w:r>
      <w:proofErr w:type="gramStart"/>
      <w:r>
        <w:t>centrov</w:t>
      </w:r>
      <w:proofErr w:type="gramEnd"/>
      <w:r>
        <w:t xml:space="preserve"> za zbiranje oziroma predelavo lesa, okuženega ali z insekti napadenega, ki je predmet upravne izvršbe odločbe o sanitarni sečnji, o določitvi minimalne cene gozdnih lesnih sortimentov ter podrobnejšem postopku prodaje gozdnih lesnih sortimentov.</w:t>
      </w:r>
    </w:p>
    <w:p w14:paraId="03D9B0E4" w14:textId="77777777" w:rsidR="00347BAD" w:rsidRDefault="00347BAD" w:rsidP="00347BAD"/>
    <w:p w14:paraId="5163CDD0" w14:textId="71A68596" w:rsidR="00347BAD" w:rsidRDefault="00347BAD" w:rsidP="00347BAD">
      <w:r>
        <w:t xml:space="preserve">Za uspešno sanacijo gozdov je </w:t>
      </w:r>
      <w:proofErr w:type="gramStart"/>
      <w:r>
        <w:t>najpomembneje</w:t>
      </w:r>
      <w:proofErr w:type="gramEnd"/>
      <w:r>
        <w:t xml:space="preserve"> zagotavljati pravočasen posek in odvoz </w:t>
      </w:r>
      <w:proofErr w:type="spellStart"/>
      <w:r>
        <w:t>neobeljenega</w:t>
      </w:r>
      <w:proofErr w:type="spellEnd"/>
      <w:r>
        <w:t xml:space="preserve"> okroglega lesa, naseljenega s podlubniki, iz gozda v predelavo na lesnopredelovalne obrate. Pri zagotavljanju učinkovitega varstva in sanacije gozdov je pomembno, da so tudi upravni postopki, ki jih v postopku izdaje odločb o poseku dreves in izvedbi drugih sanacijskih ukrepov vodi Zavod za gozdove (ZGS), v takih razmerah čim krajši. V primeru upravne izvršbe po drugi osebi, ki se izvaja na podlagi izvršljive odločbe o sanitarnih sečnjah, spravilu in odvozu okuženega ali z insekti napadenega, močno poškodovanega ali podrtega drevja iz gozda in izvajanju </w:t>
      </w:r>
      <w:proofErr w:type="gramStart"/>
      <w:r>
        <w:t>preventivnih</w:t>
      </w:r>
      <w:proofErr w:type="gramEnd"/>
      <w:r>
        <w:t xml:space="preserve"> varstvenih del po drugi osebi, se sanitarna sečnja in preventivna varstvena dela opravijo, gozdni lesni sortimenti spravijo in odpeljejo ter prodajo v imenu in za račun zavezanca. </w:t>
      </w:r>
    </w:p>
    <w:p w14:paraId="7CDB7ADA" w14:textId="77777777" w:rsidR="00347BAD" w:rsidRDefault="00347BAD" w:rsidP="00347BAD"/>
    <w:p w14:paraId="0B050737" w14:textId="77777777" w:rsidR="00347BAD" w:rsidRDefault="00347BAD" w:rsidP="00347BAD">
      <w:r>
        <w:t xml:space="preserve">Gozdni lesni sortimenti iz izvršbe po drugi osebi se prodajo </w:t>
      </w:r>
      <w:proofErr w:type="gramStart"/>
      <w:r>
        <w:t>centrom</w:t>
      </w:r>
      <w:proofErr w:type="gramEnd"/>
      <w:r>
        <w:t xml:space="preserve">, ki jih izbere ZGS. Izbrani </w:t>
      </w:r>
      <w:proofErr w:type="gramStart"/>
      <w:r>
        <w:t>centri</w:t>
      </w:r>
      <w:proofErr w:type="gramEnd"/>
      <w:r>
        <w:t xml:space="preserve"> so navedene gozdne lesne sortimente dolžni odkupiti vsaj po minimalni ceni, ki se je v povprečju v zadnjem letu spremenila, zato se posodablja Priloga Uredbe z novimi odkupnimi cenami. Predlog minimalnih odkupnih cen gozdnih lesnih </w:t>
      </w:r>
      <w:proofErr w:type="gramStart"/>
      <w:r>
        <w:t>sortimentov</w:t>
      </w:r>
      <w:proofErr w:type="gramEnd"/>
      <w:r>
        <w:t xml:space="preserve"> je pripravil Gozdarski inštitut Slovenije na osnovi strokovne analize odkupno / prodajnih cen gozdnih lesnih sortimentov v zasebnih in državnih gozdovih v Sloveniji za leto 2024. </w:t>
      </w:r>
    </w:p>
    <w:p w14:paraId="5AF292EF" w14:textId="77777777" w:rsidR="00347BAD" w:rsidRDefault="00347BAD" w:rsidP="00347BAD"/>
    <w:p w14:paraId="26FBBF61" w14:textId="77777777" w:rsidR="00347BAD" w:rsidRDefault="00347BAD" w:rsidP="00347BAD">
      <w:proofErr w:type="gramStart"/>
      <w:r>
        <w:lastRenderedPageBreak/>
        <w:t>Kupnino od prodanih gozdnih lesnih sortimentov, zmanjšano za stroške izvršbe (posek, spravilo, izvedba preventivnih varstvenih del), prevoza, vseh del, povezanih s skladiščenjem, in stroške skladiščenja ter prodaje,</w:t>
      </w:r>
      <w:proofErr w:type="gramEnd"/>
      <w:r>
        <w:t xml:space="preserve"> se nakaže zavezancu.</w:t>
      </w:r>
    </w:p>
    <w:p w14:paraId="2224AEE7" w14:textId="40ADCC6A" w:rsidR="00347BAD" w:rsidRDefault="00347BAD" w:rsidP="00347BAD">
      <w:pPr>
        <w:pStyle w:val="Vir"/>
      </w:pPr>
      <w:r w:rsidRPr="00347BAD">
        <w:t>Vir: Ministrstvo za kmetijstvo, gozdarstvo in prehrano</w:t>
      </w:r>
    </w:p>
    <w:p w14:paraId="3096F57B" w14:textId="626E721E" w:rsidR="00D83102" w:rsidRDefault="00D83102" w:rsidP="00D83102">
      <w:pPr>
        <w:pStyle w:val="Naslov2"/>
      </w:pPr>
      <w:r>
        <w:t>Novela Uredbe o seznamih storitev na področju obrambe in varnosti</w:t>
      </w:r>
    </w:p>
    <w:p w14:paraId="7BFA895A" w14:textId="77777777" w:rsidR="00D83102" w:rsidRDefault="00D83102" w:rsidP="00D83102">
      <w:r>
        <w:t>Vlada Republike Slovenije je izdala Uredbo o spremembah in dopolnitvah Uredbe o seznamih storitev na področju obrambe in varnosti, o dejavnosti na področjih gradenj, vojaške opreme, občutljive opreme, občutljivih gradenj in občutljivih storitev, o obveznih informacijah v objavah in o zahtevah, ki jih mora izpolnjevati oprema za elektronsko naročanje, ter o medresorski komisiji za izdajo soglasij k naročilom iz 11. člena Zakona o javnem naročanju na področju obrambe in varnosti in jo objavi v Uradnem listu Republike Slovenije.</w:t>
      </w:r>
    </w:p>
    <w:p w14:paraId="55743E73" w14:textId="77777777" w:rsidR="00D83102" w:rsidRDefault="00D83102" w:rsidP="00D83102"/>
    <w:p w14:paraId="678CAC40" w14:textId="77777777" w:rsidR="00D83102" w:rsidRDefault="00D83102" w:rsidP="00D83102">
      <w:r>
        <w:t xml:space="preserve">Omenjena uredba med drugim določa tudi način imenovanja, sestavo, pogoje, ki jih morajo izpolnjevati predsednik, člani in njihovi namestniki, ter način delovanja medresorske komisije iz tretjega odstavka 12. člena Zakona o javnem naročanju na področju obrambe in varnosti. </w:t>
      </w:r>
    </w:p>
    <w:p w14:paraId="1AB8F15D" w14:textId="77777777" w:rsidR="00D83102" w:rsidRDefault="00D83102" w:rsidP="00D83102"/>
    <w:p w14:paraId="441035A8" w14:textId="77777777" w:rsidR="00D83102" w:rsidRDefault="00D83102" w:rsidP="00D83102">
      <w:r>
        <w:t>S predlaganimi spremembami in dopolnitvami uredbe se natančne je in dodatno urejajo pogoji za imenovanje predsednika in članov komisije ter njihovih namestnikov ter način predlaganja le-teh. Natančno se določa, da predlog v imenovanje vladi pošlje Ministrstvo za javno upravo, ki v komisijo predlaga tudi svoja dva predstavnika kot predsednika komisije in njegovega namestnika. Preostale predloge za člane komisije in njihove namestnike pa Ministrstvu za javno upravo pošljejo Ministrstvo za notranje zadeve, Ministrstvo za obrambo, Slovenska obveščevalno-varnostna agencija in Obveščevalno varnostna služba Ministrstva za obrambo.</w:t>
      </w:r>
    </w:p>
    <w:p w14:paraId="3CE742B3" w14:textId="77777777" w:rsidR="00D83102" w:rsidRDefault="00D83102" w:rsidP="00D83102"/>
    <w:p w14:paraId="0EF6B09C" w14:textId="77777777" w:rsidR="00D83102" w:rsidRDefault="00D83102" w:rsidP="00D83102">
      <w:r>
        <w:t xml:space="preserve">Pogoji, ki jih morajo izpolnjevati predsednik, člani in vsi njihovi namestniki, so dopolnjeni, in sicer morajo te osebe poleg že obstoječih pogojev biti tudi zaposlene pri organu, ki njihovo imenovanje predlaga, obenem pa morajo tudi opravljati delo na področju javnega naročanja, ki je povezano z delom komisije. Prenehanje obstoja pogojev za imenovanje pa je tudi razlog za razrešitev, pri čemer ta uredba določa, da imajo organi, ki so predlagali imenovanje, tudi obveznost obvestiti Ministrstvo za javno upravo o obstoju razlogov za razrešitev v primerih, ko oseba ni več zaposlena pri organu oziroma ko ne opravlja več dela na področju javnega naročanja, ki je povezano z delom te komisije. </w:t>
      </w:r>
    </w:p>
    <w:p w14:paraId="58FA021E" w14:textId="28E21382" w:rsidR="00B66F76" w:rsidRDefault="00D83102" w:rsidP="00D83102">
      <w:pPr>
        <w:pStyle w:val="Vir"/>
      </w:pPr>
      <w:r>
        <w:t>Vir: Ministrstvo za javno upravo</w:t>
      </w:r>
    </w:p>
    <w:p w14:paraId="7E117064" w14:textId="7995EC8D" w:rsidR="00630336" w:rsidRDefault="00630336" w:rsidP="00630336">
      <w:pPr>
        <w:pStyle w:val="Naslov2"/>
      </w:pPr>
      <w:r>
        <w:t>Vlada o določitvi delovnih mest, za katera se izplačuje dodatek po 13. točki prvega odstavka 19. člena Kolektivne pogodbe za javni sektor</w:t>
      </w:r>
    </w:p>
    <w:p w14:paraId="07E685A4" w14:textId="0195646F" w:rsidR="00630336" w:rsidRDefault="00630336" w:rsidP="00630336">
      <w:r>
        <w:t>Vlada Republike Slovenije je sprejela sklep o določitvi delovnih mest, za katera se izplačuje dodatek po 13. točki prvega odstavka 19. člena Kolektivne pogodbe za javni sektor, in ga objavi v Uradnem listu Republike Slovenije.</w:t>
      </w:r>
    </w:p>
    <w:p w14:paraId="31A19DC0" w14:textId="77777777" w:rsidR="00630336" w:rsidRDefault="00630336" w:rsidP="00630336"/>
    <w:p w14:paraId="202D98EE" w14:textId="77777777" w:rsidR="00630336" w:rsidRDefault="00630336" w:rsidP="00630336">
      <w:r>
        <w:t xml:space="preserve">Kolektivna pogodba za javni sektor v 13. točki prvega odstavka 19. člena med drugim določa, da Vlada Republike Slovenije s sklepom določi delovna mesta in nastanitvene </w:t>
      </w:r>
      <w:proofErr w:type="gramStart"/>
      <w:r>
        <w:t>centre</w:t>
      </w:r>
      <w:proofErr w:type="gramEnd"/>
      <w:r>
        <w:t xml:space="preserve">, v katerih se prizna dodatek za neposredno delo z vlagatelji namere, prosilci za mednarodno zaščito, z osebami s priznano začasno zaščito in mednarodno zaščito ter tujci, ki so nezakonito v Republiki Sloveniji, nameščenimi v nastanitvenih centrih, v višini 10 odstotkov urne postavke osnovne plače javnega uslužbenca.  </w:t>
      </w:r>
    </w:p>
    <w:p w14:paraId="1050B58F" w14:textId="77777777" w:rsidR="00630336" w:rsidRDefault="00630336" w:rsidP="00630336"/>
    <w:p w14:paraId="0351F34A" w14:textId="77777777" w:rsidR="00630336" w:rsidRDefault="00630336" w:rsidP="00630336">
      <w:r>
        <w:t xml:space="preserve">Dodatek pripada torej za delo pod posebnimi obremenitvami, ki jih predstavlja neposredno </w:t>
      </w:r>
      <w:proofErr w:type="gramStart"/>
      <w:r>
        <w:t xml:space="preserve">delo  </w:t>
      </w:r>
      <w:proofErr w:type="gramEnd"/>
      <w:r>
        <w:t xml:space="preserve">z vlagatelji namere, prosilci za mednarodno zaščito, z osebami s priznano začasno zaščito in </w:t>
      </w:r>
      <w:r>
        <w:lastRenderedPageBreak/>
        <w:t xml:space="preserve">mednarodno zaščito ter tujci, ki so nezakonito v Republiki Sloveniji. Za pridobitev pravice do dodatka mora javni uslužbenec neposredno delati z njimi v okolju, kjer začasno živijo oziroma so nastanjeni in </w:t>
      </w:r>
      <w:proofErr w:type="gramStart"/>
      <w:r>
        <w:t>ne</w:t>
      </w:r>
      <w:proofErr w:type="gramEnd"/>
      <w:r>
        <w:t xml:space="preserve"> le, da se z njimi srečujejo v okviru vodenja različnih upravnih ali drugih postopkov ali v okviru nudenja posamezne javne storitve (npr. zdravstvena oskrba).</w:t>
      </w:r>
    </w:p>
    <w:p w14:paraId="70883720" w14:textId="79EF042B" w:rsidR="00B66F76" w:rsidRDefault="00630336" w:rsidP="00630336">
      <w:pPr>
        <w:pStyle w:val="Vir"/>
      </w:pPr>
      <w:r>
        <w:t>Vir: Ministrstvo za javno upravo</w:t>
      </w:r>
    </w:p>
    <w:p w14:paraId="1F805755" w14:textId="7A76485B" w:rsidR="00A21E73" w:rsidRDefault="00A21E73" w:rsidP="00A21E73">
      <w:pPr>
        <w:pStyle w:val="Naslov2"/>
      </w:pPr>
      <w:r>
        <w:t>Vlada sprejela dopolnitve sklepa o ustanovitvi Agencije za komunikacijska omrežja in storitve Republike Slovenije</w:t>
      </w:r>
    </w:p>
    <w:p w14:paraId="213659DE" w14:textId="77777777" w:rsidR="00A21E73" w:rsidRDefault="00A21E73" w:rsidP="00A21E73">
      <w:r>
        <w:t>Vlada Republike Slovenije je na današnji seji sprejela sklep o dopolnitvah Sklepa o ustanovitvi Agencije za komunikacijska omrežja in storitve Republike Slovenije. Z dopolnitvijo sklepa se obstoječi sklep usklajuje z določbami Zakona o izvajanju Uredbe (EU) o obravnavanju razširjanja terorističnih spletnih vsebin (ZIUORTSV).</w:t>
      </w:r>
    </w:p>
    <w:p w14:paraId="3D226075" w14:textId="77777777" w:rsidR="00A21E73" w:rsidRDefault="00A21E73" w:rsidP="00A21E73"/>
    <w:p w14:paraId="6ADB34EE" w14:textId="77777777" w:rsidR="00A21E73" w:rsidRDefault="00A21E73" w:rsidP="00A21E73">
      <w:r>
        <w:t>Skladno z zakonom se k pristojnostim agencije dodaja področje obravnavanja razširjanja terorističnih spletnih vsebin, določa se tudi financiranje teh nalog iz državnega proračuna.</w:t>
      </w:r>
    </w:p>
    <w:p w14:paraId="768A72C9" w14:textId="77777777" w:rsidR="00A21E73" w:rsidRDefault="00A21E73" w:rsidP="00A21E73"/>
    <w:p w14:paraId="3862919D" w14:textId="77777777" w:rsidR="00A21E73" w:rsidRDefault="00A21E73" w:rsidP="00A21E73">
      <w:r>
        <w:t>S sprejetjem tega predloga vlada zagotavlja, da bo Agencija za komunikacijska omrežja in storitve Republike Slovenije lahko učinkovito izvajala nove naloge in prispevala k večji varnosti na področju digitalnih komunikacij. Sklep bo začel veljati dan po objavi v Uradnem listu Republike Slovenije.</w:t>
      </w:r>
    </w:p>
    <w:p w14:paraId="0542F395" w14:textId="387912F8" w:rsidR="00B66F76" w:rsidRDefault="00A21E73" w:rsidP="00A21E73">
      <w:pPr>
        <w:pStyle w:val="Vir"/>
      </w:pPr>
      <w:r>
        <w:t>Vir: Ministrstvo za digitalno preobrazbo</w:t>
      </w:r>
    </w:p>
    <w:p w14:paraId="0632BE3C" w14:textId="34C9AABC" w:rsidR="00B66F76" w:rsidRDefault="00B66F76" w:rsidP="00AD5F77">
      <w:pPr>
        <w:pStyle w:val="Naslov2"/>
      </w:pPr>
      <w:r>
        <w:t xml:space="preserve">Program predvidenih projektov in </w:t>
      </w:r>
      <w:proofErr w:type="gramStart"/>
      <w:r>
        <w:t>aktivnosti</w:t>
      </w:r>
      <w:proofErr w:type="gramEnd"/>
      <w:r>
        <w:t xml:space="preserve"> za obdobje 2025–2028 – Urejanje okolice za povečanje odpornosti kulturnih spomenikov</w:t>
      </w:r>
    </w:p>
    <w:p w14:paraId="721A976A" w14:textId="151A8DBA" w:rsidR="00AD5F77" w:rsidRDefault="00AD5F77" w:rsidP="00AD5F77">
      <w:r>
        <w:t>Vlada se je na današnji seji seznanila s Programom projektov za urejanje okolice za povečanje odpornosti kulturnih spomenikov za obdobje 2024–2028. Program je pripravilo Ministrstvo za kulturo, vanj pa je vključilo še Ministrstvo za solidarno prihodnost, Ministrstvo za naravne vire in prostor ter Ministrstvo za zdravje. Program naslavlja zaščito več pomembnih kulturnih spomenikov v državni lasti pred ekstremnimi vremenskimi razmerami, ki so posledica podnebnih sprememb, pri čemer so ukrepi usmerjeni na območja, ki so jih prizadele poplave avgusta 2023.</w:t>
      </w:r>
    </w:p>
    <w:p w14:paraId="4576DA1E" w14:textId="77777777" w:rsidR="00AD5F77" w:rsidRDefault="00AD5F77" w:rsidP="00AD5F77"/>
    <w:p w14:paraId="012FC3EF" w14:textId="6CA30800" w:rsidR="00AD5F77" w:rsidRDefault="00AD5F77" w:rsidP="00AD5F77">
      <w:r>
        <w:t xml:space="preserve">Glavna cilja programa sta zmanjšanje ranljivosti kulturnih spomenikov na poplave, zemeljske plazove in druge posledice ekstremnih vremenskih pojavov, vzpostavitev celovitih krajinskih ureditev ter sanacija posledic preteklih naravnih nesreč, pri čemer je poudarek na trajnostnih rešitvah. Predvidena dela vključujejo izboljšanje odvajanja površinskih voda, stabilizacijo zemljin, urejanje opornih zidov in poti ter nove zasaditve </w:t>
      </w:r>
      <w:proofErr w:type="gramStart"/>
      <w:r>
        <w:t>vegetacije</w:t>
      </w:r>
      <w:proofErr w:type="gramEnd"/>
      <w:r>
        <w:t>.</w:t>
      </w:r>
    </w:p>
    <w:p w14:paraId="70B85E20" w14:textId="77777777" w:rsidR="00AD5F77" w:rsidRDefault="00AD5F77" w:rsidP="00AD5F77"/>
    <w:p w14:paraId="207C5635" w14:textId="7B9A7CF3" w:rsidR="00AD5F77" w:rsidRDefault="00AD5F77" w:rsidP="00AD5F77">
      <w:r>
        <w:t xml:space="preserve">Program zajema šest ključnih projektov, katerih skupna vrednost znaša 11,5 </w:t>
      </w:r>
      <w:proofErr w:type="gramStart"/>
      <w:r>
        <w:t>milijonov</w:t>
      </w:r>
      <w:proofErr w:type="gramEnd"/>
      <w:r>
        <w:t xml:space="preserve"> evrov. Financiranje bo zagotovljeno iz namenskega proračunskega sklada za obnovo, kot določa Zakon o obnovi, razvoju in zagotavljanju finančnih sredstev (ZORZFS).</w:t>
      </w:r>
    </w:p>
    <w:p w14:paraId="5388B3CC" w14:textId="77777777" w:rsidR="00AD5F77" w:rsidRDefault="00AD5F77" w:rsidP="00AD5F77"/>
    <w:p w14:paraId="5D03F370" w14:textId="1AC7EB2E" w:rsidR="00AD5F77" w:rsidRDefault="00AD5F77" w:rsidP="00AD5F77">
      <w:r>
        <w:t>V okviru tega programa bo Ministrstvo za kulturo izvedlo javni razpis za krajinske ureditve spomenikov v lasti občin, pravnih in fizičnih oseb, na katerem bo za sofinanciranje projektov na voljo 3,5 milijona evrov. V okviru programa bo poleg tega izvedena sanacija okolice kulturnih spomenikov v lasti države, ki jih za svojo dejavnost uporabljajo državni in občinski javni zavodi. Tako bo v okviru programa urejen park v okolici Psihiatrične bolnišnice Begunje v gradu Katzenstein, okolica sedeža Krajinskega parka Goričko v gradu Grad na Goričkem, celovita ureditev okolice Pokrajinskega muzeja Ptuj-Ormož na Ptujskem gradu, okolica doma upokojencev v dvorcu Javornik na Ravnah na Koroškem ter Arboretum Volčji Potok. Za izvedbo teh proj</w:t>
      </w:r>
      <w:r w:rsidR="00285D90">
        <w:t>e</w:t>
      </w:r>
      <w:r>
        <w:t>ktov je skupaj na voljo 11,5 milijona evrov.</w:t>
      </w:r>
    </w:p>
    <w:p w14:paraId="7B9F0044" w14:textId="77777777" w:rsidR="00AD5F77" w:rsidRDefault="00AD5F77" w:rsidP="00AD5F77">
      <w:r>
        <w:lastRenderedPageBreak/>
        <w:t xml:space="preserve">Program urejanje okolic za povečanje odpornosti kulturnih spomenikov vključuje sodelovanje več resorjev, lokalnih skupnosti in strokovnih institucij, pri čemer bo ključna usklajenost na ravni priprave </w:t>
      </w:r>
      <w:proofErr w:type="gramStart"/>
      <w:r>
        <w:t>investicijske</w:t>
      </w:r>
      <w:proofErr w:type="gramEnd"/>
      <w:r>
        <w:t xml:space="preserve"> in projektne dokumentacije ter izvedbe gradbenih del.</w:t>
      </w:r>
    </w:p>
    <w:p w14:paraId="06D4157E" w14:textId="77777777" w:rsidR="00AD5F77" w:rsidRDefault="00AD5F77" w:rsidP="00AD5F77"/>
    <w:p w14:paraId="1DDA1A81" w14:textId="330FF919" w:rsidR="00AD5F77" w:rsidRDefault="00AD5F77" w:rsidP="00AD5F77">
      <w:r>
        <w:t xml:space="preserve">Program je bistvenega pomena za ohranjanje kulturne dediščine v prihodnjih desetletjih in zagotavlja podporo </w:t>
      </w:r>
      <w:proofErr w:type="spellStart"/>
      <w:proofErr w:type="gramStart"/>
      <w:r>
        <w:t>upravljalcem</w:t>
      </w:r>
      <w:proofErr w:type="spellEnd"/>
      <w:proofErr w:type="gramEnd"/>
      <w:r>
        <w:t xml:space="preserve"> nacionalno pomembnih kulturnih spomenikov pri prilagoditvi na podnebne spremembe. Zunanje ureditve bodo obenem pripomogle k varnosti in stabilnosti delovanja institucij, ki domujejo v kulturnih spomenikih, predvsem pa k večji odpornosti kulturne dediščine na </w:t>
      </w:r>
      <w:proofErr w:type="gramStart"/>
      <w:r>
        <w:t>bodoče</w:t>
      </w:r>
      <w:proofErr w:type="gramEnd"/>
      <w:r>
        <w:t xml:space="preserve"> izredne dogodke, pa tudi k njeni boljši dostopnosti ter ohranjanju njihove vloge in pomena za državljane.</w:t>
      </w:r>
    </w:p>
    <w:p w14:paraId="61E7BD04" w14:textId="53378C9F" w:rsidR="00AD5F77" w:rsidRDefault="00AD5F77" w:rsidP="00AD5F77">
      <w:pPr>
        <w:pStyle w:val="Vir"/>
      </w:pPr>
      <w:r>
        <w:t>Vir: Ministrstvo za kulturo</w:t>
      </w:r>
    </w:p>
    <w:p w14:paraId="14D24F3B" w14:textId="210C46A6" w:rsidR="007D6302" w:rsidRDefault="007D6302" w:rsidP="007D6302">
      <w:pPr>
        <w:pStyle w:val="Naslov2"/>
      </w:pPr>
      <w:r>
        <w:t>Poslovni in finančni načrt Slovenskega podjetniškega sklada za leto 2025</w:t>
      </w:r>
    </w:p>
    <w:p w14:paraId="349B522D" w14:textId="77777777" w:rsidR="007D6302" w:rsidRDefault="007D6302" w:rsidP="007D6302">
      <w:r>
        <w:t>Vlada je na današnji seji sprejela Poslovni in finančni načrt Javnega sklada Republike Slovenije za podjetništvo (Slovenski podjetniški sklad - SPS) za leto 2025. V skladu z njim predvideva podporo mikro, malim in srednje velikim podjetjem (MSP), zagonskim ter hitro rastočim podjetjem v skupni vrednosti okoli 165 milijonov evrov.</w:t>
      </w:r>
    </w:p>
    <w:p w14:paraId="45AC65A2" w14:textId="77777777" w:rsidR="007D6302" w:rsidRDefault="007D6302" w:rsidP="007D6302"/>
    <w:p w14:paraId="01C3D72A" w14:textId="77777777" w:rsidR="007D6302" w:rsidRDefault="007D6302" w:rsidP="007D6302">
      <w:r>
        <w:t xml:space="preserve">SPS vsako leto, skladno z zakonskimi predpisi, pripravi poslovni in finančni načrt za prihajajoče leto, ki ga posreduje v sprejem vladi – ustanoviteljici. Poslovni in finančni načrt SPS za leto 2025 predvideva podporo MSP, zagonskim in hitro rastočim podjetjem v skupni vrednosti </w:t>
      </w:r>
      <w:proofErr w:type="gramStart"/>
      <w:r>
        <w:t>okoli</w:t>
      </w:r>
      <w:proofErr w:type="gramEnd"/>
      <w:r>
        <w:t xml:space="preserve"> 165 milijonov evrov.</w:t>
      </w:r>
    </w:p>
    <w:p w14:paraId="51221B88" w14:textId="77777777" w:rsidR="007D6302" w:rsidRDefault="007D6302" w:rsidP="007D6302"/>
    <w:p w14:paraId="24870FDF" w14:textId="5457922E" w:rsidR="007D6302" w:rsidRDefault="007D6302" w:rsidP="007D6302">
      <w:r>
        <w:t>Podporo predvideva preko finančnih spodbud v obliki garancij za zavarovanje bančnih kreditov s subvencijo obrestne mere, mikrokreditov in specifičnih kreditnih linij, zagonskih subvencij, specifičnih finančnih spodbud za naložbe na prioritetnih razvojnih področjih ter preko investiranja zagonskega kapitala in kapitala za rast v sklade zagonskega kapitala in kapitalske sklade za rast za visokotehnološka podjetja. Poleg tega predvideva spodbude za dvig poslovnih in razvojnih kompetenc v MSP-jih ter zagonskih in hitro rastočih podjetjih v obliki: spodbud malih vrednosti – vavčerjev za različne skupine osnovnih kompetenc ter vsebinske podpore za hitrejšo globalno in trajnostno rast inovativnih MSP.</w:t>
      </w:r>
    </w:p>
    <w:p w14:paraId="6C7891DC" w14:textId="77777777" w:rsidR="007D6302" w:rsidRDefault="007D6302" w:rsidP="007D6302"/>
    <w:p w14:paraId="6880996F" w14:textId="77777777" w:rsidR="007D6302" w:rsidRDefault="007D6302" w:rsidP="007D6302">
      <w:r>
        <w:t xml:space="preserve">SPS lahko v letu 2025, skladno s sprejetimi usmeritvami vlade, Ministrstva za gospodarstvo, turizem in šport ali druge državne institucije, izvaja tudi druge ukrepe za pomoč gospodarstvu, še posebej, če so ti interventne narave. Skladno z odločitvijo </w:t>
      </w:r>
      <w:proofErr w:type="gramStart"/>
      <w:r>
        <w:t>resornega</w:t>
      </w:r>
      <w:proofErr w:type="gramEnd"/>
      <w:r>
        <w:t xml:space="preserve"> ministrstva bodo tako na SPS v letu 2025 prešle tudi naloge nacionalne kontaktne točke za vzpostavitev platforme za strateške tehnologije za Evropo (platforma STEP), ki so predane za izvajanje do konca leta 2029.</w:t>
      </w:r>
    </w:p>
    <w:p w14:paraId="288B228C" w14:textId="77777777" w:rsidR="007D6302" w:rsidRDefault="007D6302" w:rsidP="007D6302"/>
    <w:p w14:paraId="7CB92BEC" w14:textId="77777777" w:rsidR="007D6302" w:rsidRDefault="007D6302" w:rsidP="007D6302">
      <w:r>
        <w:t xml:space="preserve">Na podlagi načrtovanih </w:t>
      </w:r>
      <w:proofErr w:type="gramStart"/>
      <w:r>
        <w:t>aktivnosti</w:t>
      </w:r>
      <w:proofErr w:type="gramEnd"/>
      <w:r>
        <w:t xml:space="preserve"> SPS načrtuje dobrih 11 milijonov evrov skupnih prihodkov, slabih 12 milijonov evrov skupnih odhodkov in dobrih 665 tisoč evrov presežka odhodkov nad prihodki. Razlog za presežek odhodkov nad prihodki bodo predvsem dodatno oblikovane rezervacije za izvedbo razpisa za </w:t>
      </w:r>
      <w:proofErr w:type="gramStart"/>
      <w:r>
        <w:t>kredite</w:t>
      </w:r>
      <w:proofErr w:type="gramEnd"/>
      <w:r>
        <w:t xml:space="preserve"> MSP iz namenskih sredstev. Pokril ga bo s presežki prihodkov nad odhodki iz preteklih let. </w:t>
      </w:r>
    </w:p>
    <w:p w14:paraId="61141089" w14:textId="77777777" w:rsidR="007D6302" w:rsidRDefault="007D6302" w:rsidP="007D6302">
      <w:pPr>
        <w:pStyle w:val="Vir"/>
      </w:pPr>
      <w:r>
        <w:t>Vir: Ministrstvo za gospodarstvo, turizem in šport</w:t>
      </w:r>
    </w:p>
    <w:p w14:paraId="44C4B844" w14:textId="6D19925B" w:rsidR="007278CF" w:rsidRDefault="007278CF" w:rsidP="007278CF">
      <w:pPr>
        <w:pStyle w:val="Naslov2"/>
      </w:pPr>
      <w:r>
        <w:t>Načrt vaj v obrambnem sistemu in sistemu varstva pred naravnimi in drugimi nesrečami v letu 2025</w:t>
      </w:r>
    </w:p>
    <w:p w14:paraId="5F152E01" w14:textId="77777777" w:rsidR="007278CF" w:rsidRDefault="007278CF" w:rsidP="007278CF">
      <w:r>
        <w:t xml:space="preserve">Vlada Republike Slovenije je sprejela Načrt vaj v obrambnem sistemu in sistemu varstva pred naravnimi in drugimi nesrečami v letu 2025. Vlada Republike Slovenije bo s sprejetim načrtom seznanila predsednico Republike Slovenije in Odbor Državnega zbora za obrambo. </w:t>
      </w:r>
    </w:p>
    <w:p w14:paraId="4A92C8B6" w14:textId="77777777" w:rsidR="007278CF" w:rsidRDefault="007278CF" w:rsidP="007278CF"/>
    <w:p w14:paraId="7C2ABA9E" w14:textId="77777777" w:rsidR="007278CF" w:rsidRDefault="007278CF" w:rsidP="007278CF">
      <w:r>
        <w:t xml:space="preserve">Načrt vaj v obrambnem sistemu in sistemu varstva pred naravnimi in drugimi nesrečami obsega najpomembnejše vaje v obrambnem sistemu in sistemu varstva pred naravnimi in drugimi nesrečami v letu 2025. Vaje so časovno in finančno opredeljene. Za vsako vajo je določena organizacijska enota oziroma nosilec, odgovoren za pripravo vaje. Določeni so tudi vadbenci na vajah in kraj izvedbe vaj. Opredeljene </w:t>
      </w:r>
      <w:proofErr w:type="gramStart"/>
      <w:r>
        <w:t>aktivnosti</w:t>
      </w:r>
      <w:proofErr w:type="gramEnd"/>
      <w:r>
        <w:t xml:space="preserve"> so razdeljene na celovite vaje obrambnega sistema, vaje Slovenske vojske in vaje sistema varstva pred naravnimi in drugimi nesrečami z ocenjenimi stroški izvedbe.</w:t>
      </w:r>
    </w:p>
    <w:p w14:paraId="0E462AB3" w14:textId="77777777" w:rsidR="007278CF" w:rsidRDefault="007278CF" w:rsidP="007278CF"/>
    <w:p w14:paraId="34E0CCB3" w14:textId="77777777" w:rsidR="007278CF" w:rsidRDefault="007278CF" w:rsidP="007278CF">
      <w:r>
        <w:t xml:space="preserve">Temeljni cilj Republike Slovenije na obrambnem področju v letu 2025 je nadaljevanje razvoja Slovenske vojske, vzdrževanje povezljivosti v sistemu kolektivne obrambe, zagotavljanje pripravljenosti za izvajanje nalog vojaške obrambe in civilne obrambe, sodelovanje v mednarodnih operacijah in misijah ter sodelovanje pri izvajanju nalog zaščite in reševanja. </w:t>
      </w:r>
    </w:p>
    <w:p w14:paraId="2F19C74B" w14:textId="77777777" w:rsidR="007278CF" w:rsidRDefault="007278CF" w:rsidP="007278CF"/>
    <w:p w14:paraId="0AFF610A" w14:textId="77777777" w:rsidR="007278CF" w:rsidRDefault="007278CF" w:rsidP="007278CF">
      <w:r>
        <w:t xml:space="preserve">Z vajami v sistemu varstva pred naravnimi in drugimi nesrečami se bo v letu 2025, poleg sodelovanja na mednarodnih vajah, na regijski ravni celovito </w:t>
      </w:r>
      <w:proofErr w:type="gramStart"/>
      <w:r>
        <w:t>preverjalo</w:t>
      </w:r>
      <w:proofErr w:type="gramEnd"/>
      <w:r>
        <w:t xml:space="preserve"> pripravljenost na velike nesreče v primeru potresa in pri nesrečah z veliko poškodovanimi. Na državni ravni se bo preverjala pripravljenost in odziv na nesrečo z veliko poškodovanimi ter na področju jedrske varnosti. </w:t>
      </w:r>
      <w:proofErr w:type="gramStart"/>
      <w:r>
        <w:t>Spodbujalo</w:t>
      </w:r>
      <w:proofErr w:type="gramEnd"/>
      <w:r>
        <w:t xml:space="preserve"> se bo priprave in organizacijo teoretičnih vaj na lokalni, regijski in državni ravni. </w:t>
      </w:r>
    </w:p>
    <w:p w14:paraId="13F84ECD" w14:textId="023A797B" w:rsidR="00B66F76" w:rsidRDefault="007278CF" w:rsidP="007278CF">
      <w:pPr>
        <w:pStyle w:val="Vir"/>
      </w:pPr>
      <w:r>
        <w:t>Vir: Ministrstvo za obrambo</w:t>
      </w:r>
    </w:p>
    <w:p w14:paraId="120F230B" w14:textId="58D7CB6B" w:rsidR="0051120F" w:rsidRDefault="0051120F" w:rsidP="0051120F">
      <w:pPr>
        <w:pStyle w:val="Naslov2"/>
      </w:pPr>
      <w:r>
        <w:t>Izbor stavb za sofinanciranje energetske prenove iz Sklada za podnebne spremembe</w:t>
      </w:r>
    </w:p>
    <w:p w14:paraId="0BF39937" w14:textId="77777777" w:rsidR="0051120F" w:rsidRDefault="0051120F" w:rsidP="0051120F">
      <w:r>
        <w:t xml:space="preserve">Vlada je potrdila izbor naslednjih stavb za sofinanciranje energetske prenove stavb javnega sektorja iz Sklada za podnebne spremembe: </w:t>
      </w:r>
    </w:p>
    <w:p w14:paraId="1B497D05" w14:textId="3E854FB8" w:rsidR="0051120F" w:rsidRDefault="0051120F" w:rsidP="0051120F">
      <w:pPr>
        <w:pStyle w:val="Odstavekseznama"/>
        <w:numPr>
          <w:ilvl w:val="0"/>
          <w:numId w:val="10"/>
        </w:numPr>
      </w:pPr>
      <w:r>
        <w:t xml:space="preserve">Grad Turjak, Turjak </w:t>
      </w:r>
      <w:proofErr w:type="spellStart"/>
      <w:r>
        <w:t>bš</w:t>
      </w:r>
      <w:proofErr w:type="spellEnd"/>
      <w:r>
        <w:t xml:space="preserve">, Turjak (k. o. 1711 Turjak, </w:t>
      </w:r>
      <w:proofErr w:type="spellStart"/>
      <w:proofErr w:type="gramStart"/>
      <w:r>
        <w:t>parc</w:t>
      </w:r>
      <w:proofErr w:type="spellEnd"/>
      <w:proofErr w:type="gramEnd"/>
      <w:r>
        <w:t>. št. *1, št. stavbe 1949, EID: 1-00790);</w:t>
      </w:r>
    </w:p>
    <w:p w14:paraId="6D4DD878" w14:textId="0DCAFB56" w:rsidR="0051120F" w:rsidRDefault="0051120F" w:rsidP="0051120F">
      <w:pPr>
        <w:pStyle w:val="Odstavekseznama"/>
        <w:numPr>
          <w:ilvl w:val="0"/>
          <w:numId w:val="10"/>
        </w:numPr>
      </w:pPr>
      <w:r>
        <w:t xml:space="preserve">Kulturni dom Črnomelj, Otona Župančiča 1, Črnomelj (k. o. 1535 Črnomelj, </w:t>
      </w:r>
      <w:proofErr w:type="spellStart"/>
      <w:proofErr w:type="gramStart"/>
      <w:r>
        <w:t>parc</w:t>
      </w:r>
      <w:proofErr w:type="spellEnd"/>
      <w:proofErr w:type="gramEnd"/>
      <w:r>
        <w:t>. št. 197, št. stavbe 1316, EID: 1-00089);</w:t>
      </w:r>
    </w:p>
    <w:p w14:paraId="5E766183" w14:textId="153B1461" w:rsidR="0051120F" w:rsidRDefault="0051120F" w:rsidP="0051120F">
      <w:pPr>
        <w:pStyle w:val="Odstavekseznama"/>
        <w:numPr>
          <w:ilvl w:val="0"/>
          <w:numId w:val="10"/>
        </w:numPr>
      </w:pPr>
      <w:r>
        <w:t xml:space="preserve">Grad Negova – objekt B, Negova 13, Gornja Radgona, (k. o. 208 Negova, </w:t>
      </w:r>
      <w:proofErr w:type="spellStart"/>
      <w:proofErr w:type="gramStart"/>
      <w:r>
        <w:t>parc</w:t>
      </w:r>
      <w:proofErr w:type="spellEnd"/>
      <w:proofErr w:type="gramEnd"/>
      <w:r>
        <w:t xml:space="preserve">. št. 1191/4, št. stavbe 398, EID: 1-00484) ter objekt Pristava, Negova 13, Gornja Radgona (k. o. 208 Negova, </w:t>
      </w:r>
      <w:proofErr w:type="spellStart"/>
      <w:proofErr w:type="gramStart"/>
      <w:r>
        <w:t>parc</w:t>
      </w:r>
      <w:proofErr w:type="spellEnd"/>
      <w:proofErr w:type="gramEnd"/>
      <w:r>
        <w:t>. št. 1191/4, št. stavbe 404, EID: 1-00484).</w:t>
      </w:r>
    </w:p>
    <w:p w14:paraId="423E8196" w14:textId="77777777" w:rsidR="0051120F" w:rsidRDefault="0051120F" w:rsidP="0051120F"/>
    <w:p w14:paraId="7E87CA68" w14:textId="4CD5D44E" w:rsidR="0051120F" w:rsidRDefault="0051120F" w:rsidP="0051120F">
      <w:r>
        <w:t>Vlada je v skladu z Odlokom o Programu porabe sredstev Sklada za podnebne spremembe za leta 2023–2026 odobrila sofinanciranje energetske prenove izbranih stavb javnega sektorja, med katerimi so tudi stavbe kulturne dediščine. Cilj ukrepa je izboljšanje energetske učinkovitosti in zmanjšanje emisij toplogrednih plinov, pri čemer se posebej upošteva tudi ohranjanje kulturnih in zgodovinskih vrednot teh stavb.</w:t>
      </w:r>
    </w:p>
    <w:p w14:paraId="1E46E994" w14:textId="77777777" w:rsidR="0051120F" w:rsidRDefault="0051120F" w:rsidP="0051120F"/>
    <w:p w14:paraId="3A6D0698" w14:textId="72FE3BBE" w:rsidR="0051120F" w:rsidRDefault="0051120F" w:rsidP="0051120F">
      <w:r>
        <w:t>V Resoluciji o dolgoročni podnebni strategiji Slovenije do leta 2050 je navedeno, da se bo Slovenija zavzemala za podporo vsebinskim in finančnim mehanizmom, ki bodo upoštevali kulturno dediščino pri zmanjševanju koncentracije toplogrednih plinov, tveganj nesreč in drugih vplivov podnebnih sprememb. Za ta namen se bo</w:t>
      </w:r>
      <w:proofErr w:type="gramStart"/>
      <w:r>
        <w:t xml:space="preserve"> zagotavljajo</w:t>
      </w:r>
      <w:proofErr w:type="gramEnd"/>
      <w:r>
        <w:t xml:space="preserve"> finančne vire za širše prenove stavb kulturne dediščine kot posebne skupine stavb. S sredstvi Sklada za podnebne spremembe se bo v višini 3,6 milijona evrov </w:t>
      </w:r>
      <w:proofErr w:type="gramStart"/>
      <w:r>
        <w:t>sofinanciralo</w:t>
      </w:r>
      <w:proofErr w:type="gramEnd"/>
      <w:r>
        <w:t xml:space="preserve"> energetsko prenovo stavb kulturne dediščine, in sicer: Grad Turjak, Kulturni dom Črnomelj in Grad Negova (objekt B ter objekt Pristava).</w:t>
      </w:r>
    </w:p>
    <w:p w14:paraId="03A2D727" w14:textId="7C1EE0B2" w:rsidR="0051120F" w:rsidRDefault="0051120F" w:rsidP="0051120F">
      <w:r>
        <w:t>Po izvedbi sanacije bo po ocenah skupni prihranek rabe energije 260.457</w:t>
      </w:r>
      <w:proofErr w:type="gramStart"/>
      <w:r>
        <w:t xml:space="preserve"> kWh</w:t>
      </w:r>
      <w:proofErr w:type="gramEnd"/>
      <w:r>
        <w:t xml:space="preserve"> na leto, povečanje deleža obnovljivih virov energije med 38 % in 44 % ter zmanjšanje emisij toplogrednih plinov za 115 ton CO</w:t>
      </w:r>
      <w:r>
        <w:rPr>
          <w:rFonts w:ascii="Cambria Math" w:hAnsi="Cambria Math" w:cs="Cambria Math"/>
        </w:rPr>
        <w:t>₂</w:t>
      </w:r>
      <w:r>
        <w:t xml:space="preserve"> letno. S temi ukrepi bo energetsko prenovljenih skupno 6.110 m</w:t>
      </w:r>
      <w:r>
        <w:rPr>
          <w:rFonts w:cs="Arial"/>
        </w:rPr>
        <w:t>²</w:t>
      </w:r>
      <w:r>
        <w:t xml:space="preserve"> stavb kulturne dedi</w:t>
      </w:r>
      <w:r>
        <w:rPr>
          <w:rFonts w:cs="Arial"/>
        </w:rPr>
        <w:t>šč</w:t>
      </w:r>
      <w:r>
        <w:t>ine, ki bodo ohranile svojo zgodovinsko vrednost in obenem postale energetsko u</w:t>
      </w:r>
      <w:r>
        <w:rPr>
          <w:rFonts w:cs="Arial"/>
        </w:rPr>
        <w:t>č</w:t>
      </w:r>
      <w:r>
        <w:t>inkovitej</w:t>
      </w:r>
      <w:r>
        <w:rPr>
          <w:rFonts w:cs="Arial"/>
        </w:rPr>
        <w:t>š</w:t>
      </w:r>
      <w:r>
        <w:t>e ter bolj trajnostne</w:t>
      </w:r>
      <w:proofErr w:type="gramStart"/>
      <w:r w:rsidR="009715AE">
        <w:t>.</w:t>
      </w:r>
    </w:p>
    <w:p w14:paraId="6E82B0E4" w14:textId="77777777" w:rsidR="0051120F" w:rsidRDefault="0051120F" w:rsidP="0051120F">
      <w:proofErr w:type="gramEnd"/>
    </w:p>
    <w:p w14:paraId="1924B628" w14:textId="1C6F2247" w:rsidR="0051120F" w:rsidRDefault="0051120F" w:rsidP="0051120F">
      <w:r>
        <w:lastRenderedPageBreak/>
        <w:t xml:space="preserve">Energetska prenova kulturne dediščine je pomemben korak k zmanjšanju vpliva stavbnega sektorja na okolje in k trajnostnemu upravljanju kulturnih spomenikov, saj omogoča njihovo dolgoročno ohranitev </w:t>
      </w:r>
      <w:proofErr w:type="gramStart"/>
      <w:r>
        <w:t>in</w:t>
      </w:r>
      <w:proofErr w:type="gramEnd"/>
      <w:r>
        <w:t xml:space="preserve"> nadaljnjo uporabo za kulturne in družbene dejavnosti.</w:t>
      </w:r>
    </w:p>
    <w:p w14:paraId="1DBA9512" w14:textId="306CDED8" w:rsidR="00B66F76" w:rsidRDefault="0051120F" w:rsidP="0051120F">
      <w:pPr>
        <w:pStyle w:val="Vir"/>
      </w:pPr>
      <w:r>
        <w:t>Vir: Ministrstvo za okolje, podnebje in energijo</w:t>
      </w:r>
    </w:p>
    <w:p w14:paraId="37384125" w14:textId="1CBFACE4" w:rsidR="009715AE" w:rsidRDefault="009715AE" w:rsidP="009715AE">
      <w:pPr>
        <w:pStyle w:val="Naslov2"/>
      </w:pPr>
      <w:r>
        <w:t>Sklenitev Aneksa št. 3 k Pogodbi o izvajanju obvezne državne gospodarske javne službe za ravnanje z radioaktivnimi odpadki, za financiranje v letu 2025</w:t>
      </w:r>
    </w:p>
    <w:p w14:paraId="7BCFD673" w14:textId="49C33DDF" w:rsidR="009715AE" w:rsidRDefault="009715AE" w:rsidP="009715AE">
      <w:r>
        <w:t>Vlada je sklenila Aneks št. 3 k Pogodbi o izvajanju obvezne državne gospodarske javne službe za ravnanje z radioaktivnimi odpadki za financiranje v letu 2025 z Agencijo za radioaktivne odpadke (ARAO). Za podpis aneksa je pooblastila ministra za okolje, podnebje in energijo, mag. Bojana Kumra.</w:t>
      </w:r>
    </w:p>
    <w:p w14:paraId="7915323D" w14:textId="77777777" w:rsidR="009715AE" w:rsidRDefault="009715AE" w:rsidP="009715AE"/>
    <w:p w14:paraId="6F62F75B" w14:textId="6A48774A" w:rsidR="009715AE" w:rsidRDefault="009715AE" w:rsidP="009715AE">
      <w:r>
        <w:t xml:space="preserve">Aneks določa pogoje financiranja javne službe ravnanja z radioaktivnimi odpadki v letu 2025 in omogoča izplačilo finančnih sredstev iz državnega proračuna za opravljene storitve, ki so predvidene v Poslovnem načrtu Agencije za radioaktivne odpadke za leti 2025 in 2026. Poleg tega zagotavlja tudi sredstva za plačilo nadomestil lokalnim skupnostim zaradi omejene rabe prostora ter za načrtovanje intervencijskih ukrepov na območju </w:t>
      </w:r>
      <w:proofErr w:type="gramStart"/>
      <w:r>
        <w:t>Centralnega</w:t>
      </w:r>
      <w:proofErr w:type="gramEnd"/>
      <w:r>
        <w:t xml:space="preserve"> skladišča radioaktivnih odpadkov (CSRAO).</w:t>
      </w:r>
    </w:p>
    <w:p w14:paraId="42B84862" w14:textId="3E7AFA0C" w:rsidR="009715AE" w:rsidRDefault="009715AE" w:rsidP="009715AE">
      <w:r>
        <w:t>Vrednost pogodbenih obveznosti za leto 2025 znaša 55.561.350 evrov z DDV.</w:t>
      </w:r>
    </w:p>
    <w:p w14:paraId="7C36622B" w14:textId="77777777" w:rsidR="009715AE" w:rsidRDefault="009715AE" w:rsidP="009715AE"/>
    <w:p w14:paraId="32BDA7DA" w14:textId="0ED77F2C" w:rsidR="009715AE" w:rsidRDefault="009715AE" w:rsidP="009715AE">
      <w:r>
        <w:t>Agencija za radioaktivne odpadke (ARAO) je javni gospodarski zavod, ki izvaja obvezno državno gospodarsko javno službo ravnanja z radioaktivnimi odpadki skladno z določili Zakona o varstvu pred ionizirajočimi sevanji in jedrski varnosti (ZVISJV-1) ter Odlokom o ustanovitvi zavoda. Vlada kot ustanovitelj zavoda skrbi za nadzor nad njegovim delovanjem in zagotavljanje ustreznih pogojev za izvajanje te pomembne naloge.</w:t>
      </w:r>
    </w:p>
    <w:p w14:paraId="30DD1E47" w14:textId="1F0C8F9B" w:rsidR="009715AE" w:rsidRDefault="009715AE" w:rsidP="009715AE">
      <w:r>
        <w:t>S sprejetim aneksom vlada zagotavlja nemoteno izvajanje sistema ravnanja z radioaktivnimi odpadki in s tem prispeva k varnemu in trajnostnemu upravljanju tovrstnih odpadkov v Sloveniji.</w:t>
      </w:r>
    </w:p>
    <w:p w14:paraId="7FB0436D" w14:textId="2DDF5998" w:rsidR="00B66F76" w:rsidRDefault="009715AE" w:rsidP="009715AE">
      <w:pPr>
        <w:pStyle w:val="Vir"/>
      </w:pPr>
      <w:r>
        <w:t>Vir: Ministrstvo za okolje, podnebje in energijo</w:t>
      </w:r>
    </w:p>
    <w:p w14:paraId="4368C9AC" w14:textId="14E9E29A" w:rsidR="00746B8A" w:rsidRDefault="00746B8A" w:rsidP="00746B8A">
      <w:pPr>
        <w:pStyle w:val="Naslov2"/>
      </w:pPr>
      <w:r>
        <w:t>Informacija o seznamu organov, ki v Republiki Sloveniji nadzorujejo</w:t>
      </w:r>
      <w:proofErr w:type="gramStart"/>
      <w:r>
        <w:t xml:space="preserve"> ali</w:t>
      </w:r>
      <w:proofErr w:type="gramEnd"/>
      <w:r>
        <w:t xml:space="preserve"> uveljavljajo spoštovanje obveznosti na podlagi prava Unije o varstvu temeljnih pravic, vključno s pravico do nediskriminacije</w:t>
      </w:r>
    </w:p>
    <w:p w14:paraId="72DA265A" w14:textId="77777777" w:rsidR="00746B8A" w:rsidRDefault="00746B8A" w:rsidP="00746B8A">
      <w:r>
        <w:t>Vlada Republike Slovenije se je na današnji seji seznanila z informacijo o seznamu organov, ki v Republiki Sloveniji nadzorujejo</w:t>
      </w:r>
      <w:proofErr w:type="gramStart"/>
      <w:r>
        <w:t xml:space="preserve"> ali</w:t>
      </w:r>
      <w:proofErr w:type="gramEnd"/>
      <w:r>
        <w:t xml:space="preserve"> uveljavljajo spoštovanje obveznosti na podlagi prava Unije o varstvu temeljnih pravic, vključno s pravico do nediskriminacije.</w:t>
      </w:r>
    </w:p>
    <w:p w14:paraId="35FE2C8D" w14:textId="77777777" w:rsidR="00746B8A" w:rsidRDefault="00746B8A" w:rsidP="00746B8A"/>
    <w:p w14:paraId="72FFFFC0" w14:textId="77777777" w:rsidR="00746B8A" w:rsidRDefault="00746B8A" w:rsidP="00746B8A">
      <w:r>
        <w:t>Seznam organov je pripravljen skladno z določbo 77. člena Uredbe (EU) 2024/1689 o umetni inteligenci (Akt o umetni inteligenci), ki državam članicam nalaga, da oblikujejo seznam javnih organov, ki nadzorujejo</w:t>
      </w:r>
      <w:proofErr w:type="gramStart"/>
      <w:r>
        <w:t xml:space="preserve"> ali</w:t>
      </w:r>
      <w:proofErr w:type="gramEnd"/>
      <w:r>
        <w:t xml:space="preserve"> uveljavljajo spoštovanje obveznosti na podlagi prava Unije o varstvu temeljnih pravic, vključno s pravico do nediskriminacije. Navedeni organi so v zvezi z uporabo </w:t>
      </w:r>
      <w:proofErr w:type="gramStart"/>
      <w:r>
        <w:t>visokotveganih</w:t>
      </w:r>
      <w:proofErr w:type="gramEnd"/>
      <w:r>
        <w:t xml:space="preserve"> sistemov UI iz Priloge III Akta o umetni inteligenci pooblaščeni, da za učinkovito izvrševanje svojih pooblastil v mejah svoje jurisdikcije zahtevajo vso dokumentacijo, ustvarjeno ali hranjeno na podlagi Akta o umetni inteligenci.</w:t>
      </w:r>
    </w:p>
    <w:p w14:paraId="6203637B" w14:textId="77777777" w:rsidR="00746B8A" w:rsidRDefault="00746B8A" w:rsidP="00746B8A">
      <w:r>
        <w:t>Na seznam so uvrščeni naslednji organi:</w:t>
      </w:r>
    </w:p>
    <w:p w14:paraId="370C53E7" w14:textId="7FD2A05B" w:rsidR="00746B8A" w:rsidRDefault="00746B8A" w:rsidP="00746B8A">
      <w:pPr>
        <w:pStyle w:val="Odstavekseznama"/>
        <w:numPr>
          <w:ilvl w:val="0"/>
          <w:numId w:val="12"/>
        </w:numPr>
      </w:pPr>
      <w:r>
        <w:t>Zagovornik načela enakosti,</w:t>
      </w:r>
    </w:p>
    <w:p w14:paraId="6EFBA62C" w14:textId="2F0A4BF7" w:rsidR="00746B8A" w:rsidRDefault="00746B8A" w:rsidP="00746B8A">
      <w:pPr>
        <w:pStyle w:val="Odstavekseznama"/>
        <w:numPr>
          <w:ilvl w:val="0"/>
          <w:numId w:val="12"/>
        </w:numPr>
      </w:pPr>
      <w:r>
        <w:t>Informacijski pooblaščenec,</w:t>
      </w:r>
    </w:p>
    <w:p w14:paraId="4722DD58" w14:textId="6B30C100" w:rsidR="00746B8A" w:rsidRDefault="00746B8A" w:rsidP="00746B8A">
      <w:pPr>
        <w:pStyle w:val="Odstavekseznama"/>
        <w:numPr>
          <w:ilvl w:val="0"/>
          <w:numId w:val="12"/>
        </w:numPr>
      </w:pPr>
      <w:r>
        <w:t>Agencija za komunikacijska omrežja in storitve RS,</w:t>
      </w:r>
    </w:p>
    <w:p w14:paraId="1F926072" w14:textId="7C58DDA9" w:rsidR="00746B8A" w:rsidRDefault="00746B8A" w:rsidP="00746B8A">
      <w:pPr>
        <w:pStyle w:val="Odstavekseznama"/>
        <w:numPr>
          <w:ilvl w:val="0"/>
          <w:numId w:val="12"/>
        </w:numPr>
      </w:pPr>
      <w:r>
        <w:t>Tržni inšpektorat RS,</w:t>
      </w:r>
    </w:p>
    <w:p w14:paraId="4D8AC955" w14:textId="6B46E231" w:rsidR="00746B8A" w:rsidRDefault="00746B8A" w:rsidP="00746B8A">
      <w:pPr>
        <w:pStyle w:val="Odstavekseznama"/>
        <w:numPr>
          <w:ilvl w:val="0"/>
          <w:numId w:val="12"/>
        </w:numPr>
      </w:pPr>
      <w:r>
        <w:t>Inšpektorat RS za notranje zadeve.</w:t>
      </w:r>
    </w:p>
    <w:p w14:paraId="605AAC80" w14:textId="79C33E87" w:rsidR="00746B8A" w:rsidRDefault="00746B8A" w:rsidP="00746B8A">
      <w:pPr>
        <w:pStyle w:val="Odstavekseznama"/>
        <w:numPr>
          <w:ilvl w:val="0"/>
          <w:numId w:val="12"/>
        </w:numPr>
      </w:pPr>
      <w:r>
        <w:t>Inšpektorat RS za delo,</w:t>
      </w:r>
    </w:p>
    <w:p w14:paraId="1198968D" w14:textId="389B20F0" w:rsidR="00746B8A" w:rsidRDefault="00746B8A" w:rsidP="00746B8A">
      <w:pPr>
        <w:pStyle w:val="Odstavekseznama"/>
        <w:numPr>
          <w:ilvl w:val="0"/>
          <w:numId w:val="12"/>
        </w:numPr>
      </w:pPr>
      <w:r>
        <w:t>Inšpektorat RS za šolstvo,</w:t>
      </w:r>
    </w:p>
    <w:p w14:paraId="25D44FDA" w14:textId="0166D042" w:rsidR="00746B8A" w:rsidRDefault="00746B8A" w:rsidP="00746B8A">
      <w:pPr>
        <w:pStyle w:val="Odstavekseznama"/>
        <w:numPr>
          <w:ilvl w:val="0"/>
          <w:numId w:val="12"/>
        </w:numPr>
      </w:pPr>
      <w:r>
        <w:lastRenderedPageBreak/>
        <w:t>Inšpektorat RS za kulturo in medije,</w:t>
      </w:r>
    </w:p>
    <w:p w14:paraId="5D08339D" w14:textId="6302FA60" w:rsidR="00746B8A" w:rsidRDefault="00746B8A" w:rsidP="00746B8A">
      <w:pPr>
        <w:pStyle w:val="Odstavekseznama"/>
        <w:numPr>
          <w:ilvl w:val="0"/>
          <w:numId w:val="12"/>
        </w:numPr>
      </w:pPr>
      <w:r>
        <w:t>Inšpektorat RS za okolje in energijo,</w:t>
      </w:r>
    </w:p>
    <w:p w14:paraId="1EB0EA93" w14:textId="0C93D1BB" w:rsidR="00746B8A" w:rsidRDefault="00746B8A" w:rsidP="00746B8A">
      <w:pPr>
        <w:pStyle w:val="Odstavekseznama"/>
        <w:numPr>
          <w:ilvl w:val="0"/>
          <w:numId w:val="12"/>
        </w:numPr>
      </w:pPr>
      <w:r>
        <w:t>Inšpektorat RS za naravne vire in prostor,</w:t>
      </w:r>
    </w:p>
    <w:p w14:paraId="0423C965" w14:textId="77777777" w:rsidR="00746B8A" w:rsidRDefault="00746B8A" w:rsidP="00746B8A"/>
    <w:p w14:paraId="6BF1DFCF" w14:textId="77777777" w:rsidR="00746B8A" w:rsidRDefault="00746B8A" w:rsidP="00746B8A">
      <w:r>
        <w:t>Namen seznama je omogočiti učinkovito obravnavo primerov kršitev temeljnih pravic, povezanih z uporabo visokotveganih sistemov UI, ter zagotoviti skladnost z evropskimi in nacionalnimi pravnimi okviri. Seznam bo objavljen na spletnih straneh Ministrstva za digitalno preobrazbo ter posredovan Evropski komisiji in državam članicam EU.</w:t>
      </w:r>
    </w:p>
    <w:p w14:paraId="2E9ACE3D" w14:textId="39240A47" w:rsidR="00B66F76" w:rsidRDefault="00746B8A" w:rsidP="00746B8A">
      <w:pPr>
        <w:pStyle w:val="Vir"/>
      </w:pPr>
      <w:r>
        <w:t>Vir: Ministrstvo za digitalno preobrazbo</w:t>
      </w:r>
    </w:p>
    <w:p w14:paraId="14D1BDCB" w14:textId="4DC0EFCA" w:rsidR="00930431" w:rsidRDefault="00930431" w:rsidP="00930431">
      <w:pPr>
        <w:pStyle w:val="Naslov2"/>
      </w:pPr>
      <w:r>
        <w:t>Soglasje k zakupu medijskega prostora na RTV Slovenija, razvedrilna oddaja, za izvajanje promocije kmetijskih zemljišč, poklica kmeta in kmetijstva</w:t>
      </w:r>
    </w:p>
    <w:p w14:paraId="5A0ED61B" w14:textId="77777777" w:rsidR="00065D72" w:rsidRDefault="00065D72" w:rsidP="00065D72">
      <w:r>
        <w:t>Vlada Republike Slovenije soglaša z zakupom medijskega prostora na RTV Slovenija, razvedrilna oddaja, za izvajanje promocije kmetijskih zemljišč, poklica kmeta in kmetijstva, ki ga bo izvajalo Ministrstvo za kmetijstvo, gozdarstvo in prehrano.</w:t>
      </w:r>
    </w:p>
    <w:p w14:paraId="0638AB25" w14:textId="77777777" w:rsidR="00065D72" w:rsidRDefault="00065D72" w:rsidP="00065D72"/>
    <w:p w14:paraId="470A5C0B" w14:textId="77777777" w:rsidR="00065D72" w:rsidRDefault="00065D72" w:rsidP="00065D72">
      <w:r>
        <w:t xml:space="preserve">Ministrstvo za kmetijstvo, gozdarstvo in prehrano si prizadeva povečati ozaveščenost o pomenu kmetijstva, poklica kmeta in pomenu varovanja kmetijskih zemljišč med širšo javnostjo. Ključna je ozaveščenost o tem, da so kmetijska zemljišča osnova za prehransko varnost v Sloveniji, zato je nujno, da jih zaščitimo in ohranjamo. Poudarek je tudi na poklicu kmeta, ki ne sme biti spregledan in ga je treba ovrednotiti kot poklic prihodnosti, saj se sooča s številnimi podnebnimi, tehnološkimi in ekonomskimi izzivi. </w:t>
      </w:r>
    </w:p>
    <w:p w14:paraId="7379F546" w14:textId="77777777" w:rsidR="00065D72" w:rsidRDefault="00065D72" w:rsidP="00065D72"/>
    <w:p w14:paraId="28C3721F" w14:textId="77777777" w:rsidR="00065D72" w:rsidRDefault="00065D72" w:rsidP="00065D72">
      <w:r>
        <w:t xml:space="preserve">Cilj kampanje je ozaveščanje o pomenu varovanja, zaščite in krepitve kmetijskih zemljišč s poudarkom na trajni zaščiti najboljših kmetijskih zemljišč, ki predstavljajo temelj za zagotavljanje prehranske varnosti Slovenije. Najboljša kmetijska zemljišča so namreč ključna za lokalno pridelavo in predelavo hrane, kar neposredno vpliva na kakovost in dostopnost hrane za celotno prebivalstvo. Kampanja bo izpostavila pomen lokalne pridelave, predelave in distribucije hrane, s posebnim poudarkom na tem, da mora lokalno pridelana hrana postati sestavni del prehrane v vrtcih, šolah, bolnišnicah in domovih za starejše. Cilj kampanje je tudi dvigniti ugled poklica kmeta in poklicev, povezanih s kmetijstvom, ter dati poklicem v kmetijstvu veljavo in ugled, ki so ga </w:t>
      </w:r>
      <w:proofErr w:type="gramStart"/>
      <w:r>
        <w:t>zaslužijo</w:t>
      </w:r>
      <w:proofErr w:type="gramEnd"/>
      <w:r>
        <w:t>.</w:t>
      </w:r>
    </w:p>
    <w:p w14:paraId="6CFDD41E" w14:textId="77777777" w:rsidR="00065D72" w:rsidRDefault="00065D72" w:rsidP="00065D72"/>
    <w:p w14:paraId="60BF8054" w14:textId="70FE3ECA" w:rsidR="00065D72" w:rsidRDefault="00065D72" w:rsidP="00065D72">
      <w:r>
        <w:t xml:space="preserve">Zakup medijskega prostora na RTV Slovenija v okviru samostojne oddaje obsega dve televizijski sezoni. V posamezni sezoni bo 14 oddaj, skupno torej 28 oddaj. Predvajanje 28 oddaj v skupni vrednosti 280.000 </w:t>
      </w:r>
      <w:r>
        <w:t>evrov</w:t>
      </w:r>
      <w:r>
        <w:t xml:space="preserve"> brez DDV oziroma 341.600,00 </w:t>
      </w:r>
      <w:proofErr w:type="gramStart"/>
      <w:r>
        <w:t xml:space="preserve">evrov </w:t>
      </w:r>
      <w:r>
        <w:t>z DDV</w:t>
      </w:r>
      <w:proofErr w:type="gramEnd"/>
      <w:r>
        <w:t xml:space="preserve"> bo financiralo Ministrstvo za kmetijstvo, gozdarstvo in prehrano</w:t>
      </w:r>
      <w:r>
        <w:t>.</w:t>
      </w:r>
    </w:p>
    <w:p w14:paraId="70D375FB" w14:textId="078752A0" w:rsidR="00347BAD" w:rsidRDefault="00347BAD" w:rsidP="00930431">
      <w:pPr>
        <w:pStyle w:val="Vir"/>
      </w:pPr>
      <w:r w:rsidRPr="00347BAD">
        <w:t>Vir: Ministrstvo za kmetijstvo, gozdarstvo in prehrano</w:t>
      </w:r>
    </w:p>
    <w:p w14:paraId="7D51D47D" w14:textId="28BD10BF" w:rsidR="00B9219C" w:rsidRDefault="00B9219C" w:rsidP="00B9219C">
      <w:pPr>
        <w:pStyle w:val="Naslov2"/>
      </w:pPr>
      <w:r>
        <w:t xml:space="preserve">Soglasje k načrtovanim promocijskim </w:t>
      </w:r>
      <w:proofErr w:type="gramStart"/>
      <w:r>
        <w:t>aktivnostim</w:t>
      </w:r>
      <w:proofErr w:type="gramEnd"/>
      <w:r>
        <w:t xml:space="preserve"> za pridobivanje kadra Slovenske vojske v letu 2025</w:t>
      </w:r>
    </w:p>
    <w:p w14:paraId="2584438B" w14:textId="77777777" w:rsidR="00B9219C" w:rsidRDefault="00B9219C" w:rsidP="00B9219C">
      <w:r>
        <w:t xml:space="preserve">Vlada Republike Slovenije je izdala soglasje k načrtovanim promocijskim </w:t>
      </w:r>
      <w:proofErr w:type="gramStart"/>
      <w:r>
        <w:t>aktivnostim</w:t>
      </w:r>
      <w:proofErr w:type="gramEnd"/>
      <w:r>
        <w:t xml:space="preserve"> za pridobivanje kadra Slovenske vojske v letu 2025. </w:t>
      </w:r>
    </w:p>
    <w:p w14:paraId="5E1FF693" w14:textId="77777777" w:rsidR="00B9219C" w:rsidRDefault="00B9219C" w:rsidP="00B9219C"/>
    <w:p w14:paraId="0B433F65" w14:textId="77777777" w:rsidR="00B9219C" w:rsidRDefault="00B9219C" w:rsidP="00B9219C">
      <w:r>
        <w:t xml:space="preserve">Popolnjevanje kadra za Slovensko vojsko je poleg </w:t>
      </w:r>
      <w:proofErr w:type="gramStart"/>
      <w:r>
        <w:t>modernizacije</w:t>
      </w:r>
      <w:proofErr w:type="gramEnd"/>
      <w:r>
        <w:t xml:space="preserve"> eden ključnih projektov Ministrstva za obrambo. Za dosego ciljev na tem področju ministrstvo v zadnjih dveh letih vsa prizadevanja vlaga v intenzivno promocijo vojaškega poklica in zaposlovanja ter drugih oblik sodelovanja s </w:t>
      </w:r>
      <w:proofErr w:type="gramStart"/>
      <w:r>
        <w:t>Slovensko</w:t>
      </w:r>
      <w:proofErr w:type="gramEnd"/>
      <w:r>
        <w:t xml:space="preserve"> </w:t>
      </w:r>
      <w:proofErr w:type="gramStart"/>
      <w:r>
        <w:t>vojsko</w:t>
      </w:r>
      <w:proofErr w:type="gramEnd"/>
      <w:r>
        <w:t>. Med glavnimi orodji pridobivanja kadra bodo štipendiranje mladih za prihodnjo zaposlitev ali druge oblike sodelovanja v Slovenski vojski, izvajanje delovnih praks in tabori za mlade ter ponujanje drugih vsebin, ki so zanimive za mlade in hkrati krepijo vojaške kompetence.</w:t>
      </w:r>
    </w:p>
    <w:p w14:paraId="2DE3BEF0" w14:textId="77777777" w:rsidR="00B9219C" w:rsidRDefault="00B9219C" w:rsidP="00B9219C"/>
    <w:p w14:paraId="1520CE56" w14:textId="77777777" w:rsidR="00B9219C" w:rsidRDefault="00B9219C" w:rsidP="00B9219C">
      <w:r>
        <w:t xml:space="preserve">Promocijske </w:t>
      </w:r>
      <w:proofErr w:type="gramStart"/>
      <w:r>
        <w:t>aktivnosti</w:t>
      </w:r>
      <w:proofErr w:type="gramEnd"/>
      <w:r>
        <w:t xml:space="preserve">. </w:t>
      </w:r>
      <w:proofErr w:type="gramStart"/>
      <w:r>
        <w:t>ki</w:t>
      </w:r>
      <w:proofErr w:type="gramEnd"/>
      <w:r>
        <w:t xml:space="preserve"> sodijo med stalne in nujne dejavnosti ministrstva, potekajo skozi celo leto z različnimi vsebinskimi poudarki in preko različnih promocijskih kanalov, pri čemer se ministrstvo za zakupe oglasnega prostora dogovarja neposredno s ponudniki. Promociji poklicev, nalog in poslanstva SV bo namenjen tudi dan Slovenske vojske, ki ga ministrstvo načrtuje 15. maja 2025 v Kopru, dogodek, ki bo 9. maja 2025 v Ljubljani z namenom obeležitve 80 letnice zmage nad fašizmom in nacizmom ter prvi mednarodni sejem SIDEC 2025 (</w:t>
      </w:r>
      <w:proofErr w:type="spellStart"/>
      <w:r>
        <w:t>Slovenian</w:t>
      </w:r>
      <w:proofErr w:type="spellEnd"/>
      <w:r>
        <w:t xml:space="preserve"> International </w:t>
      </w:r>
      <w:proofErr w:type="spellStart"/>
      <w:r>
        <w:t>Defence</w:t>
      </w:r>
      <w:proofErr w:type="spellEnd"/>
      <w:r>
        <w:t xml:space="preserve"> </w:t>
      </w:r>
      <w:proofErr w:type="spellStart"/>
      <w:r>
        <w:t>Exhibition</w:t>
      </w:r>
      <w:proofErr w:type="spellEnd"/>
      <w:r>
        <w:t xml:space="preserve"> </w:t>
      </w:r>
      <w:proofErr w:type="gramStart"/>
      <w:r>
        <w:t>and</w:t>
      </w:r>
      <w:proofErr w:type="gramEnd"/>
      <w:r>
        <w:t xml:space="preserve"> Conference) v jeseni.</w:t>
      </w:r>
    </w:p>
    <w:p w14:paraId="5C601DF5" w14:textId="26988838" w:rsidR="00B66F76" w:rsidRDefault="00B9219C" w:rsidP="00B9219C">
      <w:pPr>
        <w:pStyle w:val="Vir"/>
      </w:pPr>
      <w:r>
        <w:t>Vir: Ministrstvo za obrambo</w:t>
      </w:r>
    </w:p>
    <w:p w14:paraId="0F8A80FD" w14:textId="1923523E" w:rsidR="00FA6BB6" w:rsidRDefault="00FA6BB6" w:rsidP="00FA6BB6">
      <w:pPr>
        <w:pStyle w:val="Naslov2"/>
      </w:pPr>
      <w:r>
        <w:t>Vlada prerazporeja na Ministrstvo za okolje, podnebje in energijo</w:t>
      </w:r>
    </w:p>
    <w:p w14:paraId="755E6160" w14:textId="77777777" w:rsidR="00FA6BB6" w:rsidRDefault="00FA6BB6" w:rsidP="00FA6BB6">
      <w:r>
        <w:t>Vlada je na današnji seji odločila o prerazporeditvah pravic porabe s postavke Ministrstva za finance na postavko Ministrstva za okolje, podnebje in energijo.</w:t>
      </w:r>
    </w:p>
    <w:p w14:paraId="40CA85B4" w14:textId="77777777" w:rsidR="00FA6BB6" w:rsidRDefault="00FA6BB6" w:rsidP="00FA6BB6"/>
    <w:p w14:paraId="34781E89" w14:textId="77777777" w:rsidR="00FA6BB6" w:rsidRDefault="00FA6BB6" w:rsidP="00FA6BB6">
      <w:r>
        <w:t xml:space="preserve">Glede na </w:t>
      </w:r>
      <w:proofErr w:type="gramStart"/>
      <w:r>
        <w:t>realizacijo</w:t>
      </w:r>
      <w:proofErr w:type="gramEnd"/>
      <w:r>
        <w:t xml:space="preserve"> vplačil v proračun EU za leto 2024 in glede na višino v sprejetem proračunu za leto 2025 za ta namen, na podlagi ocene prostih pravic porabe do konca leta predlagamo prerazporeditev pravic porabe na Ministrstvo za okolje, podnebje in energijo v višini 50 milijonov evrov.</w:t>
      </w:r>
    </w:p>
    <w:p w14:paraId="7F3846EE" w14:textId="77777777" w:rsidR="00FA6BB6" w:rsidRDefault="00FA6BB6" w:rsidP="00FA6BB6">
      <w:r>
        <w:t xml:space="preserve">Sredstva se prerazporejajo za namen izplačila nadomestila Termoelektrarni Šoštanj za izvajanje gospodarske javne službe oskrbe s toplotno energijo za obdobje od 1. 1. do </w:t>
      </w:r>
      <w:proofErr w:type="gramStart"/>
      <w:r>
        <w:t>31. 3. 2025</w:t>
      </w:r>
      <w:proofErr w:type="gramEnd"/>
      <w:r>
        <w:t>, kot je določeno v 35. členu Zakona o prehodnem financiranju pospešenega in pravičnega izstopa iz premoga, s prvim mesečnim izplačilom do 31. 1. 2025.</w:t>
      </w:r>
    </w:p>
    <w:p w14:paraId="7AFD9325" w14:textId="2D061E82" w:rsidR="00B66F76" w:rsidRDefault="00FA6BB6" w:rsidP="00FA6BB6">
      <w:pPr>
        <w:pStyle w:val="Vir"/>
      </w:pPr>
      <w:r>
        <w:t>Vir: Ministrstvo za finance</w:t>
      </w:r>
    </w:p>
    <w:p w14:paraId="0EED0CCC" w14:textId="1DCA4C76" w:rsidR="00906D43" w:rsidRDefault="00906D43" w:rsidP="00906D43">
      <w:pPr>
        <w:pStyle w:val="Naslov2"/>
      </w:pPr>
      <w:r>
        <w:t>Uvrstitev projekta 2570-25-0008 Spodbude za zasebno polnilno infrastrukturo v veljavni Načrt razvojnih programov 2025-2028</w:t>
      </w:r>
    </w:p>
    <w:p w14:paraId="147E2462" w14:textId="77777777" w:rsidR="00906D43" w:rsidRDefault="00906D43" w:rsidP="00906D43">
      <w:r>
        <w:t>Vlada je sprejela sklep, da se v veljavni Načrt razvojnih programov 2025-2028 uvrsti nov projekt: 2570-25-0008 Spodbude za zasebno polnilno infrastrukturo.</w:t>
      </w:r>
    </w:p>
    <w:p w14:paraId="4646779A" w14:textId="77777777" w:rsidR="00906D43" w:rsidRDefault="00906D43" w:rsidP="00906D43"/>
    <w:p w14:paraId="18672B09" w14:textId="2B6D0EE7" w:rsidR="00906D43" w:rsidRDefault="00906D43" w:rsidP="00906D43">
      <w:r>
        <w:t xml:space="preserve">Odlok o Programu porabe sredstev Sklada za podnebne spremembe za leta 2023 - 2026 je predvidel porabo sredstev v okviru ukrepa 2.2 Brezemisijska vozila ter polnilna in oskrbovalna infrastruktura za brezemisijska vozila, kamor spada tudi zasebna polnilna infrastruktura za brezemisijska vozila. Javni poziv za sofinanciranje zasebne polnilne infrastrukture za električna vozila se sofinancira v okviru Programa porabe sredstev Sklada za podnebne spremembe za leta 2023-2026. Pripravilo ga je Ministrstvo za okolje podnebje in energijo z izvajalcem javnega poziva, podjetjem Borzen d. o. o. </w:t>
      </w:r>
    </w:p>
    <w:p w14:paraId="48EAB4D0" w14:textId="77777777" w:rsidR="00906D43" w:rsidRDefault="00906D43" w:rsidP="00906D43"/>
    <w:p w14:paraId="6F276068" w14:textId="142DA6FB" w:rsidR="00906D43" w:rsidRDefault="00906D43" w:rsidP="00906D43">
      <w:r>
        <w:t xml:space="preserve">Projekt se bo predvidoma zaključil do </w:t>
      </w:r>
      <w:proofErr w:type="gramStart"/>
      <w:r>
        <w:t>31. 12. 2026</w:t>
      </w:r>
      <w:proofErr w:type="gramEnd"/>
      <w:r>
        <w:t>.</w:t>
      </w:r>
    </w:p>
    <w:p w14:paraId="54AA759C" w14:textId="77777777" w:rsidR="00906D43" w:rsidRDefault="00906D43" w:rsidP="00906D43"/>
    <w:p w14:paraId="2A6EB704" w14:textId="4B010845" w:rsidR="00906D43" w:rsidRDefault="00906D43" w:rsidP="00906D43">
      <w:r>
        <w:t xml:space="preserve">Vrednost celotne investicije znaša 2.000.000,00 </w:t>
      </w:r>
      <w:proofErr w:type="gramStart"/>
      <w:r>
        <w:t>evrov</w:t>
      </w:r>
      <w:proofErr w:type="gramEnd"/>
      <w:r>
        <w:t xml:space="preserve">. Ocenjujemo, da bo </w:t>
      </w:r>
      <w:proofErr w:type="gramStart"/>
      <w:r>
        <w:t>investicija</w:t>
      </w:r>
      <w:proofErr w:type="gramEnd"/>
      <w:r>
        <w:t xml:space="preserve"> povečala število zasebnih polnilnih mest običajne moči za vsaj 1500, kar pomeni vsaj za 400 polnilnih mest pri fizičnih osebah in pri vsaj 1100 polnilnih mest pri zaposlovalcih.</w:t>
      </w:r>
    </w:p>
    <w:p w14:paraId="236E8959" w14:textId="17EB7112" w:rsidR="00B66F76" w:rsidRDefault="00906D43" w:rsidP="00906D43">
      <w:pPr>
        <w:pStyle w:val="Vir"/>
      </w:pPr>
      <w:r>
        <w:t>Vir: Ministrstvo za okolje, podnebje in energijo</w:t>
      </w:r>
    </w:p>
    <w:p w14:paraId="233A514C" w14:textId="1487BB95" w:rsidR="002B0C4A" w:rsidRDefault="002B0C4A" w:rsidP="002B0C4A">
      <w:pPr>
        <w:pStyle w:val="Naslov2"/>
      </w:pPr>
      <w:r>
        <w:t>Mnenje vlade o pobudi za oceno ustavnosti dela zakona o postopku sodnega varstva po bančni sanaciji</w:t>
      </w:r>
    </w:p>
    <w:p w14:paraId="2FF00234" w14:textId="77777777" w:rsidR="002B0C4A" w:rsidRDefault="002B0C4A" w:rsidP="002B0C4A">
      <w:r>
        <w:t>Vlada je danes sprejela mnenje o pobudi za začetek postopka za oceno ustavnosti dela Zakona o postopku sodnega varstva nekdanjih imetnikov kvalificiranih obveznosti bank. Vlada meni, da pobuda ni utemeljena.</w:t>
      </w:r>
    </w:p>
    <w:p w14:paraId="25914E06" w14:textId="77777777" w:rsidR="002B0C4A" w:rsidRDefault="002B0C4A" w:rsidP="002B0C4A"/>
    <w:p w14:paraId="526AFA72" w14:textId="77777777" w:rsidR="002B0C4A" w:rsidRDefault="002B0C4A" w:rsidP="002B0C4A">
      <w:r>
        <w:t xml:space="preserve">Novi Zakon o postopku sodnega varstva nekdanjih imetnikov kvalificiranih obveznosti bank odpravlja </w:t>
      </w:r>
      <w:proofErr w:type="gramStart"/>
      <w:r>
        <w:t>neustavne</w:t>
      </w:r>
      <w:proofErr w:type="gramEnd"/>
      <w:r>
        <w:t xml:space="preserve"> rešitve nekdanjega zakona in z uvedbo izdelave predhodnega mnenja ter novih procesnih institutov povečuje učinkovitost sodnega varstva za nekdanje imetnike kvalificiranih obveznosti bank.</w:t>
      </w:r>
    </w:p>
    <w:p w14:paraId="6D16BF14" w14:textId="77777777" w:rsidR="002B0C4A" w:rsidRDefault="002B0C4A" w:rsidP="002B0C4A"/>
    <w:p w14:paraId="1CAD500A" w14:textId="77777777" w:rsidR="002B0C4A" w:rsidRDefault="002B0C4A" w:rsidP="002B0C4A">
      <w:r>
        <w:t xml:space="preserve">Pobuda več pobudnikov za oceno ustavnosti se nanaša na 6. člen, prvi, tretji in peti odstavek 32. člena, 33. člen, prvi in tretji odstavek 35. člena in 41. člena ter prvi in peti odstavek 48. člena zakona. </w:t>
      </w:r>
    </w:p>
    <w:p w14:paraId="3FE44728" w14:textId="77777777" w:rsidR="002B0C4A" w:rsidRDefault="002B0C4A" w:rsidP="002B0C4A"/>
    <w:p w14:paraId="338A93DC" w14:textId="77777777" w:rsidR="002B0C4A" w:rsidRDefault="002B0C4A" w:rsidP="002B0C4A">
      <w:r>
        <w:t xml:space="preserve">Ker je pobuda po vsebini enaka pobudi v drugi zadevi, razen </w:t>
      </w:r>
      <w:proofErr w:type="gramStart"/>
      <w:r>
        <w:t xml:space="preserve">v  </w:t>
      </w:r>
      <w:proofErr w:type="gramEnd"/>
      <w:r>
        <w:t>delu, ki se nanaša na novo izpodbijano določbo, je Ustavno sodišče Republike Slovenije predlagalo, naj se vlada v odgovoru na to pobudo omeji le na očitke, ki se nanašajo na peti odstavek 48. člena zakona.</w:t>
      </w:r>
    </w:p>
    <w:p w14:paraId="66573FF4" w14:textId="77777777" w:rsidR="002B0C4A" w:rsidRDefault="002B0C4A" w:rsidP="002B0C4A"/>
    <w:p w14:paraId="3C3D5619" w14:textId="77777777" w:rsidR="002B0C4A" w:rsidRDefault="002B0C4A" w:rsidP="002B0C4A">
      <w:r>
        <w:t xml:space="preserve">Vlada je v mnenju zavrnila očitke pobudnikov glede neustavnosti petega odstavka 48. člena zakona in navedla argumente, zakaj omenjeni izpodbijani del ni v neskladju z ustavo. Vlada meni, da niso izpolnjeni pogoji, ki bi stranke kakorkoli </w:t>
      </w:r>
      <w:proofErr w:type="gramStart"/>
      <w:r>
        <w:t>postavljale</w:t>
      </w:r>
      <w:proofErr w:type="gramEnd"/>
      <w:r>
        <w:t xml:space="preserve"> v neenak položaj, zaradi česar bi se te znašle v diskriminatornem položaju.</w:t>
      </w:r>
    </w:p>
    <w:p w14:paraId="672C3EA5" w14:textId="77777777" w:rsidR="002B0C4A" w:rsidRDefault="002B0C4A" w:rsidP="002B0C4A">
      <w:pPr>
        <w:pStyle w:val="Vir"/>
      </w:pPr>
      <w:r>
        <w:t>Vir: Ministrstvo za finance</w:t>
      </w:r>
    </w:p>
    <w:p w14:paraId="6FB50ABC" w14:textId="28553D30" w:rsidR="00746B8A" w:rsidRDefault="00746B8A" w:rsidP="00746B8A">
      <w:pPr>
        <w:pStyle w:val="Naslov2"/>
      </w:pPr>
      <w:r>
        <w:t>Odgovor Republike Slovenije v predsodnem postopku na obrazloženo mnenje Evropske komisije o evropskem upravljanju podatkov</w:t>
      </w:r>
    </w:p>
    <w:p w14:paraId="64D1281C" w14:textId="77777777" w:rsidR="00746B8A" w:rsidRDefault="00746B8A" w:rsidP="00746B8A">
      <w:r>
        <w:t xml:space="preserve">Vlada Republike Slovenije je na današnji seji sprejela odgovor Republike Slovenije na obrazloženo mnenje Evropske komisije št. C(2024)8259 </w:t>
      </w:r>
      <w:proofErr w:type="spellStart"/>
      <w:proofErr w:type="gramStart"/>
      <w:r>
        <w:t>final</w:t>
      </w:r>
      <w:proofErr w:type="spellEnd"/>
      <w:proofErr w:type="gramEnd"/>
      <w:r>
        <w:t xml:space="preserve"> z dne 16. 12. 2024, ki se nanaša na neizpolnjevanje obveznosti iz 7., 13., 23. in 26. člena Uredbe (EU) 2022/868 o evropskem upravljanju podatkov (Akt o upravljanju podatkov). </w:t>
      </w:r>
    </w:p>
    <w:p w14:paraId="46FCAF36" w14:textId="77777777" w:rsidR="00746B8A" w:rsidRDefault="00746B8A" w:rsidP="00746B8A"/>
    <w:p w14:paraId="66DA79D0" w14:textId="77777777" w:rsidR="00746B8A" w:rsidRDefault="00746B8A" w:rsidP="00746B8A">
      <w:r>
        <w:t xml:space="preserve">Vlada je v odgovoru pojasnila, da je bil zaradi izpolnitve obveznosti iz Akta o upravljanju podatkov pripravljen </w:t>
      </w:r>
      <w:proofErr w:type="gramStart"/>
      <w:r>
        <w:t>predlog Zakona</w:t>
      </w:r>
      <w:proofErr w:type="gramEnd"/>
      <w:r>
        <w:t xml:space="preserve"> o izvajanju Uredbe (EU) o evropskem upravljanju podatkov. Zakon je bil sprejet novembra 2024, v veljavo pa je stopil </w:t>
      </w:r>
      <w:proofErr w:type="gramStart"/>
      <w:r>
        <w:t>18. 12. 2024</w:t>
      </w:r>
      <w:proofErr w:type="gramEnd"/>
      <w:r>
        <w:t xml:space="preserve">. Med drugim zakon določa pristojne organe za izvajanje Akta o upravljanju podatkov – to so Ministrstvo za digitalno preobrazbo, Ministrstvo za javno upravo, Inšpektorat RS za informacijsko družbo in Informacijski pooblaščenec. S sprejetjem zakona in priglasitvijo pristojnih organov Republika Slovenija izpolnjuje vse obveznosti iz 7., 13., 23. in 26. člena Akta o upravljanju podatkov. </w:t>
      </w:r>
    </w:p>
    <w:p w14:paraId="51A331A0" w14:textId="6680208A" w:rsidR="00B66F76" w:rsidRDefault="00746B8A" w:rsidP="00746B8A">
      <w:pPr>
        <w:pStyle w:val="Vir"/>
      </w:pPr>
      <w:r>
        <w:t>Vir: Ministrstvo za digitalno preobrazbo</w:t>
      </w:r>
    </w:p>
    <w:p w14:paraId="744A2138" w14:textId="3E3D5242" w:rsidR="00216DD7" w:rsidRDefault="00216DD7" w:rsidP="00216DD7">
      <w:pPr>
        <w:pStyle w:val="Naslov2"/>
      </w:pPr>
      <w:r>
        <w:t xml:space="preserve">Pobuda za sklenitev Sporazuma med Upravo za jedrsko varnost in Jedrsko </w:t>
      </w:r>
      <w:proofErr w:type="gramStart"/>
      <w:r>
        <w:t>regulatorno</w:t>
      </w:r>
      <w:proofErr w:type="gramEnd"/>
      <w:r>
        <w:t xml:space="preserve"> komisijo ZDA o izmenjavi tehničnih informacij in sodelovanju na področju jedrske varnosti</w:t>
      </w:r>
    </w:p>
    <w:p w14:paraId="4583F2B7" w14:textId="77777777" w:rsidR="00216DD7" w:rsidRDefault="00216DD7" w:rsidP="00216DD7">
      <w:r>
        <w:t xml:space="preserve">Vlada Republike Slovenije je sprejela pobudo za sklenitev Sporazuma med Upravo Republike Slovenije za jedrsko varnost in Jedrsko </w:t>
      </w:r>
      <w:proofErr w:type="gramStart"/>
      <w:r>
        <w:t>regulatorno</w:t>
      </w:r>
      <w:proofErr w:type="gramEnd"/>
      <w:r>
        <w:t xml:space="preserve"> komisijo Združenih držav Amerike o izmenjavi tehničnih informacij in sodelovanju na področju jedrske varnosti. Vlada je za podpis sporazuma pooblastila Igorja Sirca, direktorja Uprave RS za jedrsko varnost.</w:t>
      </w:r>
    </w:p>
    <w:p w14:paraId="7203218E" w14:textId="77777777" w:rsidR="00216DD7" w:rsidRDefault="00216DD7" w:rsidP="00216DD7"/>
    <w:p w14:paraId="7D2B44EF" w14:textId="77777777" w:rsidR="00216DD7" w:rsidRDefault="00216DD7" w:rsidP="00216DD7">
      <w:r>
        <w:t xml:space="preserve">Prvi tak sporazum med obema organizacijama je bil sklenjen že leta 1993. Njegova veljavnost, kot tudi veljavnost vseh nadaljnjih sporazumov, je bila omejena na pet let, zato se zdaj sklepa nov sporazum. Novi sporazum ne prinaša bistvenih vsebinskih novosti, dodano pa je določilo, da bo sporazum po izteku veljavnosti mogoče podaljšati (in ne vsakokrat sklepati </w:t>
      </w:r>
      <w:proofErr w:type="gramStart"/>
      <w:r>
        <w:t>novega, kot</w:t>
      </w:r>
      <w:proofErr w:type="gramEnd"/>
      <w:r>
        <w:t xml:space="preserve"> doslej).</w:t>
      </w:r>
    </w:p>
    <w:p w14:paraId="00008AE0" w14:textId="77777777" w:rsidR="00216DD7" w:rsidRDefault="00216DD7" w:rsidP="00216DD7"/>
    <w:p w14:paraId="2FDC6534" w14:textId="77777777" w:rsidR="00216DD7" w:rsidRDefault="00216DD7" w:rsidP="00216DD7">
      <w:r>
        <w:t xml:space="preserve">Bistvene sestavine sporazuma se sicer nanašajo na izmenjavo tehničnih informacij s področij jedrske varnosti, varovanja jedrskih objektov in materialov, vplivov na okolje, pripravljenosti na izredne </w:t>
      </w:r>
      <w:proofErr w:type="gramStart"/>
      <w:r>
        <w:t>dogodke</w:t>
      </w:r>
      <w:proofErr w:type="gramEnd"/>
      <w:r>
        <w:t xml:space="preserve"> in raziskav na področju jedrske varnosti, ki so v domeni obeh pogodbenic, ter sodelovanja pri </w:t>
      </w:r>
      <w:r>
        <w:lastRenderedPageBreak/>
        <w:t>usposabljanju osebja obeh pogodbenic. Postavlja tudi okvir za izmenjavo strokovnjakov obeh pogodbenic in tudi za dodatne tehnične nasvete, če izmenjava omenjenih tehničnih informacij ne zadostuje.</w:t>
      </w:r>
    </w:p>
    <w:p w14:paraId="35234DB7" w14:textId="77777777" w:rsidR="00216DD7" w:rsidRDefault="00216DD7" w:rsidP="00216DD7"/>
    <w:p w14:paraId="2669343B" w14:textId="77777777" w:rsidR="00216DD7" w:rsidRDefault="00216DD7" w:rsidP="00216DD7">
      <w:r>
        <w:t>Glede na to, da sta dobavitelja reaktorja in ustrezne opreme, tako za jedrsko elektrarno Krško kot tudi za raziskovalni reaktor TRIGA v Podgorici pri Ljubljani, iz ZDA, je sklenitev sporazuma za Upravo za jedrsko varnost pomembna, saj ji omogoča neposreden stik z upravnim organom države proizvajalke omenjenih reaktorjev in pripadajočih sistemov.</w:t>
      </w:r>
    </w:p>
    <w:p w14:paraId="2975B498" w14:textId="2D05919A" w:rsidR="00B66F76" w:rsidRDefault="00216DD7" w:rsidP="00216DD7">
      <w:pPr>
        <w:pStyle w:val="Vir"/>
      </w:pPr>
      <w:r>
        <w:t>Vir: Ministrstvo za naravne vire in prostor</w:t>
      </w:r>
    </w:p>
    <w:p w14:paraId="7C0A7219" w14:textId="17695CC6" w:rsidR="00B66F76" w:rsidRDefault="00B66F76" w:rsidP="00982E71">
      <w:pPr>
        <w:pStyle w:val="Naslov2"/>
      </w:pPr>
      <w:r>
        <w:t xml:space="preserve">Informacija o nameravanem podpisu Memoranduma o soglasju </w:t>
      </w:r>
      <w:r w:rsidR="005A4655">
        <w:t xml:space="preserve">z </w:t>
      </w:r>
      <w:r>
        <w:t xml:space="preserve">Ministrstvom za zunanje </w:t>
      </w:r>
      <w:r w:rsidR="005A4655">
        <w:t xml:space="preserve">zadeve </w:t>
      </w:r>
      <w:r>
        <w:t>Kraljevine Bahrajn o političnih posvetovanjih</w:t>
      </w:r>
    </w:p>
    <w:p w14:paraId="47C4963A" w14:textId="77777777" w:rsidR="005A4655" w:rsidRDefault="005A4655" w:rsidP="00B66F76">
      <w:r w:rsidRPr="005A4655">
        <w:t xml:space="preserve">Vlada Republike Slovenije se je seznanila z informacijo o nameravanem podpisu Memoranduma o soglasju med Ministrstvom za zunanje in evropske zadeve Republike Slovenije in Ministrstvom za zunanje zadeve Kraljevine Bahrajn o političnih posvetovanjih. </w:t>
      </w:r>
    </w:p>
    <w:p w14:paraId="0960324A" w14:textId="77777777" w:rsidR="005A4655" w:rsidRDefault="005A4655" w:rsidP="00B66F76"/>
    <w:p w14:paraId="4F90E2A0" w14:textId="5BC400D1" w:rsidR="005A4655" w:rsidRDefault="005A4655" w:rsidP="00B66F76">
      <w:r w:rsidRPr="005A4655">
        <w:t>S podpisom Memoranduma bo vzpostavljen mehanizem rednih političnih konzultacij na ravni ministrov, državnih sekretarjev ali generalnih direktorjev. Posvetovanja bodo potekala izmenično v Sloveniji in v Bahrajnu. Memorandum predstavlja okvir za politično sodelovanje in je namenjen nadaljnji krepitvi prijateljskih odnosov in poglabljanju sodelovanja med Republiko Slovenijo in Kraljevino Bahrajn.</w:t>
      </w:r>
    </w:p>
    <w:p w14:paraId="08BA7813" w14:textId="4F05CAEA" w:rsidR="005A4655" w:rsidRDefault="005A4655" w:rsidP="005A4655">
      <w:pPr>
        <w:pStyle w:val="Vir"/>
      </w:pPr>
      <w:r w:rsidRPr="005A4655">
        <w:t>Vir: Ministrstvo za zunanje in evropske zadeve</w:t>
      </w:r>
    </w:p>
    <w:p w14:paraId="3BA9800B" w14:textId="33B76BF2" w:rsidR="00232000" w:rsidRDefault="00B66F76" w:rsidP="00232000">
      <w:pPr>
        <w:pStyle w:val="Naslov2"/>
      </w:pPr>
      <w:r>
        <w:t xml:space="preserve"> </w:t>
      </w:r>
      <w:r w:rsidR="00232000">
        <w:t>Zasedanja meddržavnih komisij za znanstveno in tehnološko sodelovanje Republike Slovenije s posameznimi državami v letu 2025</w:t>
      </w:r>
    </w:p>
    <w:p w14:paraId="0E2C65A4" w14:textId="77777777" w:rsidR="00232000" w:rsidRDefault="00232000" w:rsidP="00232000">
      <w:r>
        <w:t xml:space="preserve">Vlada se je seznanila z načrtovanimi zasedanji meddržavnih komisij za znanstveno in tehnološko sodelovanje Republike Slovenije s posameznimi državami, ki bodo predvidoma </w:t>
      </w:r>
      <w:proofErr w:type="gramStart"/>
      <w:r>
        <w:t>realizirana</w:t>
      </w:r>
      <w:proofErr w:type="gramEnd"/>
      <w:r>
        <w:t xml:space="preserve"> v letu 2025. </w:t>
      </w:r>
    </w:p>
    <w:p w14:paraId="42E655E2" w14:textId="77777777" w:rsidR="00232000" w:rsidRDefault="00232000" w:rsidP="00232000"/>
    <w:p w14:paraId="123C8247" w14:textId="5843FA4E" w:rsidR="00232000" w:rsidRDefault="00232000" w:rsidP="00232000">
      <w:r>
        <w:t>V meddržavne komisije za znanstveno in tehnološko sodelovanje Republike Slovenije s posameznimi državami je kot slovenske vladne predstavnike imenovala:</w:t>
      </w:r>
    </w:p>
    <w:p w14:paraId="365EA68D" w14:textId="66386663" w:rsidR="00232000" w:rsidRDefault="00232000" w:rsidP="00232000">
      <w:pPr>
        <w:pStyle w:val="Odstavekseznama"/>
        <w:numPr>
          <w:ilvl w:val="0"/>
          <w:numId w:val="13"/>
        </w:numPr>
      </w:pPr>
      <w:r>
        <w:t>Tino Vuga, vodjo Službe za evropske zadeve in mednarodno sodelovanje na Ministrstvu za visoko šolstvo, znanost in inovacije - sopredsednica meddržavnih komisij;</w:t>
      </w:r>
    </w:p>
    <w:p w14:paraId="68283102" w14:textId="7AF7CD53" w:rsidR="00232000" w:rsidRDefault="00232000" w:rsidP="00232000">
      <w:pPr>
        <w:pStyle w:val="Odstavekseznama"/>
        <w:numPr>
          <w:ilvl w:val="0"/>
          <w:numId w:val="13"/>
        </w:numPr>
      </w:pPr>
      <w:r>
        <w:t xml:space="preserve">mag. Petra Volaska, sekretarja </w:t>
      </w:r>
      <w:proofErr w:type="gramStart"/>
      <w:r>
        <w:t xml:space="preserve">na  </w:t>
      </w:r>
      <w:proofErr w:type="gramEnd"/>
      <w:r>
        <w:t>Direktoratu za znanost in inovacije  Ministrstva za visoko šolstvo, znanost in inovacije - namestnik sopredsednice in član;</w:t>
      </w:r>
    </w:p>
    <w:p w14:paraId="68ED05FF" w14:textId="3F31ADE2" w:rsidR="00232000" w:rsidRDefault="00232000" w:rsidP="00232000">
      <w:pPr>
        <w:pStyle w:val="Odstavekseznama"/>
        <w:numPr>
          <w:ilvl w:val="0"/>
          <w:numId w:val="13"/>
        </w:numPr>
      </w:pPr>
      <w:r>
        <w:t>enega predstavnika oziroma predstavnico Službe za evropske zadeve in mednarodno sodelovanje na Ministrstvo za visoko šolstvo, znanost in inovacije, pristojnega/pristojno za sodelovanje s posameznimi državami – sekretar/sekretarka meddržavnih komisij.</w:t>
      </w:r>
    </w:p>
    <w:p w14:paraId="680BF388" w14:textId="12D3D172" w:rsidR="00232000" w:rsidRDefault="00232000" w:rsidP="00232000">
      <w:pPr>
        <w:pStyle w:val="Odstavekseznama"/>
        <w:numPr>
          <w:ilvl w:val="0"/>
          <w:numId w:val="13"/>
        </w:numPr>
      </w:pPr>
      <w:r>
        <w:t>predstavnike raziskovalne organizacije oz. visokošolske ustanove na povabilo Ministrstva za visoko šolstvo, znanost in inovacije.</w:t>
      </w:r>
    </w:p>
    <w:p w14:paraId="1CC520AD" w14:textId="38EF5750" w:rsidR="00232000" w:rsidRDefault="00232000" w:rsidP="00232000">
      <w:pPr>
        <w:pStyle w:val="Vir"/>
      </w:pPr>
      <w:r>
        <w:t>Vir: Ministrstvo za visoko šolstvo, znanost in inovacije</w:t>
      </w:r>
    </w:p>
    <w:p w14:paraId="60C56BA4" w14:textId="57FBD493" w:rsidR="00DA3DA6" w:rsidRDefault="00DA3DA6" w:rsidP="00DA3DA6">
      <w:pPr>
        <w:pStyle w:val="Naslov2"/>
      </w:pPr>
      <w:r>
        <w:t>10. november, dan znanosti</w:t>
      </w:r>
    </w:p>
    <w:p w14:paraId="1A3BE47F" w14:textId="77777777" w:rsidR="00DA3DA6" w:rsidRDefault="00DA3DA6" w:rsidP="00DA3DA6">
      <w:r>
        <w:t xml:space="preserve">Vlada je sprejela </w:t>
      </w:r>
      <w:proofErr w:type="gramStart"/>
      <w:r>
        <w:t>predlog Zakona</w:t>
      </w:r>
      <w:proofErr w:type="gramEnd"/>
      <w:r>
        <w:t xml:space="preserve"> o spremembah in dopolnitvah Zakona o praznikih in dela prostih dnevih v Republiki Sloveniji s katerim se določa nov državni praznik 10. november – dan znanosti, ki bo pripomogel k širši prepoznavnosti pomena znanosti in znanstvenih dosežkov ter jo s tem še bolj približal državljankam in državljanom.</w:t>
      </w:r>
    </w:p>
    <w:p w14:paraId="06B99F93" w14:textId="77777777" w:rsidR="00DA3DA6" w:rsidRDefault="00DA3DA6" w:rsidP="00DA3DA6"/>
    <w:p w14:paraId="1A2B902A" w14:textId="77777777" w:rsidR="00DA3DA6" w:rsidRDefault="00DA3DA6" w:rsidP="00DA3DA6">
      <w:r>
        <w:lastRenderedPageBreak/>
        <w:t>Praznik ne bo dela prosti dan, kar ne bo povzročilo dodatnega zmanjšanja števila delovnih ur in povečanja obveznosti za delodajalce, s čimer se ohranja tudi primerljivost števila prazničnih dela prostih dni z drugimi državami Evropske unije.</w:t>
      </w:r>
    </w:p>
    <w:p w14:paraId="144652DC" w14:textId="77777777" w:rsidR="00DA3DA6" w:rsidRDefault="00DA3DA6" w:rsidP="00DA3DA6"/>
    <w:p w14:paraId="68E56CDB" w14:textId="1D5D3532" w:rsidR="00DA3DA6" w:rsidRDefault="00DA3DA6" w:rsidP="00DA3DA6">
      <w:r>
        <w:t xml:space="preserve">Pobudo za razglasitev novega državnega praznika »10. november, dan znanosti« je predsednici Državnega zbora Republike Slovenije, </w:t>
      </w:r>
      <w:proofErr w:type="gramStart"/>
      <w:r>
        <w:t>predsedniku</w:t>
      </w:r>
      <w:r w:rsidR="00285D90">
        <w:t xml:space="preserve"> </w:t>
      </w:r>
      <w:r>
        <w:t xml:space="preserve"> Vlade</w:t>
      </w:r>
      <w:proofErr w:type="gramEnd"/>
      <w:r>
        <w:t xml:space="preserve"> Republike Slovenije in predsednici Republike Slovenije konec leta 2022 dala ugledna znanstvena skupnost – Slovenska akademija znanosti in umetnosti, Rektorska konferenca Republike Slovenije, Koordinacija samostojnih raziskovalnih inštitutov Slovenije, Inženirska akademija Slovenije ter Slovenska medicinska akademija na podlagi predloga Odbora Republike Slovenije za podelitev nagrad in priznanj za izjemne dosežke v znanstvenoraziskovalni in razvojni dejavnosti.</w:t>
      </w:r>
    </w:p>
    <w:p w14:paraId="448DEA78" w14:textId="77777777" w:rsidR="00DA3DA6" w:rsidRDefault="00DA3DA6" w:rsidP="00DA3DA6"/>
    <w:p w14:paraId="1368E06D" w14:textId="77777777" w:rsidR="00DA3DA6" w:rsidRDefault="00DA3DA6" w:rsidP="00DA3DA6">
      <w:r>
        <w:t>Namen soglasne pobude najširše znanstvene skupnosti je povečati prepoznavnost znanosti in jo še bolj približati slovenski javnosti.</w:t>
      </w:r>
    </w:p>
    <w:p w14:paraId="39767F7A" w14:textId="77777777" w:rsidR="00DA3DA6" w:rsidRDefault="00DA3DA6" w:rsidP="00DA3DA6"/>
    <w:p w14:paraId="120548E9" w14:textId="77777777" w:rsidR="00DA3DA6" w:rsidRDefault="00DA3DA6" w:rsidP="00DA3DA6">
      <w:r>
        <w:t xml:space="preserve">Pobudniki so poudarili, da je znanje ključno za razvoj naše države, vendar dosežki raziskovalnih in inovacijskih </w:t>
      </w:r>
      <w:proofErr w:type="gramStart"/>
      <w:r>
        <w:t>aktivnosti</w:t>
      </w:r>
      <w:proofErr w:type="gramEnd"/>
      <w:r>
        <w:t xml:space="preserve"> v širši družbi niso dovolj prepoznani kot gibalo napredka. Zato je znanosti na državni ravni treba dati večjo veljavo. Slovenski raziskovalci dosegajo rezultate, ki so pomembni in odmevni v svetovnem merilu in bistveno prispevajo k promociji Slovenje v svetu, a so njihovi dosežki nemalokrat bolj prepoznani v tujini kakor doma. Razglasitev takega državnega praznika bo povečala prepoznavnost znanosti in njenih dosežkov v širši družbi in še zlasti med mladimi, pri katerih je treba načrtno razvijati zanimanje za znanost.</w:t>
      </w:r>
    </w:p>
    <w:p w14:paraId="6FCAC119" w14:textId="77777777" w:rsidR="00DA3DA6" w:rsidRDefault="00DA3DA6" w:rsidP="00DA3DA6"/>
    <w:p w14:paraId="505ECD99" w14:textId="77777777" w:rsidR="00DA3DA6" w:rsidRDefault="00DA3DA6" w:rsidP="00DA3DA6">
      <w:r>
        <w:t xml:space="preserve">Namen dneva znanosti kot državnega praznika je krepiti znanje kot eno temeljnih vrednot slovenske družbe. Pomembno je, da v najširši javnosti povečamo zavedanje o pomenu znanosti, da razvijamo zavest o pomenu raziskav na najrazličnejših področjih za razvoj v svetu in doma ter da krepimo narodni ponos zaradi vrhunskih in mednarodno pomembnih dosežkov slovenskih raziskovalcev in raziskovalk. Obeleževanje praznika znanosti spodbuja zanimanje za raznolike znanstvene dosežke na </w:t>
      </w:r>
      <w:proofErr w:type="gramStart"/>
      <w:r>
        <w:t>državni</w:t>
      </w:r>
      <w:proofErr w:type="gramEnd"/>
      <w:r>
        <w:t xml:space="preserve"> in svetovni ravni, za aktualne težave na področju znanosti in za aktivno vključevanje najširše javnosti v razprave o ključnih odprtih vprašanjih v sodobni družbi. Dan znanosti bo, vključno s številnimi dogodki, namenjen tudi popularizaciji vseh področij znanosti.</w:t>
      </w:r>
    </w:p>
    <w:p w14:paraId="6002479D" w14:textId="77777777" w:rsidR="00DA3DA6" w:rsidRDefault="00DA3DA6" w:rsidP="00DA3DA6"/>
    <w:p w14:paraId="5282347D" w14:textId="77777777" w:rsidR="00DA3DA6" w:rsidRDefault="00DA3DA6" w:rsidP="00DA3DA6">
      <w:r>
        <w:t>Na ta dan bodo podeljevali tudi najvišje državne nagrade za izjemne dosežke v znanstvenoraziskovalni in razvojni dejavnosti (Zoisove in Puhove nagrade in priznanja). Ker je rojstni dan Žige Zoisa (23. november), po katerem se imenujejo najvišje nagrade in priznanja Republike Slovenije na področju znanstvenoraziskovalnega in razvojnega dela, že državni praznik (dan Rudolfa Maistra), kot možni datum za dan znanosti pobudniki predlagajo 10. november, to je dan Zoisove smrti. Podobno kot pri kulturnem prazniku bi tako obeležili, kar je mecen slovenske znanosti naredil za razvoj znanosti. Poleg tega je 10. november tudi (Unescov) svetovni dan znanosti za mir in razvoj, zato bo po mnenju pobudnikov državni praznik na ta datum še bolj poudaril mednarodno razsežnost raziskav in pomembno vlogo znanosti za razvoj našega planeta.</w:t>
      </w:r>
    </w:p>
    <w:p w14:paraId="6824932C" w14:textId="77777777" w:rsidR="00DA3DA6" w:rsidRDefault="00DA3DA6" w:rsidP="00DA3DA6">
      <w:pPr>
        <w:pStyle w:val="Vir"/>
      </w:pPr>
      <w:r>
        <w:t>Vir: Ministrstvo za delo, družino, socialne zadeve in enake možnosti</w:t>
      </w:r>
    </w:p>
    <w:p w14:paraId="502D4B44" w14:textId="2320116C" w:rsidR="0065123F" w:rsidRDefault="0065123F" w:rsidP="0065123F">
      <w:pPr>
        <w:pStyle w:val="Naslov2"/>
      </w:pPr>
      <w:r>
        <w:t>Vlada sprejela nov Nacionalni program finančnega opismenjevanja</w:t>
      </w:r>
    </w:p>
    <w:p w14:paraId="37CB6115" w14:textId="77777777" w:rsidR="0065123F" w:rsidRDefault="0065123F" w:rsidP="0065123F">
      <w:r>
        <w:t>Vlada je danes sprejela nov Nacionalni program finančnega opismenjevanja, katerega cilj je s sodelovanjem različnih deležnikov izboljšati finančno pismenost in odgovorno odločanje vseh državljanov. Predvidena je vzpostavitev osrednje spletne strani s finančnimi vsebinami, pomembna novost pa je tudi usmeritev, da se finančno opismenjevanje vključi v osnovnošolske in srednješolske učne programe.</w:t>
      </w:r>
    </w:p>
    <w:p w14:paraId="10582D7C" w14:textId="77777777" w:rsidR="0065123F" w:rsidRDefault="0065123F" w:rsidP="0065123F"/>
    <w:p w14:paraId="21D5B322" w14:textId="77777777" w:rsidR="0065123F" w:rsidRDefault="0065123F" w:rsidP="0065123F">
      <w:r>
        <w:lastRenderedPageBreak/>
        <w:t>Novi program, ki bo nadomestil zastarelega iz leta 2010, bo zagotovil celovit pristop k finančnemu opismenjevanju različnih ciljnih skupin. Pri njegovi pripravi smo sledili pozitivnim praksam in priporočilom Organizacije za gospodarsko sodelovanje in razvoj ter Evropske komisije za krepitev finančne pismenosti.</w:t>
      </w:r>
    </w:p>
    <w:p w14:paraId="1E45E4F6" w14:textId="77777777" w:rsidR="0065123F" w:rsidRDefault="0065123F" w:rsidP="0065123F"/>
    <w:p w14:paraId="7A6D8163" w14:textId="77777777" w:rsidR="0065123F" w:rsidRDefault="0065123F" w:rsidP="0065123F">
      <w:r>
        <w:t>Program sledi potrebam različnih ciljnih skupin, tako mladih kot starejših, saj so finančno pismeni državljani praviloma bolje opremljeni za sprejemanje premišljenih in odgovornih finančnih odločitev, so manj dovzetni za prevare in zlorabe ter so bolje pripravljeni na nepredvidene dogodke. Program naslavlja tudi mala in srednje velika podjetja.</w:t>
      </w:r>
    </w:p>
    <w:p w14:paraId="5609B2DE" w14:textId="77777777" w:rsidR="0065123F" w:rsidRDefault="0065123F" w:rsidP="0065123F"/>
    <w:p w14:paraId="4D1FCAE2" w14:textId="77777777" w:rsidR="0065123F" w:rsidRDefault="0065123F" w:rsidP="0065123F">
      <w:r>
        <w:t xml:space="preserve">Ključno vlogo pri izvajanju programa bo imel Svet za finančno opismenjevanje. Določil bo, na katera področja se je treba osredotočiti, kako meriti uspešnost ukrepov programa in kako ga prilagajati spreminjajočim se družbenim in ekonomskim razmeram. Vladi bo redno poročal o napredku. </w:t>
      </w:r>
    </w:p>
    <w:p w14:paraId="57B730F1" w14:textId="77777777" w:rsidR="0065123F" w:rsidRDefault="0065123F" w:rsidP="0065123F"/>
    <w:p w14:paraId="29DD7C85" w14:textId="77777777" w:rsidR="0065123F" w:rsidRDefault="0065123F" w:rsidP="0065123F">
      <w:r>
        <w:t>Novi program predvideva vzpostavitev osrednje spletne strani oziroma osrednjega mesta za vse, ki želijo izvedeti več o vsebinah s področja financ. Uredniški odbor bo poskrbel, da bodo na spletni strani na voljo kakovostne in pravočasne informacije ter učni materiali.</w:t>
      </w:r>
    </w:p>
    <w:p w14:paraId="30FED488" w14:textId="77777777" w:rsidR="0065123F" w:rsidRDefault="0065123F" w:rsidP="0065123F"/>
    <w:p w14:paraId="3B2C338F" w14:textId="77777777" w:rsidR="0065123F" w:rsidRDefault="0065123F" w:rsidP="0065123F">
      <w:r>
        <w:t xml:space="preserve">Pomembna novost programa je tudi usmeritev, da se finančno opismenjevanje vključi v osnovnošolske in srednješolske programe kot samostojni predmet oziroma kot del predmeta in drugih dejavnosti, in sicer v minimalnem obsegu 35 ur v programih osnovnih šol in prav toliko tudi v programih srednjih šol. </w:t>
      </w:r>
    </w:p>
    <w:p w14:paraId="3E035E1F" w14:textId="29C2B9BC" w:rsidR="00B66F76" w:rsidRDefault="0065123F" w:rsidP="0065123F">
      <w:pPr>
        <w:pStyle w:val="Vir"/>
      </w:pPr>
      <w:r>
        <w:t>Vir: Ministrstvo za finance</w:t>
      </w:r>
    </w:p>
    <w:p w14:paraId="7FCC1ECE" w14:textId="153B3920" w:rsidR="00BB52B9" w:rsidRDefault="00BB52B9" w:rsidP="00BB52B9">
      <w:pPr>
        <w:pStyle w:val="Naslov2"/>
      </w:pPr>
      <w:r>
        <w:t xml:space="preserve">Vlada sprejela novo </w:t>
      </w:r>
      <w:r w:rsidR="00DA7134">
        <w:t>p</w:t>
      </w:r>
      <w:r>
        <w:t>olitiko štipendiranja za deficitarne poklice za naslednje petletno obdobje</w:t>
      </w:r>
    </w:p>
    <w:p w14:paraId="65E140A4" w14:textId="6EA5104A" w:rsidR="00BB52B9" w:rsidRDefault="00BB52B9" w:rsidP="00BB52B9">
      <w:r>
        <w:t xml:space="preserve">Vlada je danes sprejela novo </w:t>
      </w:r>
      <w:r w:rsidR="00DA7134">
        <w:t>p</w:t>
      </w:r>
      <w:r>
        <w:t xml:space="preserve">olitiko štipendiranja za deficitarne poklice za naslednje petletno obdobje (2025–2029), saj se je prejšnja </w:t>
      </w:r>
      <w:r w:rsidR="00DA7134">
        <w:t>p</w:t>
      </w:r>
      <w:r>
        <w:t xml:space="preserve">olitika štipendiranja iztekla s koncem leta 2024. Deficitarna področja in izobraževalni programi, kot so bili določeni s </w:t>
      </w:r>
      <w:r w:rsidR="00DA7134">
        <w:t>p</w:t>
      </w:r>
      <w:r>
        <w:t xml:space="preserve">olitiko štipendiranja 2020–2024, zaradi potreb na trgu dela, ostajajo v pretežni meri prepoznani kot deficitarni tudi vnaprej, z izjemo nekaj novih, ki so bili dodatno prepoznani kot deficitarni. </w:t>
      </w:r>
    </w:p>
    <w:p w14:paraId="0D79B92F" w14:textId="77777777" w:rsidR="00BB52B9" w:rsidRDefault="00BB52B9" w:rsidP="00BB52B9"/>
    <w:p w14:paraId="11C1FF3E" w14:textId="31119AD9" w:rsidR="00BB52B9" w:rsidRDefault="00BB52B9" w:rsidP="00BB52B9">
      <w:r>
        <w:t xml:space="preserve">V skladu s </w:t>
      </w:r>
      <w:r w:rsidR="00DA7134">
        <w:t>p</w:t>
      </w:r>
      <w:r>
        <w:t xml:space="preserve">olitiko štipendiranja bo Republika Slovenije v letih 2025–2029 za štipendije za deficitarne poklice zagotavljala vsako leto sredstva za približno 1000 novih štipendij oz. 1,23 </w:t>
      </w:r>
      <w:proofErr w:type="gramStart"/>
      <w:r>
        <w:t>mio</w:t>
      </w:r>
      <w:proofErr w:type="gramEnd"/>
      <w:r>
        <w:t xml:space="preserve"> evrov letno. K </w:t>
      </w:r>
      <w:proofErr w:type="gramStart"/>
      <w:r>
        <w:t>temu</w:t>
      </w:r>
      <w:proofErr w:type="gramEnd"/>
      <w:r>
        <w:t xml:space="preserve"> znesku je treba prišteti še sredstva za izplačilo štipendij vsem štipendistom, ki izpolnjujejo pogoje za nadaljnje prejemanje, kar pomeni dodatnih cca 1,5 mio evrov letno oziroma več, ker se štipendije enkrat letno usklajujejo z rastjo življenjskih stroškov.</w:t>
      </w:r>
    </w:p>
    <w:p w14:paraId="5A69A5B8" w14:textId="77777777" w:rsidR="00BB52B9" w:rsidRDefault="00BB52B9" w:rsidP="00BB52B9"/>
    <w:p w14:paraId="22076687" w14:textId="77777777" w:rsidR="00BB52B9" w:rsidRDefault="00BB52B9" w:rsidP="00BB52B9">
      <w:r>
        <w:t>Na podlagi Zakona o štipendiranju vlada za obdobje petih let sprejme politiko štipendiranja, v kateri določi zlasti cilje štipendij za deficitarne poklice, opredelitev področij, ki se spodbujajo preko politike, vključno s področji, ki jih</w:t>
      </w:r>
      <w:proofErr w:type="gramStart"/>
      <w:r>
        <w:t xml:space="preserve"> kot</w:t>
      </w:r>
      <w:proofErr w:type="gramEnd"/>
      <w:r>
        <w:t xml:space="preserve"> deficitarna opredelita italijanska (IS) ali madžarska narodna skupnost (MS), predviden obseg sredstev za uresničevanje politike štipendij za deficitarne poklice, kazalce spremljanja doseganja ciljev, pričakovane rezultate štipendij za deficitarne poklice ter način in obdobje poročanja o izvajanju štipendiranja. </w:t>
      </w:r>
    </w:p>
    <w:p w14:paraId="10F504FD" w14:textId="77777777" w:rsidR="00BB52B9" w:rsidRDefault="00BB52B9" w:rsidP="00BB52B9"/>
    <w:p w14:paraId="22CD1D60" w14:textId="77777777" w:rsidR="00BB52B9" w:rsidRDefault="00BB52B9" w:rsidP="00BB52B9">
      <w:r>
        <w:t>Sprejeti dokument Politika štipendiranja za deficitarne poklice 2025-2029 vsebuje pregled sistema dodeljevanja štipendij v Republiki Sloveniji, pregled in kazalnike Politike štipendiranja 2020-2024, pregled trenutnega stanja na trgu dela in opredelitev deficitarnih področij za naslednje petletno obdobje. Ugotavlja se, da je večina deficitarnih poklicev še vedno na ravni sekundarnega poklicnega in strokovnega izobraževanja, zaradi česar se predlaga, da se</w:t>
      </w:r>
      <w:proofErr w:type="gramStart"/>
      <w:r>
        <w:t xml:space="preserve"> kot</w:t>
      </w:r>
      <w:proofErr w:type="gramEnd"/>
      <w:r>
        <w:t xml:space="preserve"> deficitarni opredelijo zgolj programi na tej ravni, ne pa programi na terciarni ravni izobraževanja.</w:t>
      </w:r>
    </w:p>
    <w:p w14:paraId="31ECBFF2" w14:textId="77777777" w:rsidR="00BB52B9" w:rsidRDefault="00BB52B9" w:rsidP="00BB52B9"/>
    <w:p w14:paraId="628C791C" w14:textId="77777777" w:rsidR="00BB52B9" w:rsidRDefault="00BB52B9" w:rsidP="00BB52B9">
      <w:r>
        <w:t>Strokovna izhodišča za sprejeto Politiko štipendiranja 2025-2029 je pripravil Javni štipendijski, razvojni, invalidski in preživninski sklad Republike Slovenije (Sklad) v sodelovanju z Zavodom Republike Slovenije za zaposlovanje (ZRSZ). Kot izhaja iz izhodišč</w:t>
      </w:r>
      <w:proofErr w:type="gramStart"/>
      <w:r>
        <w:t xml:space="preserve"> je</w:t>
      </w:r>
      <w:proofErr w:type="gramEnd"/>
      <w:r>
        <w:t xml:space="preserve"> še vedno večina deficitarnih poklicev na ravni sekundarnega poklicnega in strokovnega izobraževanja. </w:t>
      </w:r>
    </w:p>
    <w:p w14:paraId="420F0AFA" w14:textId="77777777" w:rsidR="00BB52B9" w:rsidRDefault="00BB52B9" w:rsidP="00BB52B9"/>
    <w:p w14:paraId="5624F08F" w14:textId="77777777" w:rsidR="00BB52B9" w:rsidRDefault="00BB52B9" w:rsidP="00BB52B9">
      <w:r>
        <w:t>Kljub temu</w:t>
      </w:r>
      <w:proofErr w:type="gramStart"/>
      <w:r>
        <w:t>,</w:t>
      </w:r>
      <w:proofErr w:type="gramEnd"/>
      <w:r>
        <w:t xml:space="preserve"> da je v obdobju 2020–2024 prišlo do povečanja vpisa v nekatere programe izobraževanja (npr. elektrikar, mehatronik operater, slaščičar, strojni tehnik (dvojezični program – (DV)), mizar, gastronomske in hotelske storitve, mizar, mehatronik operater (DV), </w:t>
      </w:r>
      <w:proofErr w:type="spellStart"/>
      <w:r>
        <w:t>avtokaroserist</w:t>
      </w:r>
      <w:proofErr w:type="spellEnd"/>
      <w:r>
        <w:t xml:space="preserve">, pečar, polagalec keramičnih oblog, pek, inštalater strojnih inštalacij, kemijski tehnik (DV), oblikovalec kovin – orodjar, gozdar), vpis v druge izobraževalne programe ni bil zadovoljivo povečan (npr. ekonomski tehnik (IS), slikopleskar – črkoslikar, ekonomski tehnik (DV), zidar, predšolska vzgoja – IS, tehnik steklarstva, izdelovalec kovinskih konstrukcij, izvajalec suhomontažne gradnje, steklar, mesar, kamnosek, tesar, </w:t>
      </w:r>
      <w:proofErr w:type="spellStart"/>
      <w:r>
        <w:t>avtoserviser</w:t>
      </w:r>
      <w:proofErr w:type="spellEnd"/>
      <w:r>
        <w:t xml:space="preserve"> (IS), dimnikar in klepar-krovec), zato potrebe na trgu dela po teh kadrih ostajajo. </w:t>
      </w:r>
    </w:p>
    <w:p w14:paraId="622D92B0" w14:textId="77777777" w:rsidR="00BB52B9" w:rsidRDefault="00BB52B9" w:rsidP="00BB52B9"/>
    <w:p w14:paraId="096143A1" w14:textId="77777777" w:rsidR="00BB52B9" w:rsidRDefault="00BB52B9" w:rsidP="00BB52B9">
      <w:r>
        <w:t xml:space="preserve">Glede na navedeno se bo v obdobju 2025–2029 obdržal v večji meri isti nabor poklicev kot v Politiki štipendiranja 2020-2024, razen poklicev računalnikar, grafični tehnik, tehnik računalništva, tehnik mehatronike, strojni tehnik, elektrotehnik, kemijski tehnik, strojni tehnik (DV) in kemijski tehnik (DV). Na novo pa so dodani poklici, kot je okoljevarstveni tehnik, gospodar na podeželju, metalurški tehnik, računalnikar (IS), vrtnar, </w:t>
      </w:r>
      <w:proofErr w:type="spellStart"/>
      <w:r>
        <w:t>avtoserviser</w:t>
      </w:r>
      <w:proofErr w:type="spellEnd"/>
      <w:r>
        <w:t xml:space="preserve"> (DV), cvetličar, hortikulturni tehnik, strojni mehanik, elektrikar (DV), gastronom hotelir (IS)/Gastronomske in hotelske storitve (IS), pečar - polagalec keramičnih oblog (DV), </w:t>
      </w:r>
      <w:proofErr w:type="spellStart"/>
      <w:r>
        <w:t>geostrojnik</w:t>
      </w:r>
      <w:proofErr w:type="spellEnd"/>
      <w:r>
        <w:t xml:space="preserve"> rudar, gastronomske in hotelske storitve (DV), oblikovalec kovin - orodjar (IS), geotehnik, papirničar in inštalater strojnih inštalacij (DV).</w:t>
      </w:r>
    </w:p>
    <w:p w14:paraId="736C3B38" w14:textId="77777777" w:rsidR="00BB52B9" w:rsidRDefault="00BB52B9" w:rsidP="00BB52B9"/>
    <w:p w14:paraId="1A28DB57" w14:textId="77777777" w:rsidR="00BB52B9" w:rsidRDefault="00BB52B9" w:rsidP="00BB52B9">
      <w:r>
        <w:t>Sklad bo vsako leto, in sicer najpozneje</w:t>
      </w:r>
      <w:proofErr w:type="gramStart"/>
      <w:r>
        <w:t xml:space="preserve"> do</w:t>
      </w:r>
      <w:proofErr w:type="gramEnd"/>
      <w:r>
        <w:t xml:space="preserve"> konca januarja, objavil javni razpis za dodelitev približno 1.000 novih štipendij za deficitarne poklice. V javnem razpisu za posamezno šolsko leto bo glede na stanje na trgu dela in vpis v posamezne izobraževalne programe v preteklih šolskih letih določil izobraževalne programe, za katere se dodeljujejo deficitarne štipendije. V skladu z </w:t>
      </w:r>
      <w:proofErr w:type="spellStart"/>
      <w:r>
        <w:t>ZŠtip</w:t>
      </w:r>
      <w:proofErr w:type="spellEnd"/>
      <w:r>
        <w:t xml:space="preserve">-1 štipendija za deficitarne poklice znaša 123,46 evra mesečno in se lahko dodeli </w:t>
      </w:r>
      <w:proofErr w:type="gramStart"/>
      <w:r>
        <w:t>istočasno</w:t>
      </w:r>
      <w:proofErr w:type="gramEnd"/>
      <w:r>
        <w:t xml:space="preserve"> z vsemi štipendijami, razen s kadrovsko štipendijo.</w:t>
      </w:r>
    </w:p>
    <w:p w14:paraId="2C736628" w14:textId="77777777" w:rsidR="00BB52B9" w:rsidRDefault="00BB52B9" w:rsidP="00BB52B9"/>
    <w:p w14:paraId="6222E64B" w14:textId="77777777" w:rsidR="00BB52B9" w:rsidRDefault="00BB52B9" w:rsidP="00BB52B9">
      <w:r>
        <w:t xml:space="preserve">Pričakuje se, da se bo s štipendiranjem deficitarnih poklicev povečal vpis v izobraževalne programe za deficitarne poklice, posledično pa tudi ponudba usposobljenega kadra na deficitarnih področjih, ki so </w:t>
      </w:r>
      <w:proofErr w:type="gramStart"/>
      <w:r>
        <w:t>opredeljeni</w:t>
      </w:r>
      <w:proofErr w:type="gramEnd"/>
      <w:r>
        <w:t xml:space="preserve"> v navedeni politiki. </w:t>
      </w:r>
    </w:p>
    <w:p w14:paraId="6FE9BC4F" w14:textId="55D6A340" w:rsidR="00BB52B9" w:rsidRDefault="00BB52B9" w:rsidP="00BB52B9">
      <w:pPr>
        <w:pStyle w:val="Vir"/>
      </w:pPr>
      <w:r>
        <w:t>Vir: Ministrstvo za delo, družino, socialne zadeve in enake možnosti</w:t>
      </w:r>
    </w:p>
    <w:p w14:paraId="4F328981" w14:textId="3D9953BB" w:rsidR="00C910A4" w:rsidRDefault="00C910A4" w:rsidP="00C910A4">
      <w:pPr>
        <w:pStyle w:val="Naslov2"/>
      </w:pPr>
      <w:r>
        <w:t xml:space="preserve">Spremembe </w:t>
      </w:r>
      <w:r w:rsidR="00285D90">
        <w:t>p</w:t>
      </w:r>
      <w:r>
        <w:t xml:space="preserve">rograma odprave posledic škode v gospodarstvu po poplavah v avgustu 2023 </w:t>
      </w:r>
    </w:p>
    <w:p w14:paraId="74986E5E" w14:textId="296EC4A4" w:rsidR="00C910A4" w:rsidRDefault="00C910A4" w:rsidP="00C910A4">
      <w:r>
        <w:t xml:space="preserve">Vlada je sprejela spremembe </w:t>
      </w:r>
      <w:r w:rsidR="00285D90">
        <w:t>p</w:t>
      </w:r>
      <w:r>
        <w:t xml:space="preserve">rograma odprave posledic škode v gospodarstvu v Sloveniji po poplavah v avgustu leta 2023. Spremembe programa so potrebne, da se lahko sredstva zagotovijo tudi v letu 2025. Zaradi obsežnosti </w:t>
      </w:r>
      <w:proofErr w:type="gramStart"/>
      <w:r>
        <w:t>aktivnosti</w:t>
      </w:r>
      <w:proofErr w:type="gramEnd"/>
      <w:r>
        <w:t xml:space="preserve"> in del, povezanih z odpravo posledic škode zaradi poplav, ni bilo možno izplačati vseh povračil v letu 2024. Zato se del sredstev, gre za 11 milijonov evrov, iz sklada za obnovo zagotovi v letu 2025. Povračila pa bodo oškodovancem, ki so predložili dokazila o nastali škodi, tudi izplačana.</w:t>
      </w:r>
    </w:p>
    <w:p w14:paraId="16CEF307" w14:textId="77777777" w:rsidR="00C910A4" w:rsidRDefault="00C910A4" w:rsidP="00C910A4"/>
    <w:p w14:paraId="1C4E1628" w14:textId="1CBF7282" w:rsidR="00C910A4" w:rsidRDefault="00C910A4" w:rsidP="00C910A4">
      <w:r>
        <w:t>Ministrstvo za gospodarstvo, turizem in šport</w:t>
      </w:r>
      <w:proofErr w:type="gramStart"/>
      <w:r>
        <w:t xml:space="preserve"> je</w:t>
      </w:r>
      <w:proofErr w:type="gramEnd"/>
      <w:r>
        <w:t xml:space="preserve"> na podlagi Zakona o odpravi posledic naravnih nesreč pripravilo </w:t>
      </w:r>
      <w:r w:rsidR="00285D90">
        <w:t>p</w:t>
      </w:r>
      <w:r>
        <w:t xml:space="preserve">rogram odprave posledic škode v gospodarstvu po poplavah, ki so Slovenijo prizadele avgusta 2023. To je podlaga za dodelitev pomoči gospodarskim družbam, samostojnim podjetnikom, posameznikom, ki samostojno opravljajo dejavnost, zavodom in zadrugam, za škodo na strojih in opremi, zalogah in izpadu prihodka. </w:t>
      </w:r>
    </w:p>
    <w:p w14:paraId="7AB4C25C" w14:textId="77777777" w:rsidR="00C910A4" w:rsidRDefault="00C910A4" w:rsidP="00C910A4"/>
    <w:p w14:paraId="03914EB8" w14:textId="77777777" w:rsidR="00C910A4" w:rsidRDefault="00C910A4" w:rsidP="00C910A4">
      <w:r>
        <w:lastRenderedPageBreak/>
        <w:t xml:space="preserve">Skupna ocena škode znaša 384.448.065,83 evra za 1.239 oškodovancev, od tega 169.691.762,90 evra za škodo na strojih in opremi, 91.509.023,08 evra za škodo na zalogah in 123.247.279,85 evra za škodo zaradi izpada prihodka. Za vseh 1.239 oškodovancev se je zagotovilo 230 milijonov evrov (predplačila in povračila škode). </w:t>
      </w:r>
    </w:p>
    <w:p w14:paraId="78858FBA" w14:textId="77777777" w:rsidR="00C910A4" w:rsidRDefault="00C910A4" w:rsidP="00C910A4"/>
    <w:p w14:paraId="36E7DD30" w14:textId="77777777" w:rsidR="00C910A4" w:rsidRDefault="00C910A4" w:rsidP="00C910A4">
      <w:r>
        <w:t>958 oškodovancev je prejelo skupaj 35.418.004,40 evra za predplačila v višini 10</w:t>
      </w:r>
      <w:proofErr w:type="gramStart"/>
      <w:r>
        <w:t xml:space="preserve"> %</w:t>
      </w:r>
      <w:proofErr w:type="gramEnd"/>
      <w:r>
        <w:t xml:space="preserve"> ocenjene škode. V letu 2023 je Ministrstvo za gospodarstvo, turizem in šport</w:t>
      </w:r>
      <w:proofErr w:type="gramStart"/>
      <w:r>
        <w:t xml:space="preserve"> dodelilo</w:t>
      </w:r>
      <w:proofErr w:type="gramEnd"/>
      <w:r>
        <w:t xml:space="preserve"> predplačila v višini 35.351.035,34 evra, v letu 2024 pa v višini 66.969,06 evra.  </w:t>
      </w:r>
    </w:p>
    <w:p w14:paraId="781D55C6" w14:textId="77777777" w:rsidR="00C910A4" w:rsidRDefault="00C910A4" w:rsidP="00C910A4"/>
    <w:p w14:paraId="187076E2" w14:textId="77777777" w:rsidR="00C910A4" w:rsidRDefault="00C910A4" w:rsidP="00C910A4">
      <w:r>
        <w:t>V letu 2024 je bilo predvideno izplačilo povračil v skupni višini 194.581.995,60 evra iz proračuna Republike Slovenije za leto 2024. Oškodovancem se povrne 45 % dejanske škode (</w:t>
      </w:r>
      <w:proofErr w:type="gramStart"/>
      <w:r>
        <w:t>v kolikor</w:t>
      </w:r>
      <w:proofErr w:type="gramEnd"/>
      <w:r>
        <w:t xml:space="preserve"> škoda ni zavarovana) oziroma 60 % dejanske škode (v kolikor je škoda zavarovana).</w:t>
      </w:r>
    </w:p>
    <w:p w14:paraId="2D8D6996" w14:textId="77777777" w:rsidR="00C910A4" w:rsidRDefault="00C910A4" w:rsidP="00C910A4"/>
    <w:p w14:paraId="25185CC9" w14:textId="77777777" w:rsidR="00C910A4" w:rsidRDefault="00C910A4" w:rsidP="00C910A4">
      <w:r>
        <w:t xml:space="preserve">Do konca decembra 2024 je bilo tako izplačanih 103.779.689,59 evra povračil 844 oškodovancem. Povračila pa niso bila izplačana vsem oškodovancem, ki so predložili dokazila o nastali škodi, zato je </w:t>
      </w:r>
      <w:proofErr w:type="gramStart"/>
      <w:r>
        <w:t>potrebno</w:t>
      </w:r>
      <w:proofErr w:type="gramEnd"/>
      <w:r>
        <w:t xml:space="preserve"> 11 milijonov evrov zagotoviti še v letu 2025. </w:t>
      </w:r>
    </w:p>
    <w:p w14:paraId="32AC54D3" w14:textId="77777777" w:rsidR="00C910A4" w:rsidRDefault="00C910A4" w:rsidP="00C910A4"/>
    <w:p w14:paraId="183EF946" w14:textId="77777777" w:rsidR="00C910A4" w:rsidRDefault="00C910A4" w:rsidP="00C910A4">
      <w:r>
        <w:t xml:space="preserve">Glede na že izvedena izplačila predplačil (35,4 </w:t>
      </w:r>
      <w:proofErr w:type="gramStart"/>
      <w:r>
        <w:t>milijonov</w:t>
      </w:r>
      <w:proofErr w:type="gramEnd"/>
      <w:r>
        <w:t xml:space="preserve"> evrov) in povračil (103,8 milijonov evrov) v letu 2024 ter predvidena izplačila povračil v letu 2025 (11 milijonov evrov) se oškodovancem zagotavlja 150,2 milijonov evrov.</w:t>
      </w:r>
    </w:p>
    <w:p w14:paraId="42EDA502" w14:textId="77777777" w:rsidR="00C910A4" w:rsidRDefault="00C910A4" w:rsidP="00C910A4"/>
    <w:p w14:paraId="31E00882" w14:textId="77777777" w:rsidR="00C910A4" w:rsidRDefault="00C910A4" w:rsidP="00C910A4">
      <w:r>
        <w:t xml:space="preserve">Spremembe programa so torej potrebne, da se lahko sredstva zagotovijo tudi v letu 2025. </w:t>
      </w:r>
    </w:p>
    <w:p w14:paraId="2CE78B9E" w14:textId="038F00AE" w:rsidR="00B66F76" w:rsidRDefault="00C910A4" w:rsidP="00C910A4">
      <w:pPr>
        <w:pStyle w:val="Vir"/>
      </w:pPr>
      <w:r>
        <w:t>Vir: Ministrstvo za gospodarstvo, turizem in šport</w:t>
      </w:r>
    </w:p>
    <w:p w14:paraId="611B46B9" w14:textId="67AF5233" w:rsidR="00B23E55" w:rsidRDefault="00B23E55" w:rsidP="00B23E55">
      <w:pPr>
        <w:pStyle w:val="Naslov2"/>
      </w:pPr>
      <w:r>
        <w:t>Soglasje k vsebini razpisa za vpis v dodiplomske in enovite magistrske študijske programe v študijskem letu 2025/2026</w:t>
      </w:r>
    </w:p>
    <w:p w14:paraId="1C98B9CC" w14:textId="77777777" w:rsidR="00B23E55" w:rsidRDefault="00B23E55" w:rsidP="00B23E55">
      <w:r>
        <w:t>Vlada Republike Slovenije je dala soglasje k vsebini razpisa za vpis v dodiplomske in enovite magistrske študijske programe za študijsko leto 2025/2026. Predlaganih je skupaj 20.442 vpisnih mest za vpis v 1. letnik za redni in izredni študij, in sicer 16.794 mest za državljane Republike Slovenije in državljane držav članic Evropske unije (EU), 940 mest za Slovence brez slovenskega državljanstva in 2.708 mest za tujce, ki prihajajo iz držav, ki niso članice EU.</w:t>
      </w:r>
    </w:p>
    <w:p w14:paraId="2A1C8946" w14:textId="77777777" w:rsidR="00B23E55" w:rsidRDefault="00B23E55" w:rsidP="00B23E55">
      <w:r>
        <w:t xml:space="preserve"> </w:t>
      </w:r>
    </w:p>
    <w:p w14:paraId="489FC88F" w14:textId="23CB04D1" w:rsidR="00B66F76" w:rsidRDefault="00B23E55" w:rsidP="00B23E55">
      <w:r>
        <w:t xml:space="preserve">Vpisna mesta razpisuje 5 javnih visokošolskih zavodov - Univerza v Ljubljani, Univerza v Mariboru, Univerza na Primorskem, Fakulteta za informacijske študije v Novem mestu in Visoka šola za upravljanje podeželja Grm Novo mesto, ter 16 zasebnih visokošolskih zavodov s koncesijo: Univerza v Novi Gorici, Nova Univerza, Univerza v Novem mestu, Univerza Alma Mater </w:t>
      </w:r>
      <w:proofErr w:type="spellStart"/>
      <w:r>
        <w:t>Europaea</w:t>
      </w:r>
      <w:proofErr w:type="spellEnd"/>
      <w:r>
        <w:t xml:space="preserve">, Arema – Visoka šola za logistiko in management Rogaška Slatina, Fakulteta za </w:t>
      </w:r>
      <w:proofErr w:type="gramStart"/>
      <w:r>
        <w:t>dizajn</w:t>
      </w:r>
      <w:proofErr w:type="gramEnd"/>
      <w:r>
        <w:t>, Fakulteta za tehnologijo polimerov, Fakulteta za uporabne družbene študije v Novi Gorici, Fakulteta za varstvo okolja, Fakulteta za zdravstvene in socialne vede Slovenj Gradec, Fakulteta za zdravstvene vede v Celju, Fakulteta za zdravstvo Angele Boškin, Gea College – Fakulteta za podjetništvo, Mednarodna fakulteta za družbene in poslovne študije, Visoka šola na Ptuju in Visoka šola za proizvodno inženirstvo Celje.</w:t>
      </w:r>
    </w:p>
    <w:p w14:paraId="31A2DD0E" w14:textId="77777777" w:rsidR="00B23E55" w:rsidRDefault="00B23E55" w:rsidP="00B23E55">
      <w:pPr>
        <w:tabs>
          <w:tab w:val="left" w:pos="708"/>
        </w:tabs>
        <w:jc w:val="both"/>
        <w:rPr>
          <w:rFonts w:cs="Arial"/>
          <w:sz w:val="22"/>
          <w:szCs w:val="22"/>
        </w:rPr>
      </w:pPr>
    </w:p>
    <w:p w14:paraId="61423FAD" w14:textId="073905DE" w:rsidR="00B23E55" w:rsidRPr="00A737BE" w:rsidRDefault="00B23E55" w:rsidP="00B23E55">
      <w:pPr>
        <w:tabs>
          <w:tab w:val="left" w:pos="708"/>
        </w:tabs>
        <w:jc w:val="both"/>
        <w:rPr>
          <w:rFonts w:cs="Arial"/>
          <w:szCs w:val="20"/>
        </w:rPr>
      </w:pPr>
      <w:r w:rsidRPr="00A737BE">
        <w:rPr>
          <w:rFonts w:cs="Arial"/>
          <w:szCs w:val="20"/>
        </w:rPr>
        <w:t xml:space="preserve">Pri pripravi predlogov vpisnih mest so javni visokošolski zavodi upoštevali iste </w:t>
      </w:r>
      <w:hyperlink r:id="rId10" w:history="1">
        <w:r w:rsidRPr="00A737BE">
          <w:rPr>
            <w:rStyle w:val="Hiperpovezava"/>
            <w:rFonts w:cs="Arial"/>
            <w:szCs w:val="20"/>
          </w:rPr>
          <w:t>Usmeritve za pripravo načrta izvajanja študijske dejavnosti_2024-25</w:t>
        </w:r>
      </w:hyperlink>
      <w:proofErr w:type="gramStart"/>
      <w:r w:rsidRPr="00A737BE">
        <w:rPr>
          <w:rFonts w:cs="Arial"/>
          <w:szCs w:val="20"/>
        </w:rPr>
        <w:t xml:space="preserve"> kot</w:t>
      </w:r>
      <w:proofErr w:type="gramEnd"/>
      <w:r w:rsidRPr="00A737BE">
        <w:rPr>
          <w:rFonts w:cs="Arial"/>
          <w:szCs w:val="20"/>
        </w:rPr>
        <w:t xml:space="preserve"> so veljale za študijsko leto 2024/2025, ki jih je vlada obravnavala na seji 12. oktobra 2023. Zapisane usmeritve so tudi temeljno vodilo za pripravo sestavin pogodb o financiranju študijske dejavnosti univerz in samostojnih visokošolskih zavodov za obdobje 2025-2028.</w:t>
      </w:r>
    </w:p>
    <w:p w14:paraId="43BB1F0B" w14:textId="77777777" w:rsidR="00B23E55" w:rsidRDefault="00B23E55" w:rsidP="00B23E55"/>
    <w:p w14:paraId="3630467D" w14:textId="77777777" w:rsidR="00B23E55" w:rsidRDefault="00B23E55" w:rsidP="00B23E55">
      <w:r>
        <w:t xml:space="preserve">V razpisu za študijsko leto 2025/2026 je nekaj novosti. Univerza v Ljubljani, Zdravstvena fakulteta razpisuje nov univerzitetni študijski program Fizioterapija, ki traja 3 leta in obsega 180 </w:t>
      </w:r>
      <w:proofErr w:type="gramStart"/>
      <w:r>
        <w:t>kreditnih</w:t>
      </w:r>
      <w:proofErr w:type="gramEnd"/>
      <w:r>
        <w:t xml:space="preserve"> točk po ECTS (ta študijski program bo nadomestil visokošolski strokovni študijski program Fizioterapija). </w:t>
      </w:r>
    </w:p>
    <w:p w14:paraId="750CFCE1" w14:textId="77777777" w:rsidR="00B23E55" w:rsidRDefault="00B23E55" w:rsidP="00B23E55">
      <w:r>
        <w:lastRenderedPageBreak/>
        <w:t xml:space="preserve"> </w:t>
      </w:r>
    </w:p>
    <w:p w14:paraId="0E4E2AEB" w14:textId="77777777" w:rsidR="00B23E55" w:rsidRDefault="00B23E55" w:rsidP="00B23E55">
      <w:r>
        <w:t xml:space="preserve">Univerza v Mariboru razpisuje dva nova študijska programa: </w:t>
      </w:r>
    </w:p>
    <w:p w14:paraId="67D1317E" w14:textId="16C80B63" w:rsidR="00B23E55" w:rsidRDefault="00B23E55" w:rsidP="00B23E55">
      <w:pPr>
        <w:pStyle w:val="Odstavekseznama"/>
        <w:numPr>
          <w:ilvl w:val="0"/>
          <w:numId w:val="14"/>
        </w:numPr>
      </w:pPr>
      <w:r>
        <w:t xml:space="preserve">Interdisciplinarni enovit magistrski študijski program Farmacija, ki traja 5 let in obsega 300 </w:t>
      </w:r>
      <w:proofErr w:type="gramStart"/>
      <w:r>
        <w:t>kreditnih</w:t>
      </w:r>
      <w:proofErr w:type="gramEnd"/>
      <w:r>
        <w:t xml:space="preserve"> točk po ECTS. Program se bo izvajal na Univerzi v Mariboru, Medicinski fakulteti in Univerzi v Mariboru, Fakulteti za kemijo in </w:t>
      </w:r>
      <w:proofErr w:type="gramStart"/>
      <w:r>
        <w:t>kemijsko tehnologija</w:t>
      </w:r>
      <w:proofErr w:type="gramEnd"/>
      <w:r>
        <w:t>.</w:t>
      </w:r>
    </w:p>
    <w:p w14:paraId="5F648A7C" w14:textId="7D7512B5" w:rsidR="00B23E55" w:rsidRDefault="00B23E55" w:rsidP="00B23E55">
      <w:pPr>
        <w:pStyle w:val="Odstavekseznama"/>
        <w:numPr>
          <w:ilvl w:val="0"/>
          <w:numId w:val="14"/>
        </w:numPr>
      </w:pPr>
      <w:r>
        <w:t xml:space="preserve">Enovit magistrski študijski program Razredni pouk, ki traja 5 let in obsega 300 </w:t>
      </w:r>
      <w:proofErr w:type="gramStart"/>
      <w:r>
        <w:t>kreditnih</w:t>
      </w:r>
      <w:proofErr w:type="gramEnd"/>
      <w:r>
        <w:t xml:space="preserve"> točk po ECTS (ta študijski program bo nadomestil univerzitetni študijski program Razredni pouk). Program se bo izvajal na Univerzi v Mariboru, Pedagoški fakulteti.  </w:t>
      </w:r>
    </w:p>
    <w:p w14:paraId="2F219D7A" w14:textId="77777777" w:rsidR="00B23E55" w:rsidRDefault="00B23E55" w:rsidP="00B23E55">
      <w:r>
        <w:t xml:space="preserve">Fakulteta za informacijske študije v Novem mestu razpisuje nov univerzitetni študijski program Poslovanje v informacijski družbi, ki traja 3 leta in obsega 180 </w:t>
      </w:r>
      <w:proofErr w:type="gramStart"/>
      <w:r>
        <w:t>kreditnih</w:t>
      </w:r>
      <w:proofErr w:type="gramEnd"/>
      <w:r>
        <w:t xml:space="preserve"> točk po ECTS.</w:t>
      </w:r>
    </w:p>
    <w:p w14:paraId="37A31069" w14:textId="77777777" w:rsidR="00B23E55" w:rsidRDefault="00B23E55" w:rsidP="00B23E55"/>
    <w:p w14:paraId="05B963BD" w14:textId="77777777" w:rsidR="00B23E55" w:rsidRDefault="00B23E55" w:rsidP="00B23E55">
      <w:r>
        <w:t xml:space="preserve">Na Univerzi v Novi Gorici se univerzitetni študijski program Slovenistika Fakultete za humanistiko preimenuje v Jezik in literatura v digitalnem svetu.  </w:t>
      </w:r>
    </w:p>
    <w:p w14:paraId="2230981C" w14:textId="77777777" w:rsidR="00B23E55" w:rsidRDefault="00B23E55" w:rsidP="00B23E55">
      <w:pPr>
        <w:pStyle w:val="Vir"/>
      </w:pPr>
      <w:r>
        <w:t>Vir: Ministrstvo za visoko šolstvo, znanost in inovacije</w:t>
      </w:r>
    </w:p>
    <w:p w14:paraId="5586FD83" w14:textId="487A72B1" w:rsidR="00C02EB8" w:rsidRDefault="00C02EB8" w:rsidP="00C02EB8">
      <w:pPr>
        <w:pStyle w:val="Naslov2"/>
      </w:pPr>
      <w:r>
        <w:t>Vlada o proračunskih prerazporeditvah</w:t>
      </w:r>
    </w:p>
    <w:p w14:paraId="5B30DEC9" w14:textId="77777777" w:rsidR="00C02EB8" w:rsidRDefault="00C02EB8" w:rsidP="00C02EB8">
      <w:r>
        <w:t xml:space="preserve">Vlada je danes odločila o prerazporeditvah pravic porabe v letošnjem državnem proračunu. </w:t>
      </w:r>
    </w:p>
    <w:p w14:paraId="7CDFB6D5" w14:textId="77777777" w:rsidR="00C02EB8" w:rsidRDefault="00C02EB8" w:rsidP="00C02EB8"/>
    <w:p w14:paraId="2D760636" w14:textId="77777777" w:rsidR="00C02EB8" w:rsidRDefault="00C02EB8" w:rsidP="00C02EB8">
      <w:r>
        <w:t xml:space="preserve">Med drugim bo Ministrstvo za kmetijstvo, gozdarstvo in prehrano prerazporedilo pravice porabe znotraj svojega finančnega načrta v skupni višini 1,2 milijona evrov. Sredstva bodo namenjena za stroške dela posrednih proračunskih uporabnikov v pristojnosti ministrstva. </w:t>
      </w:r>
    </w:p>
    <w:p w14:paraId="23D910C6" w14:textId="77777777" w:rsidR="00C02EB8" w:rsidRDefault="00C02EB8" w:rsidP="00C02EB8"/>
    <w:p w14:paraId="59653686" w14:textId="77777777" w:rsidR="00C02EB8" w:rsidRDefault="00C02EB8" w:rsidP="00C02EB8">
      <w:r>
        <w:t>Državnemu zboru pa bomo razporedili sredstva splošne proračunske rezervacije v višini 331.215 evrov, ki bodo namenjena strokovni pomoči poslancem.</w:t>
      </w:r>
    </w:p>
    <w:p w14:paraId="59778607" w14:textId="1AE98E2B" w:rsidR="00CF7C70" w:rsidRDefault="00C02EB8" w:rsidP="00C02EB8">
      <w:pPr>
        <w:pStyle w:val="Vir"/>
      </w:pPr>
      <w:r>
        <w:t>Vir: Ministrstvo za finance</w:t>
      </w:r>
    </w:p>
    <w:p w14:paraId="430B1D5A" w14:textId="4FE77446" w:rsidR="009D10AF" w:rsidRDefault="009D10AF" w:rsidP="009D10AF">
      <w:pPr>
        <w:pStyle w:val="Naslov2"/>
      </w:pPr>
      <w:r>
        <w:t xml:space="preserve">Vlada se je seznanila z Informacijo o izvedbi projekta Potniški center Ljubljana na dan </w:t>
      </w:r>
      <w:proofErr w:type="gramStart"/>
      <w:r>
        <w:t>31. 12. 2024</w:t>
      </w:r>
      <w:proofErr w:type="gramEnd"/>
    </w:p>
    <w:p w14:paraId="56D5E53C" w14:textId="0FC8888C" w:rsidR="009D10AF" w:rsidRDefault="009D10AF" w:rsidP="009D10AF">
      <w:r>
        <w:t xml:space="preserve">Informacija o izvedbi projekta Potniški center Ljubljana je pripravljena z namenom preveritve trenutnega stanja na projektu oziroma pregledu že izvedenih </w:t>
      </w:r>
      <w:proofErr w:type="gramStart"/>
      <w:r>
        <w:t>aktivnosti</w:t>
      </w:r>
      <w:proofErr w:type="gramEnd"/>
      <w:r>
        <w:t xml:space="preserve"> v skladu s sklepom vlade z dne 13. 10. 2022, v skladu s katerim Ministrstvo za infrastrukturo dvakrat letno predloži vladi informacijo o stanju projekta. </w:t>
      </w:r>
    </w:p>
    <w:p w14:paraId="66C813E0" w14:textId="77777777" w:rsidR="009D10AF" w:rsidRDefault="009D10AF" w:rsidP="009D10AF"/>
    <w:p w14:paraId="24AF537D" w14:textId="1B2B0C86" w:rsidR="009D10AF" w:rsidRDefault="009D10AF" w:rsidP="009D10AF">
      <w:r>
        <w:t xml:space="preserve">Projekt Potniški </w:t>
      </w:r>
      <w:proofErr w:type="gramStart"/>
      <w:r>
        <w:t>center</w:t>
      </w:r>
      <w:proofErr w:type="gramEnd"/>
      <w:r>
        <w:t xml:space="preserve"> Ljubljana (PCL) obsega tri ločene dele, pri katerih sodeluje več investitorjev:</w:t>
      </w:r>
    </w:p>
    <w:p w14:paraId="7522B773" w14:textId="77777777" w:rsidR="009D10AF" w:rsidRDefault="009D10AF" w:rsidP="009D10AF"/>
    <w:p w14:paraId="4FE4BD33" w14:textId="68580F88" w:rsidR="009D10AF" w:rsidRDefault="009D10AF" w:rsidP="009D10AF">
      <w:pPr>
        <w:pStyle w:val="Odstavekseznama"/>
        <w:numPr>
          <w:ilvl w:val="0"/>
          <w:numId w:val="15"/>
        </w:numPr>
      </w:pPr>
      <w:r>
        <w:t xml:space="preserve">Direkcija Republike Slovenije za infrastrukturo (DRSI) financira in izvaja nadgradnjo železniške postaje, ureditev tirov in tirnih naprav ter peronske infrastrukture ter gradnjo izvennivojskih dostopov na perone z ureditvijo spremljajočih površin za funkcionalen dostop do infrastrukture. V tem okviru se izvaja tudi izgradnja nadvoza nad Dunajsko cesto (Nadgradnja železniške postaje Ljubljana - Faza A), ki </w:t>
      </w:r>
      <w:proofErr w:type="gramStart"/>
      <w:r>
        <w:t xml:space="preserve">predstavlja  </w:t>
      </w:r>
      <w:proofErr w:type="gramEnd"/>
      <w:r>
        <w:t xml:space="preserve">pogoj za začetek del na osrednjem delu železniške postaje. </w:t>
      </w:r>
    </w:p>
    <w:p w14:paraId="153B2246" w14:textId="77777777" w:rsidR="009D10AF" w:rsidRDefault="009D10AF" w:rsidP="009D10AF"/>
    <w:p w14:paraId="189E9B9E" w14:textId="2B38DD20" w:rsidR="009D10AF" w:rsidRDefault="009D10AF" w:rsidP="009D10AF">
      <w:r>
        <w:t xml:space="preserve">Ocenjena vrednost projekta za osrednji del železniške postaje (faza B + C) po noveliranem </w:t>
      </w:r>
      <w:proofErr w:type="gramStart"/>
      <w:r>
        <w:t>investicijskem</w:t>
      </w:r>
      <w:proofErr w:type="gramEnd"/>
      <w:r>
        <w:t xml:space="preserve"> programu, sprejetem 2. 8. 2024, znaša 200.630.776 evrov brez DDV oziroma 242.395.796 evrov z DDV (stalne cene januar 2024). Pogodbena vrednost za Nadgradnjo železniške postaje Ljubljana – fazi B in C znaša 199.940.514,41 </w:t>
      </w:r>
      <w:proofErr w:type="gramStart"/>
      <w:r>
        <w:t>evrov</w:t>
      </w:r>
      <w:proofErr w:type="gramEnd"/>
      <w:r>
        <w:t xml:space="preserve"> brez DDV (izvajalska pogodba za izvedbo gradbenih del). </w:t>
      </w:r>
    </w:p>
    <w:p w14:paraId="17C4BB1E" w14:textId="77777777" w:rsidR="009D10AF" w:rsidRDefault="009D10AF" w:rsidP="009D10AF"/>
    <w:p w14:paraId="714B22A5" w14:textId="64004A12" w:rsidR="009D10AF" w:rsidRDefault="009D10AF" w:rsidP="009D10AF">
      <w:r>
        <w:lastRenderedPageBreak/>
        <w:t xml:space="preserve">Za izgradnjo nadomestnega nadvoza čez Dunajsko cesto znaša investicijska vrednost po tekočih cenah 48.266.538 evrov brez DDV oziroma 58.669.182 evrov z DDV. Pogodbena vrednost za gradnjo nadomestnega železniškega nadvoza nad Dunajsko cesto znaša 40.638.425,79 </w:t>
      </w:r>
      <w:proofErr w:type="gramStart"/>
      <w:r>
        <w:t>evrov z DDV</w:t>
      </w:r>
      <w:proofErr w:type="gramEnd"/>
      <w:r>
        <w:t xml:space="preserve"> (izvajalska pogodba za izvedbo gradbenih del). </w:t>
      </w:r>
    </w:p>
    <w:p w14:paraId="6A7D0F59" w14:textId="77777777" w:rsidR="009D10AF" w:rsidRDefault="009D10AF" w:rsidP="009D10AF"/>
    <w:p w14:paraId="5AC2A977" w14:textId="31B26966" w:rsidR="009D10AF" w:rsidRDefault="009D10AF" w:rsidP="009D10AF">
      <w:pPr>
        <w:pStyle w:val="Odstavekseznama"/>
        <w:numPr>
          <w:ilvl w:val="0"/>
          <w:numId w:val="15"/>
        </w:numPr>
      </w:pPr>
      <w:r>
        <w:t xml:space="preserve">Družba Slovenske železnice, </w:t>
      </w:r>
      <w:proofErr w:type="gramStart"/>
      <w:r>
        <w:t>d.o.o.</w:t>
      </w:r>
      <w:proofErr w:type="gramEnd"/>
      <w:r>
        <w:t xml:space="preserve"> (SŽ) sodeluje kot investitor nove glavne avtobusne postaje v Ljubljani, s poslovnimi prostori in parkirno hišo. Objekt bo imel neposredno povezavo z železniško postajo Ljubljana v okviru dela javnega potniškega prometa. Severni terminal bo zgrajen ob Vilharjevi cesti, južni pa ob na lokaciji OF vzhodno od objekta obstoječe železniške postaje. Ocenjena </w:t>
      </w:r>
      <w:proofErr w:type="gramStart"/>
      <w:r>
        <w:t>investicijska</w:t>
      </w:r>
      <w:proofErr w:type="gramEnd"/>
      <w:r>
        <w:t xml:space="preserve"> vrednost projekta znaša 72 milijonov evrov brez DDV.</w:t>
      </w:r>
    </w:p>
    <w:p w14:paraId="78EC15CA" w14:textId="77777777" w:rsidR="009D10AF" w:rsidRDefault="009D10AF" w:rsidP="009D10AF"/>
    <w:p w14:paraId="140CE53D" w14:textId="0FCDA5AE" w:rsidR="009D10AF" w:rsidRDefault="009D10AF" w:rsidP="009D10AF">
      <w:pPr>
        <w:pStyle w:val="Odstavekseznama"/>
        <w:numPr>
          <w:ilvl w:val="0"/>
          <w:numId w:val="15"/>
        </w:numPr>
      </w:pPr>
      <w:r>
        <w:t>Mestna občina Ljubljana sodeluje kot investitor na širšem območju PCL za rekonstrukcijo cest in gradnjo gospodarske javne infrastrukture (GJI). Ceste, predvidene za rekonstrukcijo, so: Trg OF, Masarykova, Šmartinska, Vilharjeva, Železna, Topniška, Linhartova, Flajšmanova, Pokopališka, Šmartinska, Njegoševa cesta.</w:t>
      </w:r>
    </w:p>
    <w:p w14:paraId="4DC31C91" w14:textId="77777777" w:rsidR="009D10AF" w:rsidRDefault="009D10AF" w:rsidP="009D10AF"/>
    <w:p w14:paraId="512BC47C" w14:textId="3AF2D8F8" w:rsidR="009D10AF" w:rsidRDefault="009D10AF" w:rsidP="009D10AF">
      <w:pPr>
        <w:pStyle w:val="Odstavekseznama"/>
        <w:numPr>
          <w:ilvl w:val="0"/>
          <w:numId w:val="15"/>
        </w:numPr>
      </w:pPr>
      <w:r>
        <w:t xml:space="preserve">Zasebni investitor družba Mendota Invest bo investiral v izgradnjo celotnega komercialnega dela projekta (projekt »Emonika«), ki vključuje trgovski in zabaviščni </w:t>
      </w:r>
      <w:proofErr w:type="gramStart"/>
      <w:r>
        <w:t>center</w:t>
      </w:r>
      <w:proofErr w:type="gramEnd"/>
      <w:r>
        <w:t xml:space="preserve">, poslovno stolpnico, hotel in stanovanja. </w:t>
      </w:r>
    </w:p>
    <w:p w14:paraId="441F0935" w14:textId="171DB2C6" w:rsidR="00B66F76" w:rsidRDefault="009D10AF" w:rsidP="009D10AF">
      <w:pPr>
        <w:pStyle w:val="Vir"/>
      </w:pPr>
      <w:r>
        <w:t>Vir: Ministrstvo za infrastrukturo</w:t>
      </w:r>
    </w:p>
    <w:p w14:paraId="35F07371" w14:textId="0B86AABC" w:rsidR="00285D90" w:rsidRDefault="00285D90" w:rsidP="00285D90">
      <w:pPr>
        <w:pStyle w:val="Naslov2"/>
      </w:pPr>
      <w:r>
        <w:t xml:space="preserve">Mnenje </w:t>
      </w:r>
      <w:r>
        <w:t>v</w:t>
      </w:r>
      <w:r>
        <w:t xml:space="preserve">lade o </w:t>
      </w:r>
      <w:proofErr w:type="gramStart"/>
      <w:r>
        <w:t>predlogu</w:t>
      </w:r>
      <w:r>
        <w:t xml:space="preserve"> </w:t>
      </w:r>
      <w:r>
        <w:t>Zakona</w:t>
      </w:r>
      <w:proofErr w:type="gramEnd"/>
      <w:r>
        <w:t xml:space="preserve"> o nujnih ukrepih za omilitev posledic obračuna visoke omrežnine za gospodinjske odjemalce</w:t>
      </w:r>
    </w:p>
    <w:p w14:paraId="0DA3EC7C" w14:textId="77777777" w:rsidR="00285D90" w:rsidRDefault="00285D90" w:rsidP="00285D90">
      <w:r>
        <w:t xml:space="preserve">Vlada je sprejela mnenje o </w:t>
      </w:r>
      <w:proofErr w:type="gramStart"/>
      <w:r>
        <w:t>predlogu Zakona</w:t>
      </w:r>
      <w:proofErr w:type="gramEnd"/>
      <w:r>
        <w:t xml:space="preserve"> o nujnih ukrepih za omilitev posledic obračuna visoke omrežnine za gospodinjske odjemalce, ki ga je Državnemu zboru predložila skupina poslank in poslancev (prvopodpisana mag. Miroslav Gregorič in Jani Prednik) in ga pošlje Državnemu zboru Republike Slovenije.  </w:t>
      </w:r>
    </w:p>
    <w:p w14:paraId="64B3FADB" w14:textId="77777777" w:rsidR="00285D90" w:rsidRDefault="00285D90" w:rsidP="00285D90"/>
    <w:p w14:paraId="67AB8B08" w14:textId="77777777" w:rsidR="00285D90" w:rsidRDefault="00285D90" w:rsidP="00285D90">
      <w:r>
        <w:t xml:space="preserve">Kot izhaja iz obrazložitve, je cilj predloga zakona omiliti posledice, ki so nastale zaradi zvišanja omrežnine iz naslova obračunske moči v višji sezoni za odjemno skupino gospodinjskih odjemalcev, </w:t>
      </w:r>
      <w:proofErr w:type="gramStart"/>
      <w:r>
        <w:t>kot</w:t>
      </w:r>
      <w:proofErr w:type="gramEnd"/>
      <w:r>
        <w:t xml:space="preserve"> je bilo to uveljavljeno z Aktom o metodologiji za obračunavanje omrežnine za elektrooperaterje in pripadajočimi tarifnimi postavkami Akta o določitvi tarifnih postavk za omrežnine elektrooperaterjev. Glede na navedeno se v višji sezoni za to odjemno skupino tarifne postavke za obračunsko </w:t>
      </w:r>
      <w:proofErr w:type="gramStart"/>
      <w:r>
        <w:t xml:space="preserve">moč  </w:t>
      </w:r>
      <w:proofErr w:type="gramEnd"/>
      <w:r>
        <w:t>v časovnem bloku 1 izenačijo s tarifnimi postavkami časovnega bloka 2 (za januar in februar 2025), pri čemer se hkrati za ta čas omrežnina za presežno obračunsko moč v višji sezoni za časovni blok 1 gospodinjskim odjemalcem ne obračuna. Hkrati se določa pravica do poračuna, ki bo omogočala, da se ti zneski oziroma ustrezna razlika gospodinjskim odjemalcem, plačana za mesec januar in februar 2025, povrne, če bo potrebno (tj. če bodo ti zneski</w:t>
      </w:r>
      <w:proofErr w:type="gramStart"/>
      <w:r>
        <w:t xml:space="preserve"> izračunani</w:t>
      </w:r>
      <w:proofErr w:type="gramEnd"/>
      <w:r>
        <w:t xml:space="preserve"> v skladu z dosedanjimi predpisi, ne pa za določbami tega predloga zakona, če bo ta sprejet).</w:t>
      </w:r>
    </w:p>
    <w:p w14:paraId="3B01AC31" w14:textId="77777777" w:rsidR="00285D90" w:rsidRDefault="00285D90" w:rsidP="00285D90"/>
    <w:p w14:paraId="4A37980F" w14:textId="46A1F5F2" w:rsidR="00285D90" w:rsidRDefault="00285D90" w:rsidP="00285D90">
      <w:r>
        <w:t xml:space="preserve">Glede na </w:t>
      </w:r>
      <w:proofErr w:type="spellStart"/>
      <w:r>
        <w:t>navedeno</w:t>
      </w:r>
      <w:r w:rsidR="002A029C">
        <w:t>k</w:t>
      </w:r>
      <w:proofErr w:type="spellEnd"/>
      <w:r>
        <w:t xml:space="preserve"> </w:t>
      </w:r>
      <w:r>
        <w:t>vlada predlog zakona podpira.</w:t>
      </w:r>
    </w:p>
    <w:p w14:paraId="06B01566" w14:textId="51D1637F" w:rsidR="00FA297C" w:rsidRDefault="00285D90" w:rsidP="00285D90">
      <w:pPr>
        <w:pStyle w:val="Vir"/>
      </w:pPr>
      <w:r>
        <w:t>Vir: Ministrstvo za okolje, podnebje in energijo</w:t>
      </w:r>
    </w:p>
    <w:p w14:paraId="021FB695" w14:textId="77777777" w:rsidR="00423E0C" w:rsidRDefault="00423E0C" w:rsidP="005D293F">
      <w:pPr>
        <w:pStyle w:val="Naslov2"/>
      </w:pPr>
      <w:r>
        <w:t xml:space="preserve">Vlada </w:t>
      </w:r>
      <w:proofErr w:type="gramStart"/>
      <w:r>
        <w:t>je</w:t>
      </w:r>
      <w:proofErr w:type="gramEnd"/>
      <w:r>
        <w:t xml:space="preserve"> Ministrstvu za obrambo dala soglasje za izvedo postopka naročila za nakup bojnih kolesnih vozil 8 x 8</w:t>
      </w:r>
    </w:p>
    <w:p w14:paraId="0898B812" w14:textId="77777777" w:rsidR="00423E0C" w:rsidRDefault="00423E0C" w:rsidP="00423E0C">
      <w:r>
        <w:t xml:space="preserve">Vlada Republike Slovenije je obravnavala in sprejela informacijo o aktivnostih Ministrstva za obrambo v zvezi s projektom Bojna kolesna vozila za izgradnjo srednjih sil Slovenske vojske ter soglašala, da Ministrstvo za obrambo opravi postopek naročila za nakup 106 bojnih kolesnih vozil 8 x 8, pri čemer </w:t>
      </w:r>
      <w:r>
        <w:lastRenderedPageBreak/>
        <w:t xml:space="preserve">bo v prvi fazi izvedbe projekta potekal nakup 53 bojnih kolesnih vozil 8 x </w:t>
      </w:r>
      <w:proofErr w:type="gramStart"/>
      <w:r>
        <w:t xml:space="preserve">8  </w:t>
      </w:r>
      <w:proofErr w:type="gramEnd"/>
      <w:r>
        <w:t>za opremljanje srednjega bojnega izvidniškega bataljona.</w:t>
      </w:r>
    </w:p>
    <w:p w14:paraId="65DA516B" w14:textId="77777777" w:rsidR="00423E0C" w:rsidRDefault="00423E0C" w:rsidP="00423E0C"/>
    <w:p w14:paraId="03726FA2" w14:textId="77777777" w:rsidR="00423E0C" w:rsidRDefault="00423E0C" w:rsidP="00423E0C">
      <w:r>
        <w:t xml:space="preserve">Vlada Republike Slovenije je naložila Ministrstvu za obrambo, da pred </w:t>
      </w:r>
      <w:proofErr w:type="gramStart"/>
      <w:r>
        <w:t xml:space="preserve">sklenitvijo  </w:t>
      </w:r>
      <w:proofErr w:type="gramEnd"/>
      <w:r>
        <w:t>okvirnega sporazuma za nakup 106 bojnih kolesnih vozil 8 x 8 in potrditvijo naročila za nakup 53 bojnih kolesnih vozil (BKV) 8 x 8 za izgradnjo srednjega bojnega izvidniškega bataljona (</w:t>
      </w:r>
      <w:proofErr w:type="spellStart"/>
      <w:r>
        <w:t>SrBIB</w:t>
      </w:r>
      <w:proofErr w:type="spellEnd"/>
      <w:r>
        <w:t xml:space="preserve">) pridobi soglasje Vlade Republike Slovenije v skladu s 5. točko šestega odstavka 30. člena Zakona o izvrševanju proračunov Republike Slovenije za leti 2025 in 2026. </w:t>
      </w:r>
    </w:p>
    <w:p w14:paraId="583153B2" w14:textId="77777777" w:rsidR="00423E0C" w:rsidRDefault="00423E0C" w:rsidP="00423E0C"/>
    <w:p w14:paraId="7764B631" w14:textId="77777777" w:rsidR="00423E0C" w:rsidRDefault="00423E0C" w:rsidP="00423E0C">
      <w:r>
        <w:t xml:space="preserve">V prvi fazi izvedbe projekta od leta 2025 do 2028 je predviden nakup 53 BKV 8 x 8 za opremljanje </w:t>
      </w:r>
      <w:proofErr w:type="spellStart"/>
      <w:r>
        <w:t>SrBIB</w:t>
      </w:r>
      <w:proofErr w:type="spellEnd"/>
      <w:r>
        <w:t>, v drugi fazi izvedbe projekta od leta 2027 do 2030 pa nakup še 53 BKV 8 x 8 za opremljanje srednje bojne bataljonske bojne skupine (</w:t>
      </w:r>
      <w:proofErr w:type="spellStart"/>
      <w:r>
        <w:t>SrBBSk</w:t>
      </w:r>
      <w:proofErr w:type="spellEnd"/>
      <w:r>
        <w:t xml:space="preserve">). S podpisom okvirnega sporazuma bo Ministrstvo za obrambo prevzelo obveznosti za nakup 53 BKV 8 x 8 za opremljanje </w:t>
      </w:r>
      <w:proofErr w:type="spellStart"/>
      <w:r>
        <w:t>SrBIB</w:t>
      </w:r>
      <w:proofErr w:type="spellEnd"/>
      <w:r>
        <w:t xml:space="preserve">. Potrditev naročila nakupa 53 BKV 8 x 8 za opremljanje </w:t>
      </w:r>
      <w:proofErr w:type="spellStart"/>
      <w:r>
        <w:t>SrBBSk</w:t>
      </w:r>
      <w:proofErr w:type="spellEnd"/>
      <w:r>
        <w:t xml:space="preserve"> bo potekala na podlagi določb okvirnega sporazuma in po predhodnem soglasju Vlade RS predvidoma leta 2026. </w:t>
      </w:r>
    </w:p>
    <w:p w14:paraId="6DAE7088" w14:textId="77777777" w:rsidR="00423E0C" w:rsidRDefault="00423E0C" w:rsidP="00423E0C">
      <w:r>
        <w:t xml:space="preserve"> </w:t>
      </w:r>
    </w:p>
    <w:p w14:paraId="0E73E68E" w14:textId="581FFFA0" w:rsidR="00423E0C" w:rsidRDefault="00423E0C" w:rsidP="00423E0C">
      <w:r>
        <w:t xml:space="preserve">Vlada je ob tem sprejela tudi sklep, da z vsemi informacijami </w:t>
      </w:r>
      <w:proofErr w:type="gramStart"/>
      <w:r>
        <w:t>o dejavnostih Ministrstva za obrambo</w:t>
      </w:r>
      <w:proofErr w:type="gramEnd"/>
      <w:r>
        <w:t xml:space="preserve"> glede projekta Bojna kolesna vozila za izgradnjo srednjih sil Slovenske vojske seznani Odbor za obrambo Državnega zbora.</w:t>
      </w:r>
    </w:p>
    <w:p w14:paraId="01662679" w14:textId="4C700703" w:rsidR="00423E0C" w:rsidRPr="00423E0C" w:rsidRDefault="00423E0C" w:rsidP="00423E0C">
      <w:pPr>
        <w:pStyle w:val="Vir"/>
      </w:pPr>
      <w:r w:rsidRPr="00423E0C">
        <w:t>Vir: Ministrstvo za obrambo</w:t>
      </w:r>
    </w:p>
    <w:p w14:paraId="334E8825" w14:textId="1142E4F1" w:rsidR="00442284" w:rsidRDefault="00442284" w:rsidP="00442284">
      <w:pPr>
        <w:pStyle w:val="Naslov2"/>
      </w:pPr>
      <w:r>
        <w:t xml:space="preserve">Vlada imenovala generalno direktorico Direktorata za notranji trg </w:t>
      </w:r>
    </w:p>
    <w:p w14:paraId="645CB147" w14:textId="77777777" w:rsidR="00442284" w:rsidRDefault="00442284" w:rsidP="00442284">
      <w:r>
        <w:t>Vlada je izdala odločbo o ponovnem imenovanju mag. Karle Pinter za generalno direktorico Direktorata za notranji trg za mandatno dobo petih let z možnostjo ponovnega imenovanja.</w:t>
      </w:r>
    </w:p>
    <w:p w14:paraId="5309E275" w14:textId="77777777" w:rsidR="00442284" w:rsidRDefault="00442284" w:rsidP="00442284"/>
    <w:p w14:paraId="3D419166" w14:textId="77777777" w:rsidR="00442284" w:rsidRDefault="00442284" w:rsidP="00442284">
      <w:r>
        <w:t>Generalni direktorici Direktorata za notranji trg 23. aprila 2025 poteče petletni mandat. Minister za gospodarstvo, turizem in šport Matjaž Han je vladi predlagal, da mag. Karlo Pinter ponovno, brez natečaja, imenuje za generalno direktorico za mandatno dobo petih let, in sicer od 24. aprila 2025 do 23. aprila 2030, z možnostjo ponovnega imenovanja.</w:t>
      </w:r>
    </w:p>
    <w:p w14:paraId="1773C94E" w14:textId="77777777" w:rsidR="00442284" w:rsidRDefault="00442284" w:rsidP="00442284"/>
    <w:p w14:paraId="4FFE613E" w14:textId="77777777" w:rsidR="00442284" w:rsidRDefault="00442284" w:rsidP="00442284">
      <w:r>
        <w:t xml:space="preserve">Zakon o javnih uslužbencih določa, da generalne direktorje </w:t>
      </w:r>
      <w:proofErr w:type="gramStart"/>
      <w:r>
        <w:t>v</w:t>
      </w:r>
      <w:proofErr w:type="gramEnd"/>
      <w:r>
        <w:t xml:space="preserve"> ministrstvih, direktorje organov v sestavi ministrstev in direktorje vladnih služb imenuje vlada na predlog ministra oziroma funkcionarja, ki mu je direktor vladne službe odgovoren. Zakon tudi določa, da se položaj pridobi za dobo petih let in da se lahko </w:t>
      </w:r>
      <w:proofErr w:type="gramStart"/>
      <w:r>
        <w:t>uradnika</w:t>
      </w:r>
      <w:proofErr w:type="gramEnd"/>
      <w:r>
        <w:t xml:space="preserve"> najkasneje tri mesece pred potekom obdobja imenovanja ponovno imenuje na isti položaj brez internega oziroma javnega natečaja.</w:t>
      </w:r>
    </w:p>
    <w:p w14:paraId="76D5087C" w14:textId="7E5C232E" w:rsidR="00B66F76" w:rsidRDefault="00442284" w:rsidP="00442284">
      <w:pPr>
        <w:pStyle w:val="Vir"/>
      </w:pPr>
      <w:r>
        <w:t>Vir: Ministrstvo za gospodarstvo, turizem in šport</w:t>
      </w:r>
    </w:p>
    <w:p w14:paraId="1FBA9C1F" w14:textId="1DC0AE4A" w:rsidR="00183D93" w:rsidRDefault="00183D93" w:rsidP="00183D93">
      <w:pPr>
        <w:pStyle w:val="Naslov2"/>
      </w:pPr>
      <w:r>
        <w:t xml:space="preserve">Vlada imenovala direktorico Direktorata za družino </w:t>
      </w:r>
    </w:p>
    <w:p w14:paraId="1B1BDFF3" w14:textId="195BBC98" w:rsidR="00183D93" w:rsidRDefault="00183D93" w:rsidP="00183D93">
      <w:r>
        <w:t xml:space="preserve">Vlada Republike Slovenije je na imenovala Anito Bregar za generalno direktorico Direktorata za družino na Ministrstvu za delo, družino, socialne zadeve in enake možnosti, za mandatno dobo petih let, in sicer od 1. </w:t>
      </w:r>
      <w:proofErr w:type="gramStart"/>
      <w:r>
        <w:t xml:space="preserve">februarja  </w:t>
      </w:r>
      <w:proofErr w:type="gramEnd"/>
      <w:r>
        <w:t>2025 do 31. januarja 2030, z možnostjo ponovnega imenovanja.</w:t>
      </w:r>
    </w:p>
    <w:p w14:paraId="65B36CFD" w14:textId="176B269A" w:rsidR="00B66F76" w:rsidRDefault="00183D93" w:rsidP="00183D93">
      <w:pPr>
        <w:pStyle w:val="Vir"/>
      </w:pPr>
      <w:r>
        <w:t>Vir: Ministrstvo za delo, družino, socialne zadeve in enake možnosti</w:t>
      </w:r>
    </w:p>
    <w:p w14:paraId="25E041D7" w14:textId="611455B1" w:rsidR="00F2199E" w:rsidRDefault="00F2199E" w:rsidP="00F2199E">
      <w:pPr>
        <w:pStyle w:val="Naslov2"/>
      </w:pPr>
      <w:r>
        <w:t>Vlada dala soglasje k razrešitvi direktorja Bolnišnice Postojna</w:t>
      </w:r>
    </w:p>
    <w:p w14:paraId="7634D672" w14:textId="77777777" w:rsidR="00F2199E" w:rsidRDefault="00F2199E" w:rsidP="00F2199E">
      <w:r>
        <w:t xml:space="preserve">Vlada Republike Slovenije je na današnji seji dala soglasje k razrešitvi Aleksandra Merla z mesta </w:t>
      </w:r>
      <w:proofErr w:type="gramStart"/>
      <w:r>
        <w:t>direktorja</w:t>
      </w:r>
      <w:proofErr w:type="gramEnd"/>
      <w:r>
        <w:t xml:space="preserve"> javnega zdravstvenega zavoda Bolnišnica Postojna zaradi upokojitve.</w:t>
      </w:r>
    </w:p>
    <w:p w14:paraId="0F84615C" w14:textId="67BB655E" w:rsidR="00B66F76" w:rsidRDefault="00F2199E" w:rsidP="00F2199E">
      <w:pPr>
        <w:pStyle w:val="Vir"/>
      </w:pPr>
      <w:r>
        <w:lastRenderedPageBreak/>
        <w:t>Vir: Ministrstvo za zdravje</w:t>
      </w:r>
    </w:p>
    <w:p w14:paraId="3B403F52" w14:textId="08F82690" w:rsidR="005D705F" w:rsidRDefault="005D705F" w:rsidP="005D705F">
      <w:pPr>
        <w:pStyle w:val="Naslov2"/>
      </w:pPr>
      <w:r>
        <w:t>Sklep o imenovanju članov Komisije za ravnanje z gensko spremenjenimi organizmi</w:t>
      </w:r>
    </w:p>
    <w:p w14:paraId="22678BEE" w14:textId="5AFAD27F" w:rsidR="005D705F" w:rsidRDefault="005D705F" w:rsidP="005D705F">
      <w:r>
        <w:t xml:space="preserve">Vlada Republike Slovenije je sprejela sklep o imenovanju članov Komisije za ravnanje z gensko spremenjenimi organizmi. </w:t>
      </w:r>
    </w:p>
    <w:p w14:paraId="796FFA3B" w14:textId="77777777" w:rsidR="005D705F" w:rsidRDefault="005D705F" w:rsidP="005D705F"/>
    <w:p w14:paraId="57DFA24B" w14:textId="4B0B2EB8" w:rsidR="005D705F" w:rsidRDefault="005D705F" w:rsidP="005D705F">
      <w:r>
        <w:t xml:space="preserve">Na podlagi Zakona o ravnanju z gensko spremenjenimi organizmi je vlada 12. oktobra 2006 ustanovila Komisijo za ravnanje z gensko spremenjenimi organizmi (GSO). S sklepom o imenovanju članov Komisije za ravnanje z dne </w:t>
      </w:r>
      <w:proofErr w:type="gramStart"/>
      <w:r>
        <w:t>12. 11. 2020</w:t>
      </w:r>
      <w:proofErr w:type="gramEnd"/>
      <w:r>
        <w:t xml:space="preserve"> so bili imenovani člani komisije, ki jim je 12. 11. 2024 potekel mandat. </w:t>
      </w:r>
    </w:p>
    <w:p w14:paraId="794A91D8" w14:textId="77777777" w:rsidR="005D705F" w:rsidRDefault="005D705F" w:rsidP="005D705F"/>
    <w:p w14:paraId="3961F0A3" w14:textId="070C2DED" w:rsidR="005D705F" w:rsidRDefault="005D705F" w:rsidP="005D705F">
      <w:r>
        <w:t xml:space="preserve">Komisijo sestavlja 17 članov. Naloge komisije so spremljanje stanja in razvoja na področju uporabe genske tehnologije in ravnanja z gensko spremenjenimi organizmi (GSO); sprejemanje stališč in dajanje mnenj ter pobud v zvezi z uporabo genske tehnologije in ravnanjem z GSO ter glede družbenih, etičnih, tehničnih in tehnoloških, znanstvenih in drugih vidikov ravnanja z GSO; svetovanje vladi in ministrstvom o zadevah v zvezi z uporabo genske tehnologije in ravnanjem z GSO; obveščanje in informiranje javnosti o stanju in razvoju na področju uporabe genske tehnologije in ravnanja z GSO, o svojih stališčih in mnenjih ter o svojem delu; izmenjava podatkov in izkušenj s sorodnimi institucijami v tujini ter sodelovanje z njimi. </w:t>
      </w:r>
    </w:p>
    <w:p w14:paraId="2D769F82" w14:textId="77777777" w:rsidR="005D705F" w:rsidRDefault="005D705F" w:rsidP="005D705F"/>
    <w:p w14:paraId="7D596B70" w14:textId="3CCA06E0" w:rsidR="005D705F" w:rsidRDefault="005D705F" w:rsidP="005D705F">
      <w:r>
        <w:t>Nove člane komisije so predlagale zakonsko določene institucije, predstavnike nevladnih organizacij pa je ministrstvo izbralo na podlagi javnih razpisov.</w:t>
      </w:r>
    </w:p>
    <w:p w14:paraId="293432E0" w14:textId="77777777" w:rsidR="005D705F" w:rsidRDefault="005D705F" w:rsidP="005D705F"/>
    <w:p w14:paraId="7747CF50" w14:textId="3AD219CA" w:rsidR="005D705F" w:rsidRDefault="005D705F" w:rsidP="005D705F">
      <w:r>
        <w:t>V Komisijo za ravnanje z gensko spremenjenimi organizmi so za obdobje štirih let imenovani:</w:t>
      </w:r>
    </w:p>
    <w:p w14:paraId="1DA467EA" w14:textId="1B26FDCF" w:rsidR="005D705F" w:rsidRDefault="005D705F" w:rsidP="005D705F">
      <w:pPr>
        <w:pStyle w:val="Odstavekseznama"/>
        <w:numPr>
          <w:ilvl w:val="0"/>
          <w:numId w:val="11"/>
        </w:numPr>
      </w:pPr>
      <w:r>
        <w:t>ena predstavnica Slovenske akademije znanosti in umetnosti</w:t>
      </w:r>
      <w:proofErr w:type="gramStart"/>
      <w:r>
        <w:t xml:space="preserve">:  </w:t>
      </w:r>
      <w:proofErr w:type="gramEnd"/>
      <w:r>
        <w:t xml:space="preserve">dr. Martina Bavec; </w:t>
      </w:r>
    </w:p>
    <w:p w14:paraId="23337D1E" w14:textId="0E1A73AB" w:rsidR="005D705F" w:rsidRDefault="005D705F" w:rsidP="005D705F">
      <w:pPr>
        <w:pStyle w:val="Odstavekseznama"/>
        <w:numPr>
          <w:ilvl w:val="0"/>
          <w:numId w:val="11"/>
        </w:numPr>
      </w:pPr>
      <w:r>
        <w:t xml:space="preserve">dva predstavnika družboslovnih znanosti: dr. Tanja Kamin in dr. Luka Martin Tomažič; </w:t>
      </w:r>
    </w:p>
    <w:p w14:paraId="2A661197" w14:textId="742C80D2" w:rsidR="005D705F" w:rsidRDefault="005D705F" w:rsidP="005D705F">
      <w:pPr>
        <w:pStyle w:val="Odstavekseznama"/>
        <w:numPr>
          <w:ilvl w:val="0"/>
          <w:numId w:val="11"/>
        </w:numPr>
      </w:pPr>
      <w:r>
        <w:t xml:space="preserve">dva predstavnika humanističnih znanosti: dr. Primož Krašovec in dr. Martina Blečić Kavur; </w:t>
      </w:r>
    </w:p>
    <w:p w14:paraId="6E2D6C35" w14:textId="3DA204F4" w:rsidR="005D705F" w:rsidRDefault="005D705F" w:rsidP="005D705F">
      <w:pPr>
        <w:pStyle w:val="Odstavekseznama"/>
        <w:numPr>
          <w:ilvl w:val="0"/>
          <w:numId w:val="11"/>
        </w:numPr>
      </w:pPr>
      <w:r>
        <w:t xml:space="preserve">dva predstavnika naravoslovnih znanosti: dr. Martina Bergant Marušič in dr. Marko Homšak; </w:t>
      </w:r>
    </w:p>
    <w:p w14:paraId="293C71FA" w14:textId="41C45356" w:rsidR="005D705F" w:rsidRDefault="005D705F" w:rsidP="005D705F">
      <w:pPr>
        <w:pStyle w:val="Odstavekseznama"/>
        <w:numPr>
          <w:ilvl w:val="0"/>
          <w:numId w:val="11"/>
        </w:numPr>
      </w:pPr>
      <w:r>
        <w:t>en predstavnik medicinske znanosti: dr. Uroš Potočnik;</w:t>
      </w:r>
    </w:p>
    <w:p w14:paraId="42181A9C" w14:textId="7338986F" w:rsidR="005D705F" w:rsidRDefault="005D705F" w:rsidP="005D705F">
      <w:pPr>
        <w:pStyle w:val="Odstavekseznama"/>
        <w:numPr>
          <w:ilvl w:val="0"/>
          <w:numId w:val="11"/>
        </w:numPr>
      </w:pPr>
      <w:r>
        <w:t>en predstavnik veterinarske znanosti: dr. Uroš Krapež;</w:t>
      </w:r>
    </w:p>
    <w:p w14:paraId="705CB43B" w14:textId="452BB877" w:rsidR="005D705F" w:rsidRDefault="005D705F" w:rsidP="005D705F">
      <w:pPr>
        <w:pStyle w:val="Odstavekseznama"/>
        <w:numPr>
          <w:ilvl w:val="0"/>
          <w:numId w:val="11"/>
        </w:numPr>
      </w:pPr>
      <w:r>
        <w:t>en predstavnik Znanstvenega odbora za delo z GSO v zaprtem sistemu: dr. Peter Dovč;</w:t>
      </w:r>
    </w:p>
    <w:p w14:paraId="23026CB0" w14:textId="51915300" w:rsidR="005D705F" w:rsidRDefault="005D705F" w:rsidP="005D705F">
      <w:pPr>
        <w:pStyle w:val="Odstavekseznama"/>
        <w:numPr>
          <w:ilvl w:val="0"/>
          <w:numId w:val="11"/>
        </w:numPr>
      </w:pPr>
      <w:r>
        <w:t>ena predstavnica Znanstvenega odbora za namerno sproščanje GSO v okolje in dajanje izdelkov na trg: dr. Jelka Zabavnik Piano;</w:t>
      </w:r>
    </w:p>
    <w:p w14:paraId="6A7FD1B9" w14:textId="7B265CAE" w:rsidR="005D705F" w:rsidRDefault="005D705F" w:rsidP="005D705F">
      <w:pPr>
        <w:pStyle w:val="Odstavekseznama"/>
        <w:numPr>
          <w:ilvl w:val="0"/>
          <w:numId w:val="11"/>
        </w:numPr>
      </w:pPr>
      <w:r>
        <w:t>dve predstavnici nevladnih organizacij s področja varstva okolja: dr. Maja Kolar in Matilda Škrlj;</w:t>
      </w:r>
    </w:p>
    <w:p w14:paraId="6D95EC5E" w14:textId="69E7012A" w:rsidR="005D705F" w:rsidRDefault="005D705F" w:rsidP="005D705F">
      <w:pPr>
        <w:pStyle w:val="Odstavekseznama"/>
        <w:numPr>
          <w:ilvl w:val="0"/>
          <w:numId w:val="11"/>
        </w:numPr>
      </w:pPr>
      <w:r>
        <w:t xml:space="preserve">ena predstavnica nevladnih organizacij s področja varstva potrošnikov: </w:t>
      </w:r>
      <w:r>
        <w:tab/>
        <w:t xml:space="preserve">Marjanca Peterman; </w:t>
      </w:r>
    </w:p>
    <w:p w14:paraId="45A669C6" w14:textId="111F43E9" w:rsidR="005D705F" w:rsidRDefault="005D705F" w:rsidP="005D705F">
      <w:pPr>
        <w:pStyle w:val="Odstavekseznama"/>
        <w:numPr>
          <w:ilvl w:val="0"/>
          <w:numId w:val="11"/>
        </w:numPr>
      </w:pPr>
      <w:r>
        <w:t>en predstavnik nevladnih organizacij s področja varovanja zdravja: Borut Ambrožič;</w:t>
      </w:r>
    </w:p>
    <w:p w14:paraId="29071614" w14:textId="602C43C3" w:rsidR="005D705F" w:rsidRDefault="005D705F" w:rsidP="005D705F">
      <w:pPr>
        <w:pStyle w:val="Odstavekseznama"/>
        <w:numPr>
          <w:ilvl w:val="0"/>
          <w:numId w:val="11"/>
        </w:numPr>
      </w:pPr>
      <w:r>
        <w:t xml:space="preserve">ena predstavnica Gospodarske zbornice Slovenije: dr. Tatjana Zagorc; </w:t>
      </w:r>
    </w:p>
    <w:p w14:paraId="25839C3C" w14:textId="3E8016A9" w:rsidR="005D705F" w:rsidRDefault="005D705F" w:rsidP="005D705F">
      <w:pPr>
        <w:pStyle w:val="Odstavekseznama"/>
        <w:numPr>
          <w:ilvl w:val="0"/>
          <w:numId w:val="11"/>
        </w:numPr>
      </w:pPr>
      <w:r>
        <w:t xml:space="preserve">ena predstavnica Kmetijsko gozdarske zbornice Slovenije: Tončka Jesenko. </w:t>
      </w:r>
    </w:p>
    <w:p w14:paraId="2CDA51AF" w14:textId="34FD630A" w:rsidR="00B66F76" w:rsidRDefault="005D705F" w:rsidP="005D705F">
      <w:pPr>
        <w:pStyle w:val="Vir"/>
      </w:pPr>
      <w:r>
        <w:t>Vir: Ministrstvo za okolje, podnebje in energijo</w:t>
      </w:r>
    </w:p>
    <w:p w14:paraId="03659887" w14:textId="01030DCB" w:rsidR="00160761" w:rsidRDefault="00160761" w:rsidP="00160761">
      <w:pPr>
        <w:pStyle w:val="Naslov2"/>
      </w:pPr>
      <w:r>
        <w:t>Vlada razrešila generalnega direktorja Direktorata za obrambne zadeve na Ministrstvu za obrambo in imenovala vršilko dolžnosti</w:t>
      </w:r>
    </w:p>
    <w:p w14:paraId="6EEE7C66" w14:textId="72453A35" w:rsidR="00160761" w:rsidRDefault="00160761" w:rsidP="00160761">
      <w:r>
        <w:t>Vlada Republike Slovenije je izdala odločbo o razrešitvi Boštjana Pavlina, mag., z mesta generalnega direktorja Direktorata za obrambne zadeve na Ministrstvu za obrambo z 31. januarjem 2025. Na mesto vršilke dolžnosti generalnega direktorja je vlada s 1. februarjem 2025 imenovala Matejo Rokvič, dosedanjo namestnico generalnega direktorja, in sicer do imenovanja novega generalnega direktorja, vendar največ za šest mesecev, to je najdlje do 31. julija 2025.</w:t>
      </w:r>
    </w:p>
    <w:p w14:paraId="1E42B4CB" w14:textId="4E273D94" w:rsidR="00391332" w:rsidRDefault="00160761" w:rsidP="00160761">
      <w:pPr>
        <w:pStyle w:val="Vir"/>
      </w:pPr>
      <w:r>
        <w:t>Vir: Ministrstvo za obrambo</w:t>
      </w:r>
    </w:p>
    <w:p w14:paraId="2EDF89D8" w14:textId="429DD52C" w:rsidR="00F26816" w:rsidRDefault="00F26816" w:rsidP="00F26816">
      <w:pPr>
        <w:pStyle w:val="Naslov2"/>
      </w:pPr>
      <w:r>
        <w:lastRenderedPageBreak/>
        <w:t xml:space="preserve">Vlada razrešila generalnega direktorja Direktorata za obrambno politiko na Ministrstvu za obrambo in imenovala vršilca dolžnosti </w:t>
      </w:r>
    </w:p>
    <w:p w14:paraId="45914D20" w14:textId="2908EFCA" w:rsidR="00391332" w:rsidRDefault="00F26816" w:rsidP="00F26816">
      <w:r>
        <w:t>Vlada Republike Slovenije je izdala odločbo o razrešitvi Rolanda Žela z mesta generalnega direktorja Direktorata za obrambno politiko na Ministrstvu za obrambo z dnem 30. januarja 2025. Za vršilca dolžnosti generalnega direktorja Direktorata za obrambno politiko na Ministrstvu za obrambo je Vlada Republike Slovenije imenovanju mag. Aljošo Selana, in sicer od 31. januarja 2025 do imenovanja novega generalnega direktorja, vendar največ za šest mesecev, to je najdlje do 30. julija 2025.</w:t>
      </w:r>
    </w:p>
    <w:p w14:paraId="72488CEE" w14:textId="77777777" w:rsidR="00391332" w:rsidRDefault="00391332" w:rsidP="00391332"/>
    <w:p w14:paraId="09A3AF3E" w14:textId="276632BC" w:rsidR="00F26816" w:rsidRDefault="00F26816" w:rsidP="00F26816">
      <w:pPr>
        <w:pStyle w:val="Naslov2"/>
      </w:pPr>
      <w:r>
        <w:t>Vlada imenovala novega državnega sekretarja na Ministrstvu za obrambo</w:t>
      </w:r>
    </w:p>
    <w:p w14:paraId="2E113A38" w14:textId="601117C6" w:rsidR="00F26816" w:rsidRDefault="00F26816" w:rsidP="00F26816">
      <w:r>
        <w:t>Vlada Republike Slovenije je izdala odločbo o imenovanju Boštjana Pavlina, mag., za državnega sekretarja na Ministrstvu za obrambo s 1. februarjem 2025.</w:t>
      </w:r>
    </w:p>
    <w:p w14:paraId="65F34B29" w14:textId="77777777" w:rsidR="00F26816" w:rsidRDefault="00F26816" w:rsidP="00F26816"/>
    <w:p w14:paraId="41975569" w14:textId="77777777" w:rsidR="00F26816" w:rsidRDefault="00F26816" w:rsidP="00F26816">
      <w:r>
        <w:t xml:space="preserve">Boštjan Pavlin ima dolgoletne vodstvene in poveljniške izkušnje na Ministrstvu za obrambo in v Slovenski vojski tako v domovini kot tudi v mednarodnem okolju. Do imenovanja na funkcijo državnega sekretarja na Ministrstvu za obrambo je bil generalni direktor Direktorata za obrambne zadeve na Ministrstvu za obrambo. </w:t>
      </w:r>
    </w:p>
    <w:p w14:paraId="64536B2A" w14:textId="65B47E1A" w:rsidR="00391332" w:rsidRDefault="00F26816" w:rsidP="00F26816">
      <w:pPr>
        <w:pStyle w:val="Vir"/>
      </w:pPr>
      <w:r>
        <w:t>Vir: Ministrstvo za obrambo</w:t>
      </w:r>
    </w:p>
    <w:p w14:paraId="5F0A0400" w14:textId="3FF4D7AB" w:rsidR="00F26816" w:rsidRDefault="00F26816" w:rsidP="00F26816">
      <w:pPr>
        <w:pStyle w:val="Naslov2"/>
      </w:pPr>
      <w:r>
        <w:t>Vlada ustanovila medresorsko delovno skupino za pripravo predloga investicij za povečanje odpornosti bolnišnične infrastrukture za primer kriznih razmer</w:t>
      </w:r>
    </w:p>
    <w:p w14:paraId="0147EAC0" w14:textId="219CF692" w:rsidR="00423E0C" w:rsidRDefault="00423E0C" w:rsidP="00423E0C">
      <w:r>
        <w:t xml:space="preserve">Vlada je na današnji seji ustanovila delovno skupino za pripravo predloga </w:t>
      </w:r>
      <w:proofErr w:type="gramStart"/>
      <w:r>
        <w:t>investicij</w:t>
      </w:r>
      <w:proofErr w:type="gramEnd"/>
      <w:r>
        <w:t xml:space="preserve"> za povečanje odpornosti bolnišnične infrastrukture za primer kriznih razmer. Pretekla epidemija covida 19 je razkrila nekatere vrzeli v odpornosti bolnišnične infrastrukture v Republiki Sloveniji in pokazala, da država nima zmogljivosti za koncentrirano bolnišnično obravnavo velikega števila </w:t>
      </w:r>
      <w:proofErr w:type="gramStart"/>
      <w:r>
        <w:t>pacientov</w:t>
      </w:r>
      <w:proofErr w:type="gramEnd"/>
      <w:r>
        <w:t xml:space="preserve"> v enakem ali podobnem nujnem zdravstvenem stanju. </w:t>
      </w:r>
    </w:p>
    <w:p w14:paraId="3F057681" w14:textId="77777777" w:rsidR="00423E0C" w:rsidRDefault="00423E0C" w:rsidP="00423E0C"/>
    <w:p w14:paraId="4FA019E4" w14:textId="77777777" w:rsidR="00423E0C" w:rsidRDefault="00423E0C" w:rsidP="00423E0C">
      <w:r>
        <w:t xml:space="preserve">Leta </w:t>
      </w:r>
      <w:proofErr w:type="gramStart"/>
      <w:r>
        <w:t xml:space="preserve">2024  </w:t>
      </w:r>
      <w:proofErr w:type="gramEnd"/>
      <w:r>
        <w:t>je vlada v Načrt razvojnih programov za obdobje 2024–2027 že uvrstila projekt izgradnje nacionalnega zdravstvenega centra za izredne razmere, ki predstavlja gradnjo in opremo novega prizidka ljubljanske Bolnišnice dr. Petra Držaja kot vojaške bolnišnice. Ta bo vključena v javni zdravstveni sistem in bo z združenimi močmi vojaške zdravstvene službe Slovenske vojske in Univerzitetnega kliničnega centra Ljubljana zagotovila povečano odpornost Republike Slovenije v kriznih primerih z velikim številom obolelih, poškodovanih ali ranjenih.</w:t>
      </w:r>
    </w:p>
    <w:p w14:paraId="4C0E1BC4" w14:textId="77777777" w:rsidR="00423E0C" w:rsidRDefault="00423E0C" w:rsidP="00423E0C"/>
    <w:p w14:paraId="544C032C" w14:textId="77777777" w:rsidR="00423E0C" w:rsidRDefault="00423E0C" w:rsidP="00423E0C">
      <w:r>
        <w:t xml:space="preserve">Z namenom priprave podobnih projektov za povečanje odpornosti bolnišnične infrastrukture v obliki vojaških delov bolnišnic je vlada ustanovila medresorsko delovno skupino, ki bo proučila in pripravila projektno nalogo z idejno rešitvijo za vzpostavitev takšnih zmogljivosti še v petih regionalnih bolnišnicah, pri čemer se k temu </w:t>
      </w:r>
      <w:proofErr w:type="gramStart"/>
      <w:r>
        <w:t xml:space="preserve">projektu  </w:t>
      </w:r>
      <w:proofErr w:type="gramEnd"/>
      <w:r>
        <w:t xml:space="preserve">vključijo tudi drugi javni zdravstveni zavodi. </w:t>
      </w:r>
    </w:p>
    <w:p w14:paraId="03228814" w14:textId="77777777" w:rsidR="00423E0C" w:rsidRDefault="00423E0C" w:rsidP="00423E0C"/>
    <w:p w14:paraId="5ECB199E" w14:textId="77777777" w:rsidR="00423E0C" w:rsidRDefault="00423E0C" w:rsidP="00423E0C">
      <w:r>
        <w:t>Z Resolucijo o dolgoročnem programu razvoja in opremljanja Slovenske vojske do leta 2040 je predvideno, da se bodo razvijale tudi bojne zdravstvene zmogljivosti, ki bodo podpirale delovanje enot Slovenske vojske doma in v tujini ter zagotavljale zmogljivosti oskrbe in namestitve poškodovanih in obolelih. Vojaške zdravstvene zmogljivosti bodo skupaj s sistemom javnega zdravstva na ta način posodobljene in okrepljene za lastne potrebe ter potrebe tujih oboroženih sil v okviru podpore države gostiteljice. Skladno s potrebami in zmožnostmi bodo te zdravstvene zmogljivosti po načelu dvojne rabe na voljo tudi za potrebe javnega zdravstva.</w:t>
      </w:r>
    </w:p>
    <w:p w14:paraId="30A29EA4" w14:textId="77777777" w:rsidR="00423E0C" w:rsidRDefault="00423E0C" w:rsidP="00423E0C"/>
    <w:p w14:paraId="635E65E6" w14:textId="69ACB4B2" w:rsidR="00423E0C" w:rsidRDefault="00423E0C" w:rsidP="00423E0C">
      <w:r>
        <w:t xml:space="preserve">Medresorska delovna skupina, v kateri so predstavniki Ministrstva za obrambo in Ministrstva za zdravje, bo predlog projektne naloge z idejno rešitvijo predložila v potrditev Vladi Republike Slovenije </w:t>
      </w:r>
      <w:r>
        <w:lastRenderedPageBreak/>
        <w:t>do 1. septembra 2025. V delo navedene medresorske delovne skupine bodo vključeni tudi predstavniki petih zdravstvenih zavodov, kjer bodo vzpostavljene zmogljivosti vojaških delov bolnišnic.</w:t>
      </w:r>
    </w:p>
    <w:p w14:paraId="6AE3D8E7" w14:textId="58510228" w:rsidR="007F6EF7" w:rsidRDefault="00F26816" w:rsidP="00F26816">
      <w:pPr>
        <w:pStyle w:val="Vir"/>
      </w:pPr>
      <w:r>
        <w:t>Vir: Ministrstvo za obrambo</w:t>
      </w:r>
    </w:p>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A54F" w14:textId="77777777" w:rsidR="00CC3123" w:rsidRDefault="00CC3123" w:rsidP="00750D01">
      <w:pPr>
        <w:spacing w:line="240" w:lineRule="auto"/>
      </w:pPr>
      <w:r>
        <w:separator/>
      </w:r>
    </w:p>
  </w:endnote>
  <w:endnote w:type="continuationSeparator" w:id="0">
    <w:p w14:paraId="7FF630A5" w14:textId="77777777" w:rsidR="00CC3123" w:rsidRDefault="00CC3123"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13E9A" w14:textId="77777777" w:rsidR="00CC3123" w:rsidRDefault="00CC3123" w:rsidP="00750D01">
      <w:pPr>
        <w:spacing w:line="240" w:lineRule="auto"/>
      </w:pPr>
      <w:r>
        <w:separator/>
      </w:r>
    </w:p>
  </w:footnote>
  <w:footnote w:type="continuationSeparator" w:id="0">
    <w:p w14:paraId="4C147878" w14:textId="77777777" w:rsidR="00CC3123" w:rsidRDefault="00CC3123"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34CBB"/>
    <w:multiLevelType w:val="hybridMultilevel"/>
    <w:tmpl w:val="B7FA9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5111C9"/>
    <w:multiLevelType w:val="hybridMultilevel"/>
    <w:tmpl w:val="59E2A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C22A2D"/>
    <w:multiLevelType w:val="hybridMultilevel"/>
    <w:tmpl w:val="46A0D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624CBA"/>
    <w:multiLevelType w:val="hybridMultilevel"/>
    <w:tmpl w:val="766EE50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164ECF"/>
    <w:multiLevelType w:val="hybridMultilevel"/>
    <w:tmpl w:val="CDCA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DA15B23"/>
    <w:multiLevelType w:val="hybridMultilevel"/>
    <w:tmpl w:val="DE5878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2"/>
  </w:num>
  <w:num w:numId="2" w16cid:durableId="984821814">
    <w:abstractNumId w:val="7"/>
  </w:num>
  <w:num w:numId="3" w16cid:durableId="150218247">
    <w:abstractNumId w:val="0"/>
  </w:num>
  <w:num w:numId="4" w16cid:durableId="1026903286">
    <w:abstractNumId w:val="8"/>
  </w:num>
  <w:num w:numId="5" w16cid:durableId="231817878">
    <w:abstractNumId w:val="3"/>
  </w:num>
  <w:num w:numId="6" w16cid:durableId="2110814889">
    <w:abstractNumId w:val="13"/>
  </w:num>
  <w:num w:numId="7" w16cid:durableId="695153758">
    <w:abstractNumId w:val="4"/>
  </w:num>
  <w:num w:numId="8" w16cid:durableId="853298866">
    <w:abstractNumId w:val="6"/>
  </w:num>
  <w:num w:numId="9" w16cid:durableId="1789348953">
    <w:abstractNumId w:val="2"/>
  </w:num>
  <w:num w:numId="10" w16cid:durableId="1850169740">
    <w:abstractNumId w:val="1"/>
  </w:num>
  <w:num w:numId="11" w16cid:durableId="1714695085">
    <w:abstractNumId w:val="5"/>
  </w:num>
  <w:num w:numId="12" w16cid:durableId="12390115">
    <w:abstractNumId w:val="11"/>
  </w:num>
  <w:num w:numId="13" w16cid:durableId="832065910">
    <w:abstractNumId w:val="10"/>
  </w:num>
  <w:num w:numId="14" w16cid:durableId="1739598636">
    <w:abstractNumId w:val="14"/>
  </w:num>
  <w:num w:numId="15" w16cid:durableId="262346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65D72"/>
    <w:rsid w:val="00076DF7"/>
    <w:rsid w:val="00085D04"/>
    <w:rsid w:val="00087069"/>
    <w:rsid w:val="00097B85"/>
    <w:rsid w:val="000C7024"/>
    <w:rsid w:val="000D1E6E"/>
    <w:rsid w:val="00110B8F"/>
    <w:rsid w:val="0013016C"/>
    <w:rsid w:val="001602C9"/>
    <w:rsid w:val="00160761"/>
    <w:rsid w:val="001673A5"/>
    <w:rsid w:val="00183D93"/>
    <w:rsid w:val="001A26F4"/>
    <w:rsid w:val="001B01DD"/>
    <w:rsid w:val="001B42F9"/>
    <w:rsid w:val="001C3560"/>
    <w:rsid w:val="001F51BC"/>
    <w:rsid w:val="001F7ED5"/>
    <w:rsid w:val="00203F5F"/>
    <w:rsid w:val="00215140"/>
    <w:rsid w:val="00216DD7"/>
    <w:rsid w:val="00231021"/>
    <w:rsid w:val="00232000"/>
    <w:rsid w:val="002501CE"/>
    <w:rsid w:val="00285D90"/>
    <w:rsid w:val="002A029C"/>
    <w:rsid w:val="002B0C4A"/>
    <w:rsid w:val="002F001F"/>
    <w:rsid w:val="0032428F"/>
    <w:rsid w:val="00346E22"/>
    <w:rsid w:val="00347BAD"/>
    <w:rsid w:val="00357DC0"/>
    <w:rsid w:val="00361255"/>
    <w:rsid w:val="00381018"/>
    <w:rsid w:val="003847C8"/>
    <w:rsid w:val="003877EB"/>
    <w:rsid w:val="00390DF7"/>
    <w:rsid w:val="00391332"/>
    <w:rsid w:val="0039662C"/>
    <w:rsid w:val="003B3C3F"/>
    <w:rsid w:val="003D64D8"/>
    <w:rsid w:val="003E17B6"/>
    <w:rsid w:val="003E2BF9"/>
    <w:rsid w:val="003E6170"/>
    <w:rsid w:val="00415527"/>
    <w:rsid w:val="00423E0C"/>
    <w:rsid w:val="004403EC"/>
    <w:rsid w:val="00442284"/>
    <w:rsid w:val="00447B57"/>
    <w:rsid w:val="00460370"/>
    <w:rsid w:val="004A7CAD"/>
    <w:rsid w:val="004B4753"/>
    <w:rsid w:val="004B7346"/>
    <w:rsid w:val="0051120F"/>
    <w:rsid w:val="00522637"/>
    <w:rsid w:val="00527AA5"/>
    <w:rsid w:val="005314D7"/>
    <w:rsid w:val="005515BD"/>
    <w:rsid w:val="0058318B"/>
    <w:rsid w:val="0059143B"/>
    <w:rsid w:val="005A4655"/>
    <w:rsid w:val="005C1523"/>
    <w:rsid w:val="005D293F"/>
    <w:rsid w:val="005D705F"/>
    <w:rsid w:val="005E1ABB"/>
    <w:rsid w:val="00614FFD"/>
    <w:rsid w:val="006274BB"/>
    <w:rsid w:val="00630336"/>
    <w:rsid w:val="00634EFA"/>
    <w:rsid w:val="0065123F"/>
    <w:rsid w:val="0066249C"/>
    <w:rsid w:val="006A7FC1"/>
    <w:rsid w:val="006C1B31"/>
    <w:rsid w:val="006E7F66"/>
    <w:rsid w:val="00707B66"/>
    <w:rsid w:val="007130E1"/>
    <w:rsid w:val="00717E59"/>
    <w:rsid w:val="007278CF"/>
    <w:rsid w:val="0073796B"/>
    <w:rsid w:val="00746B8A"/>
    <w:rsid w:val="00750D01"/>
    <w:rsid w:val="007669A3"/>
    <w:rsid w:val="00781345"/>
    <w:rsid w:val="0078577A"/>
    <w:rsid w:val="007B0ADD"/>
    <w:rsid w:val="007D6302"/>
    <w:rsid w:val="007E198F"/>
    <w:rsid w:val="007F5D67"/>
    <w:rsid w:val="007F6EF7"/>
    <w:rsid w:val="008336E7"/>
    <w:rsid w:val="00847AD3"/>
    <w:rsid w:val="008624E8"/>
    <w:rsid w:val="008B7AF2"/>
    <w:rsid w:val="00905C96"/>
    <w:rsid w:val="00906D43"/>
    <w:rsid w:val="009174DA"/>
    <w:rsid w:val="00930431"/>
    <w:rsid w:val="009540E4"/>
    <w:rsid w:val="009715AE"/>
    <w:rsid w:val="00974186"/>
    <w:rsid w:val="00982E71"/>
    <w:rsid w:val="00983241"/>
    <w:rsid w:val="009900DE"/>
    <w:rsid w:val="009A41AA"/>
    <w:rsid w:val="009C2C98"/>
    <w:rsid w:val="009C2D77"/>
    <w:rsid w:val="009D10AF"/>
    <w:rsid w:val="009D10D1"/>
    <w:rsid w:val="00A06971"/>
    <w:rsid w:val="00A21E73"/>
    <w:rsid w:val="00A30052"/>
    <w:rsid w:val="00A34FC4"/>
    <w:rsid w:val="00A445DF"/>
    <w:rsid w:val="00A5415F"/>
    <w:rsid w:val="00A55F75"/>
    <w:rsid w:val="00A60A37"/>
    <w:rsid w:val="00A67305"/>
    <w:rsid w:val="00A737BE"/>
    <w:rsid w:val="00A7412B"/>
    <w:rsid w:val="00A9674E"/>
    <w:rsid w:val="00AB1DC2"/>
    <w:rsid w:val="00AC4762"/>
    <w:rsid w:val="00AD1AFD"/>
    <w:rsid w:val="00AD5F77"/>
    <w:rsid w:val="00AE6CD6"/>
    <w:rsid w:val="00B022E5"/>
    <w:rsid w:val="00B23E55"/>
    <w:rsid w:val="00B47F61"/>
    <w:rsid w:val="00B60F58"/>
    <w:rsid w:val="00B66F76"/>
    <w:rsid w:val="00B70F5B"/>
    <w:rsid w:val="00B753A8"/>
    <w:rsid w:val="00B84862"/>
    <w:rsid w:val="00B9219C"/>
    <w:rsid w:val="00BA743D"/>
    <w:rsid w:val="00BB1111"/>
    <w:rsid w:val="00BB52B9"/>
    <w:rsid w:val="00BB73C0"/>
    <w:rsid w:val="00BE5C43"/>
    <w:rsid w:val="00C02EB8"/>
    <w:rsid w:val="00C266C2"/>
    <w:rsid w:val="00C3152B"/>
    <w:rsid w:val="00C354D9"/>
    <w:rsid w:val="00C458C2"/>
    <w:rsid w:val="00C910A4"/>
    <w:rsid w:val="00CA5624"/>
    <w:rsid w:val="00CC3123"/>
    <w:rsid w:val="00CC37B3"/>
    <w:rsid w:val="00CF7C70"/>
    <w:rsid w:val="00D14EEC"/>
    <w:rsid w:val="00D650E2"/>
    <w:rsid w:val="00D7373E"/>
    <w:rsid w:val="00D83102"/>
    <w:rsid w:val="00D9208E"/>
    <w:rsid w:val="00D95BC6"/>
    <w:rsid w:val="00DA3DA6"/>
    <w:rsid w:val="00DA7134"/>
    <w:rsid w:val="00DB63A7"/>
    <w:rsid w:val="00DE199D"/>
    <w:rsid w:val="00DE27BA"/>
    <w:rsid w:val="00E02AB3"/>
    <w:rsid w:val="00E055E6"/>
    <w:rsid w:val="00E14AAE"/>
    <w:rsid w:val="00E2036F"/>
    <w:rsid w:val="00E3507E"/>
    <w:rsid w:val="00E7132A"/>
    <w:rsid w:val="00E83E60"/>
    <w:rsid w:val="00E86C78"/>
    <w:rsid w:val="00E948BD"/>
    <w:rsid w:val="00EC012E"/>
    <w:rsid w:val="00F01966"/>
    <w:rsid w:val="00F21123"/>
    <w:rsid w:val="00F2199E"/>
    <w:rsid w:val="00F23144"/>
    <w:rsid w:val="00F26816"/>
    <w:rsid w:val="00F93A56"/>
    <w:rsid w:val="00FA297C"/>
    <w:rsid w:val="00FA6BB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B23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assets/ministrstva/MVZI/Visoko-solstvo/Financiranje-visokosolskega-studija/USMERITVE_2024-25.pdf"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9737</Words>
  <Characters>55506</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2025-01-29T14:59:00Z</dcterms:created>
  <dcterms:modified xsi:type="dcterms:W3CDTF">2025-01-30T13:55:00Z</dcterms:modified>
</cp:coreProperties>
</file>