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88" w:rsidRPr="00035DC8" w:rsidRDefault="00D67388" w:rsidP="00D67388">
      <w:pPr>
        <w:shd w:val="clear" w:color="auto" w:fill="FFFFFF"/>
        <w:spacing w:after="0" w:line="240" w:lineRule="auto"/>
        <w:contextualSpacing/>
        <w:jc w:val="center"/>
        <w:rPr>
          <w:rFonts w:ascii="Arial" w:hAnsi="Arial" w:cs="Arial"/>
          <w:b/>
          <w:sz w:val="20"/>
          <w:szCs w:val="20"/>
        </w:rPr>
      </w:pPr>
      <w:r w:rsidRPr="00035DC8">
        <w:rPr>
          <w:rFonts w:ascii="Arial" w:hAnsi="Arial" w:cs="Arial"/>
          <w:b/>
          <w:sz w:val="20"/>
          <w:szCs w:val="20"/>
        </w:rPr>
        <w:t>Drugo poročilo o delovanju Delovne skupine Vlade Republike Slovenije za koordinacijo pripravljalnih aktivnosti na projektu JEK2</w:t>
      </w:r>
    </w:p>
    <w:p w:rsidR="00D67388" w:rsidRPr="00035DC8" w:rsidRDefault="00D67388" w:rsidP="00D67388">
      <w:pPr>
        <w:autoSpaceDE w:val="0"/>
        <w:autoSpaceDN w:val="0"/>
        <w:adjustRightInd w:val="0"/>
        <w:spacing w:after="0"/>
        <w:contextualSpacing/>
        <w:jc w:val="both"/>
        <w:rPr>
          <w:rFonts w:ascii="Arial" w:hAnsi="Arial" w:cs="Arial"/>
          <w:b/>
          <w:sz w:val="20"/>
          <w:szCs w:val="20"/>
        </w:rPr>
      </w:pPr>
    </w:p>
    <w:p w:rsidR="00D67388" w:rsidRPr="00035DC8" w:rsidRDefault="00D67388" w:rsidP="00D67388">
      <w:pPr>
        <w:autoSpaceDE w:val="0"/>
        <w:autoSpaceDN w:val="0"/>
        <w:adjustRightInd w:val="0"/>
        <w:spacing w:after="0"/>
        <w:contextualSpacing/>
        <w:jc w:val="center"/>
        <w:rPr>
          <w:rFonts w:ascii="Arial" w:hAnsi="Arial" w:cs="Arial"/>
          <w:b/>
          <w:sz w:val="20"/>
          <w:szCs w:val="20"/>
        </w:rPr>
      </w:pPr>
      <w:r w:rsidRPr="00035DC8">
        <w:rPr>
          <w:rFonts w:ascii="Arial" w:hAnsi="Arial" w:cs="Arial"/>
          <w:b/>
          <w:sz w:val="20"/>
          <w:szCs w:val="20"/>
        </w:rPr>
        <w:t>(obdobje: april 2024 – oktober 2024)</w:t>
      </w:r>
    </w:p>
    <w:p w:rsidR="00D67388" w:rsidRPr="00035DC8" w:rsidRDefault="00D67388" w:rsidP="00D67388">
      <w:pPr>
        <w:autoSpaceDE w:val="0"/>
        <w:autoSpaceDN w:val="0"/>
        <w:adjustRightInd w:val="0"/>
        <w:spacing w:after="0"/>
        <w:contextualSpacing/>
        <w:jc w:val="both"/>
        <w:rPr>
          <w:rFonts w:ascii="Arial" w:hAnsi="Arial" w:cs="Arial"/>
          <w:sz w:val="20"/>
          <w:szCs w:val="20"/>
        </w:rPr>
      </w:pPr>
    </w:p>
    <w:p w:rsidR="00D67388" w:rsidRPr="00035DC8" w:rsidRDefault="00D67388" w:rsidP="00D67388">
      <w:pPr>
        <w:autoSpaceDE w:val="0"/>
        <w:autoSpaceDN w:val="0"/>
        <w:adjustRightInd w:val="0"/>
        <w:spacing w:after="0"/>
        <w:contextualSpacing/>
        <w:jc w:val="both"/>
        <w:rPr>
          <w:rFonts w:ascii="Arial" w:hAnsi="Arial" w:cs="Arial"/>
          <w:sz w:val="20"/>
          <w:szCs w:val="20"/>
        </w:rPr>
      </w:pPr>
    </w:p>
    <w:p w:rsidR="00D67388" w:rsidRPr="00035DC8" w:rsidRDefault="00D67388" w:rsidP="00D67388">
      <w:pPr>
        <w:autoSpaceDE w:val="0"/>
        <w:autoSpaceDN w:val="0"/>
        <w:adjustRightInd w:val="0"/>
        <w:spacing w:after="0" w:line="240" w:lineRule="auto"/>
        <w:jc w:val="both"/>
        <w:rPr>
          <w:rFonts w:ascii="Arial" w:hAnsi="Arial" w:cs="Arial"/>
          <w:sz w:val="20"/>
          <w:szCs w:val="20"/>
        </w:rPr>
      </w:pPr>
      <w:r w:rsidRPr="00035DC8">
        <w:rPr>
          <w:rFonts w:ascii="Arial" w:hAnsi="Arial" w:cs="Arial"/>
          <w:sz w:val="20"/>
          <w:szCs w:val="20"/>
        </w:rPr>
        <w:t>Na podlagi VIII točke sklepa o ustanovitvi Delovne skupine Vlade Republike Slovenije za koordinacijo pripravljalnih aktivnosti na projektu JEK2, št. 02401-20/2023/3 z dne 8. 9. 2023,  spremenjenem s sklepi Vlade Republike Slovenije št. 02401-20/2023/11 z dne 25. 10. 2023, št. 02401-20/2023/15 z dne 15. 2. 2024, št. 02401-20/2023/21 z dne 13. 6. 2024 in št. 02401-20/2023/26 z dne 22. 8. 2024, delovna skupina Vladi Republike Slovenije najmanj enkrat na pol leta poroča o svojem delu.</w:t>
      </w:r>
    </w:p>
    <w:p w:rsidR="00D67388" w:rsidRPr="00035DC8" w:rsidRDefault="00D67388" w:rsidP="00D67388">
      <w:pPr>
        <w:autoSpaceDE w:val="0"/>
        <w:autoSpaceDN w:val="0"/>
        <w:adjustRightInd w:val="0"/>
        <w:spacing w:after="0"/>
        <w:contextualSpacing/>
        <w:jc w:val="both"/>
        <w:rPr>
          <w:rFonts w:ascii="Arial" w:hAnsi="Arial" w:cs="Arial"/>
          <w:sz w:val="20"/>
          <w:szCs w:val="20"/>
        </w:rPr>
      </w:pPr>
    </w:p>
    <w:p w:rsidR="00D67388" w:rsidRPr="00035DC8" w:rsidRDefault="00D67388" w:rsidP="00D67388">
      <w:pPr>
        <w:autoSpaceDE w:val="0"/>
        <w:autoSpaceDN w:val="0"/>
        <w:adjustRightInd w:val="0"/>
        <w:spacing w:after="0"/>
        <w:contextualSpacing/>
        <w:jc w:val="both"/>
        <w:rPr>
          <w:rFonts w:ascii="Arial" w:hAnsi="Arial" w:cs="Arial"/>
          <w:sz w:val="20"/>
          <w:szCs w:val="20"/>
        </w:rPr>
      </w:pPr>
    </w:p>
    <w:p w:rsidR="00D67388" w:rsidRPr="00035DC8" w:rsidRDefault="00D67388" w:rsidP="00D67388">
      <w:pPr>
        <w:autoSpaceDE w:val="0"/>
        <w:autoSpaceDN w:val="0"/>
        <w:adjustRightInd w:val="0"/>
        <w:spacing w:after="0"/>
        <w:contextualSpacing/>
        <w:jc w:val="both"/>
        <w:rPr>
          <w:rFonts w:ascii="Arial" w:hAnsi="Arial" w:cs="Arial"/>
          <w:b/>
          <w:sz w:val="20"/>
          <w:szCs w:val="20"/>
          <w:u w:val="single"/>
        </w:rPr>
      </w:pPr>
      <w:r w:rsidRPr="00035DC8">
        <w:rPr>
          <w:rFonts w:ascii="Arial" w:hAnsi="Arial" w:cs="Arial"/>
          <w:b/>
          <w:sz w:val="20"/>
          <w:szCs w:val="20"/>
          <w:u w:val="single"/>
        </w:rPr>
        <w:t>Splošni del</w:t>
      </w:r>
    </w:p>
    <w:p w:rsidR="00D67388" w:rsidRPr="00035DC8" w:rsidRDefault="00D67388" w:rsidP="00D67388">
      <w:pPr>
        <w:autoSpaceDE w:val="0"/>
        <w:autoSpaceDN w:val="0"/>
        <w:adjustRightInd w:val="0"/>
        <w:spacing w:after="0"/>
        <w:contextualSpacing/>
        <w:jc w:val="both"/>
        <w:rPr>
          <w:rFonts w:ascii="Arial" w:hAnsi="Arial" w:cs="Arial"/>
          <w:sz w:val="20"/>
          <w:szCs w:val="20"/>
        </w:rPr>
      </w:pPr>
    </w:p>
    <w:p w:rsidR="00D67388" w:rsidRPr="00035DC8" w:rsidRDefault="00D67388" w:rsidP="00D67388">
      <w:pPr>
        <w:autoSpaceDE w:val="0"/>
        <w:autoSpaceDN w:val="0"/>
        <w:adjustRightInd w:val="0"/>
        <w:spacing w:after="0" w:line="240" w:lineRule="auto"/>
        <w:contextualSpacing/>
        <w:jc w:val="both"/>
        <w:rPr>
          <w:rFonts w:ascii="Arial" w:hAnsi="Arial" w:cs="Arial"/>
          <w:sz w:val="20"/>
          <w:szCs w:val="20"/>
        </w:rPr>
      </w:pPr>
      <w:r>
        <w:rPr>
          <w:rFonts w:ascii="Arial" w:hAnsi="Arial" w:cs="Arial"/>
          <w:sz w:val="20"/>
          <w:szCs w:val="20"/>
        </w:rPr>
        <w:t>Od ustanovitve Delovne skupine</w:t>
      </w:r>
      <w:r w:rsidRPr="00035DC8">
        <w:rPr>
          <w:rFonts w:ascii="Arial" w:hAnsi="Arial" w:cs="Arial"/>
          <w:sz w:val="20"/>
          <w:szCs w:val="20"/>
        </w:rPr>
        <w:t xml:space="preserve"> Vlade Republike Slovenije za koordinacijo pripravljaln</w:t>
      </w:r>
      <w:r>
        <w:rPr>
          <w:rFonts w:ascii="Arial" w:hAnsi="Arial" w:cs="Arial"/>
          <w:sz w:val="20"/>
          <w:szCs w:val="20"/>
        </w:rPr>
        <w:t>ih aktivnosti na projektu JEK2,</w:t>
      </w:r>
      <w:r w:rsidRPr="00035DC8">
        <w:rPr>
          <w:rFonts w:ascii="Arial" w:hAnsi="Arial" w:cs="Arial"/>
          <w:sz w:val="20"/>
          <w:szCs w:val="20"/>
        </w:rPr>
        <w:t xml:space="preserve"> v obdobju od septembra 2023 do konca oktobra 2024 je bilo skupno 13 sej. Na vsaki seji se sprejemajo sklepi. Na trinajstih sejah je bilo sprejeto </w:t>
      </w:r>
      <w:r w:rsidRPr="00CC3D42">
        <w:rPr>
          <w:rFonts w:ascii="Arial" w:hAnsi="Arial" w:cs="Arial"/>
          <w:sz w:val="20"/>
          <w:szCs w:val="20"/>
        </w:rPr>
        <w:t>skupaj 90 sklepov</w:t>
      </w:r>
      <w:r w:rsidRPr="00035DC8">
        <w:rPr>
          <w:rFonts w:ascii="Arial" w:hAnsi="Arial" w:cs="Arial"/>
          <w:sz w:val="20"/>
          <w:szCs w:val="20"/>
        </w:rPr>
        <w:t xml:space="preserve">, od tega je bilo </w:t>
      </w:r>
      <w:r w:rsidRPr="00CC3D42">
        <w:rPr>
          <w:rFonts w:ascii="Arial" w:hAnsi="Arial" w:cs="Arial"/>
          <w:sz w:val="20"/>
          <w:szCs w:val="20"/>
        </w:rPr>
        <w:t>85</w:t>
      </w:r>
      <w:r w:rsidRPr="00035DC8">
        <w:rPr>
          <w:rFonts w:ascii="Arial" w:hAnsi="Arial" w:cs="Arial"/>
          <w:sz w:val="20"/>
          <w:szCs w:val="20"/>
        </w:rPr>
        <w:t xml:space="preserve"> sklepov tudi realiziranih.</w:t>
      </w:r>
    </w:p>
    <w:p w:rsidR="00D67388" w:rsidRDefault="00D67388" w:rsidP="00D67388">
      <w:pPr>
        <w:autoSpaceDE w:val="0"/>
        <w:autoSpaceDN w:val="0"/>
        <w:adjustRightInd w:val="0"/>
        <w:spacing w:after="0" w:line="276" w:lineRule="auto"/>
        <w:contextualSpacing/>
        <w:jc w:val="both"/>
        <w:rPr>
          <w:rFonts w:ascii="Arial" w:hAnsi="Arial" w:cs="Arial"/>
          <w:sz w:val="20"/>
          <w:szCs w:val="20"/>
        </w:rPr>
      </w:pPr>
    </w:p>
    <w:p w:rsidR="00D67388" w:rsidRPr="009659A2" w:rsidRDefault="00D67388" w:rsidP="00D67388">
      <w:pPr>
        <w:spacing w:after="0" w:line="276" w:lineRule="auto"/>
        <w:contextualSpacing/>
        <w:jc w:val="both"/>
        <w:rPr>
          <w:rFonts w:ascii="Arial" w:hAnsi="Arial" w:cs="Arial"/>
          <w:sz w:val="20"/>
          <w:szCs w:val="20"/>
        </w:rPr>
      </w:pPr>
      <w:r>
        <w:rPr>
          <w:rFonts w:ascii="Arial" w:hAnsi="Arial" w:cs="Arial"/>
          <w:sz w:val="20"/>
          <w:szCs w:val="20"/>
        </w:rPr>
        <w:t xml:space="preserve">Vlada Republike Slovenije je na 117. redni seji sprejela sklep št. 51002-67/2024/3 z dne 28. 8. 2024, s katerim se je seznanila z Informacijo o nameravanem podpisu sporazuma o skupnem projektu Agencije za jedrsko energijo (NEA) Kažipot za jedrsko prihodnost. Na podlagi tega bo Slovenija podpisala sporazum in se s tem </w:t>
      </w:r>
      <w:r>
        <w:rPr>
          <w:rFonts w:ascii="Arial" w:hAnsi="Arial" w:cs="Arial"/>
          <w:sz w:val="20"/>
        </w:rPr>
        <w:t>pridružila projektu v okviru Agencije</w:t>
      </w:r>
      <w:r w:rsidRPr="00C7526D">
        <w:rPr>
          <w:rFonts w:ascii="Arial" w:hAnsi="Arial" w:cs="Arial"/>
          <w:sz w:val="20"/>
        </w:rPr>
        <w:t xml:space="preserve"> za jedrsko energijo.</w:t>
      </w:r>
      <w:r>
        <w:rPr>
          <w:rFonts w:ascii="Arial" w:hAnsi="Arial" w:cs="Arial"/>
          <w:sz w:val="20"/>
          <w:szCs w:val="20"/>
        </w:rPr>
        <w:t xml:space="preserve"> </w:t>
      </w:r>
      <w:r w:rsidRPr="00C7526D">
        <w:rPr>
          <w:rFonts w:ascii="Arial" w:hAnsi="Arial" w:cs="Arial"/>
          <w:sz w:val="20"/>
        </w:rPr>
        <w:t xml:space="preserve">Sporazum postavlja okvir za sodelovanje v projektu, ki bo omogočil izvajanje </w:t>
      </w:r>
      <w:r>
        <w:rPr>
          <w:rFonts w:ascii="Arial" w:hAnsi="Arial" w:cs="Arial"/>
          <w:sz w:val="20"/>
        </w:rPr>
        <w:t>Delovnega programa Agencije</w:t>
      </w:r>
      <w:r w:rsidRPr="00C7526D">
        <w:rPr>
          <w:rFonts w:ascii="Arial" w:hAnsi="Arial" w:cs="Arial"/>
          <w:sz w:val="20"/>
        </w:rPr>
        <w:t xml:space="preserve"> za jedrsko energijo </w:t>
      </w:r>
      <w:r>
        <w:rPr>
          <w:rFonts w:ascii="Arial" w:hAnsi="Arial" w:cs="Arial"/>
          <w:sz w:val="20"/>
        </w:rPr>
        <w:t>Kažipot za jedrsko prihodnost</w:t>
      </w:r>
      <w:r w:rsidRPr="00C7526D">
        <w:rPr>
          <w:rFonts w:ascii="Arial" w:hAnsi="Arial" w:cs="Arial"/>
          <w:sz w:val="20"/>
        </w:rPr>
        <w:t xml:space="preserve"> (»</w:t>
      </w:r>
      <w:proofErr w:type="spellStart"/>
      <w:r w:rsidRPr="00C7526D">
        <w:rPr>
          <w:rFonts w:ascii="Arial" w:hAnsi="Arial" w:cs="Arial"/>
          <w:sz w:val="20"/>
        </w:rPr>
        <w:t>Roadmaps</w:t>
      </w:r>
      <w:proofErr w:type="spellEnd"/>
      <w:r w:rsidRPr="00C7526D">
        <w:rPr>
          <w:rFonts w:ascii="Arial" w:hAnsi="Arial" w:cs="Arial"/>
          <w:sz w:val="20"/>
        </w:rPr>
        <w:t xml:space="preserve"> to New </w:t>
      </w:r>
      <w:proofErr w:type="spellStart"/>
      <w:r w:rsidRPr="00C7526D">
        <w:rPr>
          <w:rFonts w:ascii="Arial" w:hAnsi="Arial" w:cs="Arial"/>
          <w:sz w:val="20"/>
        </w:rPr>
        <w:t>Nuclear</w:t>
      </w:r>
      <w:proofErr w:type="spellEnd"/>
      <w:r w:rsidRPr="00C7526D">
        <w:rPr>
          <w:rFonts w:ascii="Arial" w:hAnsi="Arial" w:cs="Arial"/>
          <w:sz w:val="20"/>
        </w:rPr>
        <w:t xml:space="preserve"> Project«). Projekt bo prek delovnih skupin nudil podporo razprav</w:t>
      </w:r>
      <w:r>
        <w:rPr>
          <w:rFonts w:ascii="Arial" w:hAnsi="Arial" w:cs="Arial"/>
          <w:sz w:val="20"/>
        </w:rPr>
        <w:t xml:space="preserve">am in dejavnostim na področjih </w:t>
      </w:r>
      <w:r w:rsidRPr="00C7526D">
        <w:rPr>
          <w:rFonts w:ascii="Arial" w:hAnsi="Arial" w:cs="Arial"/>
          <w:sz w:val="20"/>
        </w:rPr>
        <w:t>financiranja novih jedrskih elektrarn v državah OECD in partnerskih državah v razvoju;</w:t>
      </w:r>
      <w:r>
        <w:rPr>
          <w:rFonts w:ascii="Arial" w:hAnsi="Arial" w:cs="Arial"/>
          <w:sz w:val="20"/>
          <w:szCs w:val="20"/>
        </w:rPr>
        <w:t xml:space="preserve"> </w:t>
      </w:r>
      <w:r w:rsidRPr="00C7526D">
        <w:rPr>
          <w:rFonts w:ascii="Arial" w:hAnsi="Arial" w:cs="Arial"/>
          <w:sz w:val="20"/>
        </w:rPr>
        <w:t xml:space="preserve">pripravljenosti jedrske dobavne verige ter razvoja kadrov in kompetenc z jedrskega področja. </w:t>
      </w:r>
    </w:p>
    <w:p w:rsidR="00D67388" w:rsidRDefault="00D67388" w:rsidP="00D67388">
      <w:pPr>
        <w:shd w:val="clear" w:color="auto" w:fill="FFFFFF"/>
        <w:spacing w:after="0" w:line="240" w:lineRule="auto"/>
        <w:contextualSpacing/>
        <w:jc w:val="both"/>
        <w:rPr>
          <w:rFonts w:ascii="Arial" w:eastAsia="Times New Roman" w:hAnsi="Arial" w:cs="Arial"/>
          <w:sz w:val="20"/>
          <w:szCs w:val="20"/>
          <w:lang w:eastAsia="sl-SI"/>
        </w:rPr>
      </w:pPr>
    </w:p>
    <w:p w:rsidR="00D67388" w:rsidRDefault="00D67388" w:rsidP="00D67388">
      <w:pPr>
        <w:shd w:val="clear" w:color="auto" w:fill="FFFFFF"/>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Delovna skupina je v svojem prvem poročilu spodbudila k ustanovitvi organa, ki bo skrbel za razvoj jedrskega </w:t>
      </w:r>
      <w:r w:rsidRPr="00031823">
        <w:rPr>
          <w:rFonts w:ascii="Arial" w:eastAsia="Times New Roman" w:hAnsi="Arial" w:cs="Arial"/>
          <w:sz w:val="20"/>
          <w:szCs w:val="20"/>
          <w:lang w:eastAsia="sl-SI"/>
        </w:rPr>
        <w:t xml:space="preserve">programa. S 1. 8. 2024 je bila </w:t>
      </w:r>
      <w:r w:rsidRPr="00031823">
        <w:rPr>
          <w:rFonts w:ascii="Arial" w:hAnsi="Arial" w:cs="Arial"/>
          <w:sz w:val="20"/>
          <w:szCs w:val="20"/>
        </w:rPr>
        <w:t>na MOPE ustanovljena notranja organizacijska enota Sektor za jedrsko energijo, iz katerega se je premestilo sodelavca iz Sektorja</w:t>
      </w:r>
      <w:r w:rsidRPr="002F252B">
        <w:rPr>
          <w:rFonts w:ascii="Arial" w:hAnsi="Arial" w:cs="Arial"/>
          <w:sz w:val="20"/>
          <w:szCs w:val="20"/>
        </w:rPr>
        <w:t xml:space="preserve"> za oskrbo z energijo in v okviru katerega se zbirajo številne doslej razpršene obstoječe aktivnosti ministrstva, vezano na delovanje obstoječe jedrske elektrarne, </w:t>
      </w:r>
      <w:r>
        <w:rPr>
          <w:rFonts w:ascii="Arial" w:hAnsi="Arial" w:cs="Arial"/>
          <w:sz w:val="20"/>
          <w:szCs w:val="20"/>
        </w:rPr>
        <w:t>sklada za razgradnjo NEK</w:t>
      </w:r>
      <w:r w:rsidRPr="002F252B">
        <w:rPr>
          <w:rFonts w:ascii="Arial" w:hAnsi="Arial" w:cs="Arial"/>
          <w:sz w:val="20"/>
          <w:szCs w:val="20"/>
        </w:rPr>
        <w:t>, pripravo strateških dokumentov in zakonodaje, sodelovanje v mednarodnih aktivnostih s področja jedrske energije ipd. Del nalog sektorja vključuje spremljanje in v okviru pristojnosti ministrstva MOPE podpiranje konkretnega projekta JEK2 oziroma katerega koli drugega načrtovanega jedrskega objekta.</w:t>
      </w:r>
    </w:p>
    <w:p w:rsidR="00D67388" w:rsidRDefault="00D67388" w:rsidP="00D67388">
      <w:pPr>
        <w:shd w:val="clear" w:color="auto" w:fill="FFFFFF"/>
        <w:spacing w:after="0" w:line="240" w:lineRule="auto"/>
        <w:contextualSpacing/>
        <w:jc w:val="both"/>
        <w:rPr>
          <w:rFonts w:ascii="Arial" w:hAnsi="Arial" w:cs="Arial"/>
          <w:color w:val="333333"/>
          <w:sz w:val="20"/>
          <w:szCs w:val="20"/>
        </w:rPr>
      </w:pPr>
    </w:p>
    <w:p w:rsidR="00D67388" w:rsidRPr="00035DC8" w:rsidRDefault="00D67388" w:rsidP="00D67388">
      <w:pPr>
        <w:autoSpaceDE w:val="0"/>
        <w:autoSpaceDN w:val="0"/>
        <w:adjustRightInd w:val="0"/>
        <w:spacing w:after="0" w:line="276" w:lineRule="auto"/>
        <w:contextualSpacing/>
        <w:jc w:val="both"/>
        <w:rPr>
          <w:rFonts w:ascii="Arial" w:hAnsi="Arial" w:cs="Arial"/>
          <w:sz w:val="20"/>
          <w:szCs w:val="20"/>
        </w:rPr>
      </w:pPr>
      <w:r w:rsidRPr="00035DC8">
        <w:rPr>
          <w:rFonts w:ascii="Arial" w:eastAsia="Calibri" w:hAnsi="Arial" w:cs="Arial"/>
          <w:sz w:val="20"/>
          <w:szCs w:val="20"/>
        </w:rPr>
        <w:t xml:space="preserve">Ožja delovna skupina za pripravo pobude za državni prostorski načrt JEK2 in </w:t>
      </w:r>
      <w:r w:rsidRPr="00035DC8">
        <w:rPr>
          <w:rFonts w:ascii="Arial" w:hAnsi="Arial" w:cs="Arial"/>
          <w:sz w:val="20"/>
          <w:szCs w:val="20"/>
        </w:rPr>
        <w:t xml:space="preserve">Ožja delovna skupina za pripravo posebnega zakona za JEK2, ki sta bili znotraj delovne skupine ustanovljeni na podlagi 12. člena Poslovnika delovne skupine Vlade Republike Slovenije za koordinacijo pripravljalnih aktivnosti na projektu JEK2, sta uspešno pripomogli k pospešitvi projekta. Ker sta obe izpolnili svoj namen, sta </w:t>
      </w:r>
      <w:r>
        <w:rPr>
          <w:rFonts w:ascii="Arial" w:hAnsi="Arial" w:cs="Arial"/>
          <w:sz w:val="20"/>
          <w:szCs w:val="20"/>
        </w:rPr>
        <w:t>zaključili s svojim delovanjem</w:t>
      </w:r>
      <w:r w:rsidRPr="00035DC8">
        <w:rPr>
          <w:rFonts w:ascii="Arial" w:hAnsi="Arial" w:cs="Arial"/>
          <w:sz w:val="20"/>
          <w:szCs w:val="20"/>
        </w:rPr>
        <w:t xml:space="preserve">. </w:t>
      </w:r>
    </w:p>
    <w:p w:rsidR="00D67388" w:rsidRDefault="00D67388" w:rsidP="00D67388">
      <w:pPr>
        <w:spacing w:after="0"/>
        <w:contextualSpacing/>
        <w:jc w:val="both"/>
        <w:rPr>
          <w:rFonts w:ascii="Arial" w:hAnsi="Arial" w:cs="Arial"/>
          <w:b/>
          <w:sz w:val="20"/>
          <w:szCs w:val="20"/>
          <w:u w:val="single"/>
        </w:rPr>
      </w:pPr>
    </w:p>
    <w:p w:rsidR="00D67388" w:rsidRDefault="00D67388" w:rsidP="00D67388">
      <w:pPr>
        <w:spacing w:after="0"/>
        <w:contextualSpacing/>
        <w:jc w:val="both"/>
        <w:rPr>
          <w:rFonts w:ascii="Arial" w:hAnsi="Arial" w:cs="Arial"/>
          <w:b/>
          <w:sz w:val="20"/>
          <w:szCs w:val="20"/>
          <w:u w:val="single"/>
        </w:rPr>
      </w:pPr>
    </w:p>
    <w:p w:rsidR="00D67388" w:rsidRPr="00035DC8" w:rsidRDefault="00D67388" w:rsidP="00D67388">
      <w:pPr>
        <w:spacing w:after="0"/>
        <w:contextualSpacing/>
        <w:jc w:val="both"/>
        <w:rPr>
          <w:rFonts w:ascii="Arial" w:hAnsi="Arial" w:cs="Arial"/>
          <w:b/>
          <w:sz w:val="20"/>
          <w:szCs w:val="20"/>
          <w:u w:val="single"/>
        </w:rPr>
      </w:pPr>
      <w:r w:rsidRPr="00035DC8">
        <w:rPr>
          <w:rFonts w:ascii="Arial" w:hAnsi="Arial" w:cs="Arial"/>
          <w:b/>
          <w:sz w:val="20"/>
          <w:szCs w:val="20"/>
          <w:u w:val="single"/>
        </w:rPr>
        <w:t>Resolucija in referendum</w:t>
      </w:r>
    </w:p>
    <w:p w:rsidR="00D67388" w:rsidRDefault="00D67388" w:rsidP="00D67388">
      <w:pPr>
        <w:spacing w:after="0"/>
        <w:contextualSpacing/>
        <w:jc w:val="both"/>
        <w:rPr>
          <w:rFonts w:ascii="Arial" w:hAnsi="Arial" w:cs="Arial"/>
          <w:sz w:val="20"/>
          <w:szCs w:val="20"/>
        </w:rPr>
      </w:pPr>
    </w:p>
    <w:p w:rsidR="00D67388" w:rsidRPr="00035DC8" w:rsidRDefault="00D67388" w:rsidP="00D67388">
      <w:pPr>
        <w:spacing w:after="0"/>
        <w:contextualSpacing/>
        <w:jc w:val="both"/>
        <w:rPr>
          <w:rFonts w:ascii="Arial" w:hAnsi="Arial" w:cs="Arial"/>
          <w:sz w:val="20"/>
          <w:szCs w:val="20"/>
        </w:rPr>
      </w:pPr>
      <w:r w:rsidRPr="00035DC8">
        <w:rPr>
          <w:rFonts w:ascii="Arial" w:hAnsi="Arial" w:cs="Arial"/>
          <w:sz w:val="20"/>
          <w:szCs w:val="20"/>
        </w:rPr>
        <w:t xml:space="preserve">Po potrditvi Resolucije o dolgoročni miroljubni rabi jedrske energije v Sloveniji na 97. redni seji vlade dne 28. 3. 2024, je bila Resolucija z izredno visoko podporo poslank in poslancev dne 23. 5. 2024 sprejeta še v Državnem zboru. </w:t>
      </w:r>
    </w:p>
    <w:p w:rsidR="00D67388" w:rsidRPr="00035DC8" w:rsidRDefault="00D67388" w:rsidP="00D67388">
      <w:pPr>
        <w:spacing w:after="0"/>
        <w:contextualSpacing/>
        <w:jc w:val="both"/>
        <w:rPr>
          <w:rFonts w:ascii="Arial" w:hAnsi="Arial" w:cs="Arial"/>
          <w:sz w:val="20"/>
          <w:szCs w:val="20"/>
        </w:rPr>
      </w:pPr>
    </w:p>
    <w:p w:rsidR="00D67388" w:rsidRPr="00035DC8" w:rsidRDefault="00D67388" w:rsidP="00D67388">
      <w:pPr>
        <w:spacing w:after="0"/>
        <w:contextualSpacing/>
        <w:jc w:val="both"/>
        <w:rPr>
          <w:rFonts w:ascii="Arial" w:hAnsi="Arial" w:cs="Arial"/>
          <w:sz w:val="20"/>
          <w:szCs w:val="20"/>
        </w:rPr>
      </w:pPr>
      <w:r w:rsidRPr="00035DC8">
        <w:rPr>
          <w:rFonts w:ascii="Arial" w:hAnsi="Arial" w:cs="Arial"/>
          <w:sz w:val="20"/>
          <w:szCs w:val="20"/>
        </w:rPr>
        <w:t xml:space="preserve">Glede na vložen predlog za razpis posvetovalnega referenduma o zagotavljanju stabilne oskrbe z </w:t>
      </w:r>
      <w:proofErr w:type="spellStart"/>
      <w:r w:rsidRPr="00035DC8">
        <w:rPr>
          <w:rFonts w:ascii="Arial" w:hAnsi="Arial" w:cs="Arial"/>
          <w:sz w:val="20"/>
          <w:szCs w:val="20"/>
        </w:rPr>
        <w:t>nizkoogljično</w:t>
      </w:r>
      <w:proofErr w:type="spellEnd"/>
      <w:r w:rsidRPr="00035DC8">
        <w:rPr>
          <w:rFonts w:ascii="Arial" w:hAnsi="Arial" w:cs="Arial"/>
          <w:sz w:val="20"/>
          <w:szCs w:val="20"/>
        </w:rPr>
        <w:t xml:space="preserve"> električno energijo, katerega je dne 12. 3. 2024 vložila Skupina poslank in poslancev iz Gibanja svoboda, Socialnih demokratov, Slovenske demokratske stranke in Nove Slovenije, je bil</w:t>
      </w:r>
      <w:r>
        <w:rPr>
          <w:rFonts w:ascii="Arial" w:hAnsi="Arial" w:cs="Arial"/>
          <w:sz w:val="20"/>
          <w:szCs w:val="20"/>
        </w:rPr>
        <w:t>a</w:t>
      </w:r>
      <w:r w:rsidRPr="00035DC8">
        <w:rPr>
          <w:rFonts w:ascii="Arial" w:hAnsi="Arial" w:cs="Arial"/>
          <w:sz w:val="20"/>
          <w:szCs w:val="20"/>
        </w:rPr>
        <w:t xml:space="preserve"> na seji Državnega zbora dne 23. 5. 2024 z veliko večino</w:t>
      </w:r>
      <w:r>
        <w:rPr>
          <w:rFonts w:ascii="Arial" w:hAnsi="Arial" w:cs="Arial"/>
          <w:sz w:val="20"/>
          <w:szCs w:val="20"/>
        </w:rPr>
        <w:t xml:space="preserve"> sprejeta Pobuda za razpis posvetovalnega referenduma. </w:t>
      </w:r>
      <w:r w:rsidRPr="00035DC8">
        <w:rPr>
          <w:rFonts w:ascii="Arial" w:hAnsi="Arial" w:cs="Arial"/>
          <w:sz w:val="20"/>
          <w:szCs w:val="20"/>
        </w:rPr>
        <w:t xml:space="preserve"> </w:t>
      </w:r>
    </w:p>
    <w:p w:rsidR="00D67388" w:rsidRPr="00035DC8" w:rsidRDefault="00D67388" w:rsidP="00D67388">
      <w:pPr>
        <w:spacing w:after="0"/>
        <w:contextualSpacing/>
        <w:jc w:val="both"/>
        <w:rPr>
          <w:rFonts w:ascii="Arial" w:hAnsi="Arial" w:cs="Arial"/>
          <w:sz w:val="20"/>
          <w:szCs w:val="20"/>
        </w:rPr>
      </w:pPr>
    </w:p>
    <w:p w:rsidR="00D67388" w:rsidRPr="00742AAA" w:rsidRDefault="00D67388" w:rsidP="00D67388">
      <w:pPr>
        <w:spacing w:after="0"/>
        <w:contextualSpacing/>
        <w:jc w:val="both"/>
        <w:rPr>
          <w:rFonts w:ascii="Arial" w:hAnsi="Arial" w:cs="Arial"/>
          <w:bCs/>
          <w:color w:val="212529"/>
          <w:sz w:val="20"/>
          <w:szCs w:val="20"/>
          <w:shd w:val="clear" w:color="auto" w:fill="FFFFFF"/>
        </w:rPr>
      </w:pPr>
      <w:r w:rsidRPr="00742AAA">
        <w:rPr>
          <w:rFonts w:ascii="Arial" w:hAnsi="Arial" w:cs="Arial"/>
          <w:sz w:val="20"/>
          <w:szCs w:val="20"/>
        </w:rPr>
        <w:t xml:space="preserve">Dne 10. 10. 2024 je bil v Državnem zboru z veliko podporo poslank in poslancev sprejet tudi Odlok o referendumu. Na podlagi tega odloka naj bi bil v Republiki Sloveniji dne 24. 11. 2024 izveden posvetovalni referendum o zagotavljanju stabilne oskrbe z </w:t>
      </w:r>
      <w:proofErr w:type="spellStart"/>
      <w:r w:rsidRPr="00742AAA">
        <w:rPr>
          <w:rFonts w:ascii="Arial" w:hAnsi="Arial" w:cs="Arial"/>
          <w:sz w:val="20"/>
          <w:szCs w:val="20"/>
        </w:rPr>
        <w:t>nizkoogljično</w:t>
      </w:r>
      <w:proofErr w:type="spellEnd"/>
      <w:r w:rsidRPr="00742AAA">
        <w:rPr>
          <w:rFonts w:ascii="Arial" w:hAnsi="Arial" w:cs="Arial"/>
          <w:sz w:val="20"/>
          <w:szCs w:val="20"/>
        </w:rPr>
        <w:t xml:space="preserve"> električno energijo. Državni zbor je nato dne 24. 10. 2024</w:t>
      </w:r>
      <w:r w:rsidRPr="00742AAA">
        <w:rPr>
          <w:rFonts w:ascii="Arial" w:hAnsi="Arial" w:cs="Arial"/>
          <w:bCs/>
          <w:color w:val="212529"/>
          <w:sz w:val="20"/>
          <w:szCs w:val="20"/>
          <w:shd w:val="clear" w:color="auto" w:fill="FFFFFF"/>
        </w:rPr>
        <w:t xml:space="preserve"> potrdil Odlok, s katerim je</w:t>
      </w:r>
      <w:r>
        <w:rPr>
          <w:rFonts w:ascii="Arial" w:hAnsi="Arial" w:cs="Arial"/>
          <w:bCs/>
          <w:color w:val="212529"/>
          <w:sz w:val="20"/>
          <w:szCs w:val="20"/>
          <w:shd w:val="clear" w:color="auto" w:fill="FFFFFF"/>
        </w:rPr>
        <w:t xml:space="preserve"> Odlok o referendumu z dne 10. 10. 2024 razveljavil. </w:t>
      </w:r>
    </w:p>
    <w:p w:rsidR="00D67388" w:rsidRPr="007C17BC" w:rsidRDefault="00D67388" w:rsidP="00D67388">
      <w:pPr>
        <w:spacing w:after="0"/>
        <w:contextualSpacing/>
        <w:rPr>
          <w:rFonts w:ascii="Arial" w:hAnsi="Arial" w:cs="Arial"/>
          <w:b/>
          <w:bCs/>
          <w:color w:val="000000"/>
          <w:sz w:val="20"/>
          <w:szCs w:val="20"/>
          <w:shd w:val="clear" w:color="auto" w:fill="FFFFFF"/>
        </w:rPr>
      </w:pPr>
    </w:p>
    <w:p w:rsidR="00D67388" w:rsidRPr="007C17BC" w:rsidRDefault="00D67388" w:rsidP="00D67388">
      <w:pPr>
        <w:spacing w:after="0"/>
        <w:contextualSpacing/>
        <w:rPr>
          <w:rFonts w:ascii="Arial" w:hAnsi="Arial" w:cs="Arial"/>
          <w:b/>
          <w:bCs/>
          <w:color w:val="000000"/>
          <w:sz w:val="20"/>
          <w:szCs w:val="20"/>
          <w:shd w:val="clear" w:color="auto" w:fill="FFFFFF"/>
        </w:rPr>
      </w:pPr>
    </w:p>
    <w:p w:rsidR="00D67388" w:rsidRPr="00035DC8" w:rsidRDefault="00D67388" w:rsidP="00D67388">
      <w:pPr>
        <w:spacing w:after="0"/>
        <w:contextualSpacing/>
        <w:rPr>
          <w:rFonts w:ascii="Arial" w:hAnsi="Arial" w:cs="Arial"/>
          <w:b/>
          <w:sz w:val="20"/>
          <w:szCs w:val="20"/>
          <w:u w:val="single"/>
        </w:rPr>
      </w:pPr>
      <w:r w:rsidRPr="00035DC8">
        <w:rPr>
          <w:rFonts w:ascii="Arial" w:hAnsi="Arial" w:cs="Arial"/>
          <w:b/>
          <w:sz w:val="20"/>
          <w:szCs w:val="20"/>
          <w:u w:val="single"/>
        </w:rPr>
        <w:t>Obravnavane vsebine na sejah delovne skupine</w:t>
      </w:r>
    </w:p>
    <w:p w:rsidR="00D67388" w:rsidRPr="00035DC8" w:rsidRDefault="00D67388" w:rsidP="00D67388">
      <w:pPr>
        <w:spacing w:after="0"/>
        <w:contextualSpacing/>
        <w:rPr>
          <w:rFonts w:ascii="Arial" w:hAnsi="Arial" w:cs="Arial"/>
          <w:sz w:val="20"/>
          <w:szCs w:val="20"/>
        </w:rPr>
      </w:pPr>
    </w:p>
    <w:p w:rsidR="00D67388" w:rsidRDefault="00D67388" w:rsidP="00D67388">
      <w:pPr>
        <w:spacing w:after="0"/>
        <w:contextualSpacing/>
        <w:rPr>
          <w:rFonts w:ascii="Arial" w:hAnsi="Arial" w:cs="Arial"/>
          <w:sz w:val="20"/>
          <w:szCs w:val="20"/>
        </w:rPr>
      </w:pPr>
      <w:r w:rsidRPr="00035DC8">
        <w:rPr>
          <w:rFonts w:ascii="Arial" w:hAnsi="Arial" w:cs="Arial"/>
          <w:sz w:val="20"/>
          <w:szCs w:val="20"/>
        </w:rPr>
        <w:t xml:space="preserve">Ključne teme, obravnavane na sejah delovne skupine: </w:t>
      </w:r>
    </w:p>
    <w:p w:rsidR="00D67388" w:rsidRPr="00035DC8" w:rsidRDefault="00D67388" w:rsidP="00D67388">
      <w:pPr>
        <w:spacing w:after="0"/>
        <w:contextualSpacing/>
        <w:rPr>
          <w:rFonts w:ascii="Arial" w:hAnsi="Arial" w:cs="Arial"/>
          <w:sz w:val="20"/>
          <w:szCs w:val="20"/>
        </w:rPr>
      </w:pPr>
    </w:p>
    <w:p w:rsidR="00D67388" w:rsidRPr="00035DC8" w:rsidRDefault="00D67388" w:rsidP="00D67388">
      <w:pPr>
        <w:pStyle w:val="Odstavekseznama"/>
        <w:numPr>
          <w:ilvl w:val="0"/>
          <w:numId w:val="1"/>
        </w:numPr>
        <w:autoSpaceDE w:val="0"/>
        <w:autoSpaceDN w:val="0"/>
        <w:adjustRightInd w:val="0"/>
        <w:spacing w:after="0" w:line="240" w:lineRule="auto"/>
        <w:jc w:val="both"/>
        <w:rPr>
          <w:rFonts w:ascii="Arial" w:eastAsia="Arial Unicode MS" w:hAnsi="Arial" w:cs="Arial"/>
          <w:sz w:val="20"/>
          <w:szCs w:val="20"/>
        </w:rPr>
      </w:pPr>
      <w:r w:rsidRPr="00035DC8">
        <w:rPr>
          <w:rFonts w:ascii="Arial" w:hAnsi="Arial" w:cs="Arial"/>
          <w:b/>
          <w:sz w:val="20"/>
          <w:szCs w:val="20"/>
        </w:rPr>
        <w:t>Seznanitev s statusom projekta:</w:t>
      </w:r>
      <w:r w:rsidRPr="00035DC8">
        <w:rPr>
          <w:rFonts w:ascii="Arial" w:hAnsi="Arial" w:cs="Arial"/>
          <w:sz w:val="20"/>
          <w:szCs w:val="20"/>
        </w:rPr>
        <w:t xml:space="preserve"> GEN energija na sejah mesečno poroča o statusu projekta JEK2. </w:t>
      </w:r>
      <w:r>
        <w:rPr>
          <w:rFonts w:ascii="Arial" w:hAnsi="Arial" w:cs="Arial"/>
          <w:sz w:val="20"/>
          <w:szCs w:val="20"/>
        </w:rPr>
        <w:t>Na 8</w:t>
      </w:r>
      <w:r w:rsidRPr="00116B10">
        <w:rPr>
          <w:rFonts w:ascii="Arial" w:hAnsi="Arial" w:cs="Arial"/>
          <w:sz w:val="20"/>
          <w:szCs w:val="20"/>
        </w:rPr>
        <w:t xml:space="preserve">. seji je </w:t>
      </w:r>
      <w:r w:rsidRPr="00116B10">
        <w:rPr>
          <w:rFonts w:ascii="Arial" w:eastAsia="Arial Unicode MS" w:hAnsi="Arial" w:cs="Arial"/>
          <w:sz w:val="20"/>
          <w:szCs w:val="20"/>
        </w:rPr>
        <w:t xml:space="preserve">GEN energija predstavila tudi </w:t>
      </w:r>
      <w:r>
        <w:rPr>
          <w:rFonts w:ascii="Arial" w:eastAsia="Arial Unicode MS" w:hAnsi="Arial" w:cs="Arial"/>
          <w:sz w:val="20"/>
          <w:szCs w:val="20"/>
        </w:rPr>
        <w:t>ekonomiko projekta.</w:t>
      </w:r>
    </w:p>
    <w:p w:rsidR="00D67388" w:rsidRPr="00035DC8" w:rsidRDefault="00D67388" w:rsidP="00D67388">
      <w:pPr>
        <w:spacing w:after="0"/>
        <w:contextualSpacing/>
        <w:rPr>
          <w:rFonts w:ascii="Arial" w:hAnsi="Arial" w:cs="Arial"/>
          <w:b/>
          <w:sz w:val="20"/>
          <w:szCs w:val="20"/>
        </w:rPr>
      </w:pPr>
    </w:p>
    <w:p w:rsidR="00D67388" w:rsidRPr="00035DC8" w:rsidRDefault="00D67388" w:rsidP="00D67388">
      <w:pPr>
        <w:pStyle w:val="Odstavekseznama"/>
        <w:numPr>
          <w:ilvl w:val="0"/>
          <w:numId w:val="1"/>
        </w:numPr>
        <w:spacing w:after="0"/>
        <w:jc w:val="both"/>
        <w:rPr>
          <w:rFonts w:ascii="Arial" w:hAnsi="Arial" w:cs="Arial"/>
          <w:b/>
          <w:sz w:val="20"/>
          <w:szCs w:val="20"/>
        </w:rPr>
      </w:pPr>
      <w:r w:rsidRPr="00035DC8">
        <w:rPr>
          <w:rFonts w:ascii="Arial" w:hAnsi="Arial" w:cs="Arial"/>
          <w:b/>
          <w:sz w:val="20"/>
          <w:szCs w:val="20"/>
        </w:rPr>
        <w:t xml:space="preserve">Študija o priključitvi JEK2 na elektroenergetsko omrežje: </w:t>
      </w:r>
      <w:r w:rsidRPr="00035DC8">
        <w:rPr>
          <w:rFonts w:ascii="Arial" w:hAnsi="Arial" w:cs="Arial"/>
          <w:sz w:val="20"/>
          <w:szCs w:val="20"/>
        </w:rPr>
        <w:t xml:space="preserve">Na 10. seji delovne skupine je ELES predstavil študijo </w:t>
      </w:r>
      <w:r>
        <w:rPr>
          <w:rFonts w:ascii="Arial" w:hAnsi="Arial" w:cs="Arial"/>
          <w:sz w:val="20"/>
          <w:szCs w:val="20"/>
        </w:rPr>
        <w:t>EIMV</w:t>
      </w:r>
      <w:r w:rsidRPr="00035DC8">
        <w:rPr>
          <w:rFonts w:ascii="Arial" w:hAnsi="Arial" w:cs="Arial"/>
          <w:sz w:val="20"/>
          <w:szCs w:val="20"/>
        </w:rPr>
        <w:t xml:space="preserve"> o priključitvi JEK2 na elektroenergetsko omrežje.</w:t>
      </w:r>
    </w:p>
    <w:p w:rsidR="00D67388" w:rsidRPr="00035DC8" w:rsidRDefault="00D67388" w:rsidP="00D67388">
      <w:pPr>
        <w:pStyle w:val="Odstavekseznama"/>
        <w:rPr>
          <w:rFonts w:ascii="Arial" w:hAnsi="Arial" w:cs="Arial"/>
          <w:b/>
          <w:sz w:val="20"/>
          <w:szCs w:val="20"/>
        </w:rPr>
      </w:pPr>
    </w:p>
    <w:p w:rsidR="00D67388" w:rsidRPr="00035DC8" w:rsidRDefault="00D67388" w:rsidP="00D67388">
      <w:pPr>
        <w:pStyle w:val="Odstavekseznama"/>
        <w:numPr>
          <w:ilvl w:val="0"/>
          <w:numId w:val="1"/>
        </w:numPr>
        <w:autoSpaceDE w:val="0"/>
        <w:autoSpaceDN w:val="0"/>
        <w:adjustRightInd w:val="0"/>
        <w:spacing w:after="0" w:line="240" w:lineRule="auto"/>
        <w:jc w:val="both"/>
        <w:rPr>
          <w:rFonts w:ascii="Arial" w:eastAsia="Arial Unicode MS" w:hAnsi="Arial" w:cs="Arial"/>
          <w:b/>
          <w:color w:val="000000"/>
          <w:sz w:val="20"/>
          <w:szCs w:val="20"/>
        </w:rPr>
      </w:pPr>
      <w:r w:rsidRPr="00035DC8">
        <w:rPr>
          <w:rFonts w:ascii="Arial" w:eastAsia="Arial Unicode MS" w:hAnsi="Arial" w:cs="Arial"/>
          <w:b/>
          <w:color w:val="000000"/>
          <w:sz w:val="20"/>
          <w:szCs w:val="20"/>
        </w:rPr>
        <w:t xml:space="preserve">Identifikacija dokumentov in analiz za informirano odločanje na referendumu: </w:t>
      </w:r>
      <w:r>
        <w:rPr>
          <w:rFonts w:ascii="Arial" w:eastAsia="Arial Unicode MS" w:hAnsi="Arial" w:cs="Arial"/>
          <w:color w:val="000000"/>
          <w:sz w:val="20"/>
          <w:szCs w:val="20"/>
        </w:rPr>
        <w:t>Na</w:t>
      </w:r>
      <w:r w:rsidRPr="00B3771D">
        <w:rPr>
          <w:rFonts w:ascii="Arial" w:eastAsia="Arial Unicode MS" w:hAnsi="Arial" w:cs="Arial"/>
          <w:color w:val="000000"/>
          <w:sz w:val="20"/>
          <w:szCs w:val="20"/>
        </w:rPr>
        <w:t xml:space="preserve"> 8. in 9. seji so člani in aktivni udeleženci delovne skupini identificirali teme za referendumsko vprašanje.</w:t>
      </w:r>
      <w:r>
        <w:rPr>
          <w:rFonts w:ascii="Arial" w:eastAsia="Arial Unicode MS" w:hAnsi="Arial" w:cs="Arial"/>
          <w:b/>
          <w:color w:val="000000"/>
          <w:sz w:val="20"/>
          <w:szCs w:val="20"/>
        </w:rPr>
        <w:t xml:space="preserve"> </w:t>
      </w:r>
      <w:r w:rsidRPr="00035DC8">
        <w:rPr>
          <w:rFonts w:ascii="Arial" w:eastAsia="Calibri" w:hAnsi="Arial" w:cs="Arial"/>
          <w:sz w:val="20"/>
          <w:szCs w:val="20"/>
        </w:rPr>
        <w:t xml:space="preserve">GEN je </w:t>
      </w:r>
      <w:r>
        <w:rPr>
          <w:rFonts w:ascii="Arial" w:eastAsia="Calibri" w:hAnsi="Arial" w:cs="Arial"/>
          <w:sz w:val="20"/>
          <w:szCs w:val="20"/>
        </w:rPr>
        <w:t xml:space="preserve">nato </w:t>
      </w:r>
      <w:r w:rsidRPr="00035DC8">
        <w:rPr>
          <w:rFonts w:ascii="Arial" w:eastAsia="Calibri" w:hAnsi="Arial" w:cs="Arial"/>
          <w:sz w:val="20"/>
          <w:szCs w:val="20"/>
        </w:rPr>
        <w:t xml:space="preserve">na 10. seji delovne skupine predstavil dokument z naslovom Identifikacija dokumentov in analiz za informirano odločanje na referendumu. MOPE </w:t>
      </w:r>
      <w:r>
        <w:rPr>
          <w:rFonts w:ascii="Arial" w:eastAsia="Calibri" w:hAnsi="Arial" w:cs="Arial"/>
          <w:sz w:val="20"/>
          <w:szCs w:val="20"/>
        </w:rPr>
        <w:t xml:space="preserve">pa je v nadaljevanju </w:t>
      </w:r>
      <w:r w:rsidRPr="00035DC8">
        <w:rPr>
          <w:rFonts w:ascii="Arial" w:eastAsia="Calibri" w:hAnsi="Arial" w:cs="Arial"/>
          <w:sz w:val="20"/>
          <w:szCs w:val="20"/>
        </w:rPr>
        <w:t>z dopisom pozval GEN na pripravo dokumentov in analiz, potrebnih za informirano odločanje na referendumu.</w:t>
      </w:r>
    </w:p>
    <w:p w:rsidR="00D67388" w:rsidRPr="00035DC8" w:rsidRDefault="00D67388" w:rsidP="00D67388">
      <w:pPr>
        <w:pStyle w:val="Odstavekseznama"/>
        <w:rPr>
          <w:rFonts w:ascii="Arial" w:eastAsia="Arial Unicode MS" w:hAnsi="Arial" w:cs="Arial"/>
          <w:b/>
          <w:color w:val="000000"/>
          <w:sz w:val="20"/>
          <w:szCs w:val="20"/>
        </w:rPr>
      </w:pPr>
    </w:p>
    <w:p w:rsidR="00D67388" w:rsidRPr="00DF4EC2" w:rsidRDefault="00D67388" w:rsidP="00D67388">
      <w:pPr>
        <w:pStyle w:val="Odstavekseznama"/>
        <w:numPr>
          <w:ilvl w:val="0"/>
          <w:numId w:val="1"/>
        </w:numPr>
        <w:autoSpaceDE w:val="0"/>
        <w:autoSpaceDN w:val="0"/>
        <w:adjustRightInd w:val="0"/>
        <w:spacing w:after="0" w:line="240" w:lineRule="auto"/>
        <w:jc w:val="both"/>
        <w:rPr>
          <w:rFonts w:ascii="Arial" w:eastAsia="Arial Unicode MS" w:hAnsi="Arial" w:cs="Arial"/>
          <w:b/>
          <w:color w:val="000000"/>
          <w:sz w:val="20"/>
          <w:szCs w:val="20"/>
        </w:rPr>
      </w:pPr>
      <w:r w:rsidRPr="00035DC8">
        <w:rPr>
          <w:rFonts w:ascii="Arial" w:hAnsi="Arial" w:cs="Arial"/>
          <w:b/>
          <w:color w:val="000000"/>
          <w:sz w:val="20"/>
          <w:szCs w:val="20"/>
        </w:rPr>
        <w:t xml:space="preserve">Pobude </w:t>
      </w:r>
      <w:r>
        <w:rPr>
          <w:rFonts w:ascii="Arial" w:hAnsi="Arial" w:cs="Arial"/>
          <w:b/>
          <w:color w:val="000000"/>
          <w:sz w:val="20"/>
          <w:szCs w:val="20"/>
        </w:rPr>
        <w:t>in stališča mladih ter</w:t>
      </w:r>
      <w:r w:rsidRPr="00035DC8">
        <w:rPr>
          <w:rFonts w:ascii="Arial" w:hAnsi="Arial" w:cs="Arial"/>
          <w:b/>
          <w:color w:val="000000"/>
          <w:sz w:val="20"/>
          <w:szCs w:val="20"/>
        </w:rPr>
        <w:t xml:space="preserve"> predlog</w:t>
      </w:r>
      <w:r w:rsidRPr="00035DC8">
        <w:rPr>
          <w:rFonts w:ascii="Arial" w:eastAsia="Arial Unicode MS" w:hAnsi="Arial" w:cs="Arial"/>
          <w:b/>
          <w:color w:val="000000"/>
          <w:sz w:val="20"/>
          <w:szCs w:val="20"/>
        </w:rPr>
        <w:t xml:space="preserve"> </w:t>
      </w:r>
      <w:r w:rsidRPr="00035DC8">
        <w:rPr>
          <w:rFonts w:ascii="Arial" w:hAnsi="Arial" w:cs="Arial"/>
          <w:b/>
          <w:color w:val="000000"/>
          <w:sz w:val="20"/>
          <w:szCs w:val="20"/>
        </w:rPr>
        <w:t xml:space="preserve">MZPP za širitev Vladne delovne skupine z nevladnimi predstavniki: </w:t>
      </w:r>
      <w:r w:rsidRPr="00035DC8">
        <w:rPr>
          <w:rFonts w:ascii="Arial" w:eastAsia="Calibri" w:hAnsi="Arial" w:cs="Arial"/>
          <w:sz w:val="20"/>
          <w:szCs w:val="20"/>
        </w:rPr>
        <w:t>Na 9</w:t>
      </w:r>
      <w:r>
        <w:rPr>
          <w:rFonts w:ascii="Arial" w:eastAsia="Calibri" w:hAnsi="Arial" w:cs="Arial"/>
          <w:sz w:val="20"/>
          <w:szCs w:val="20"/>
        </w:rPr>
        <w:t>.</w:t>
      </w:r>
      <w:r w:rsidRPr="00035DC8">
        <w:rPr>
          <w:rFonts w:ascii="Arial" w:eastAsia="Calibri" w:hAnsi="Arial" w:cs="Arial"/>
          <w:sz w:val="20"/>
          <w:szCs w:val="20"/>
        </w:rPr>
        <w:t xml:space="preserve"> seji delovne skupine </w:t>
      </w:r>
      <w:r>
        <w:rPr>
          <w:rFonts w:ascii="Arial" w:eastAsia="Calibri" w:hAnsi="Arial" w:cs="Arial"/>
          <w:sz w:val="20"/>
          <w:szCs w:val="20"/>
        </w:rPr>
        <w:t xml:space="preserve">so bile obravnavane </w:t>
      </w:r>
      <w:r>
        <w:rPr>
          <w:rFonts w:ascii="Arial" w:eastAsia="Arial Unicode MS" w:hAnsi="Arial" w:cs="Arial"/>
          <w:color w:val="000000"/>
          <w:sz w:val="20"/>
          <w:szCs w:val="20"/>
        </w:rPr>
        <w:t>pobude in predlogi</w:t>
      </w:r>
      <w:r w:rsidRPr="00035DC8">
        <w:rPr>
          <w:rFonts w:ascii="Arial" w:eastAsia="Arial Unicode MS" w:hAnsi="Arial" w:cs="Arial"/>
          <w:color w:val="000000"/>
          <w:sz w:val="20"/>
          <w:szCs w:val="20"/>
        </w:rPr>
        <w:t xml:space="preserve"> </w:t>
      </w:r>
      <w:r>
        <w:rPr>
          <w:rFonts w:ascii="Arial" w:eastAsia="Arial Unicode MS" w:hAnsi="Arial" w:cs="Arial"/>
          <w:color w:val="000000"/>
          <w:sz w:val="20"/>
          <w:szCs w:val="20"/>
        </w:rPr>
        <w:t>Mladih za podnebno pravičnost ter stališča do jedrske energije</w:t>
      </w:r>
      <w:r w:rsidRPr="00035DC8">
        <w:rPr>
          <w:rFonts w:ascii="Arial" w:eastAsia="Arial Unicode MS" w:hAnsi="Arial" w:cs="Arial"/>
          <w:color w:val="000000"/>
          <w:sz w:val="20"/>
          <w:szCs w:val="20"/>
        </w:rPr>
        <w:t xml:space="preserve"> </w:t>
      </w:r>
      <w:r w:rsidRPr="00035DC8">
        <w:rPr>
          <w:rFonts w:ascii="Arial" w:hAnsi="Arial" w:cs="Arial"/>
          <w:color w:val="111111"/>
          <w:sz w:val="20"/>
          <w:szCs w:val="20"/>
        </w:rPr>
        <w:t xml:space="preserve">predstavnikov študentskih svetov Fakultete za gradbeništvo in geodezijo, Fakultete za strojništvo in Fakultete za elektrotehniko. </w:t>
      </w:r>
      <w:r w:rsidRPr="00DF4EC2">
        <w:rPr>
          <w:rFonts w:ascii="Arial" w:hAnsi="Arial" w:cs="Arial"/>
          <w:color w:val="111111"/>
          <w:sz w:val="20"/>
          <w:szCs w:val="20"/>
        </w:rPr>
        <w:t xml:space="preserve">Na 11. seji </w:t>
      </w:r>
      <w:r w:rsidRPr="00DF4EC2">
        <w:rPr>
          <w:rFonts w:ascii="Arial" w:eastAsia="Arial Unicode MS" w:hAnsi="Arial" w:cs="Arial"/>
          <w:color w:val="000000"/>
          <w:sz w:val="20"/>
          <w:szCs w:val="20"/>
        </w:rPr>
        <w:t xml:space="preserve">je bil </w:t>
      </w:r>
      <w:r>
        <w:rPr>
          <w:rFonts w:ascii="Arial" w:eastAsia="Arial Unicode MS" w:hAnsi="Arial" w:cs="Arial"/>
          <w:color w:val="000000"/>
          <w:sz w:val="20"/>
          <w:szCs w:val="20"/>
        </w:rPr>
        <w:t xml:space="preserve">posebej </w:t>
      </w:r>
      <w:r w:rsidRPr="00DF4EC2">
        <w:rPr>
          <w:rFonts w:ascii="Arial" w:eastAsia="Arial Unicode MS" w:hAnsi="Arial" w:cs="Arial"/>
          <w:color w:val="000000"/>
          <w:sz w:val="20"/>
          <w:szCs w:val="20"/>
        </w:rPr>
        <w:t xml:space="preserve">obravnavan </w:t>
      </w:r>
      <w:r>
        <w:rPr>
          <w:rFonts w:ascii="Arial" w:eastAsia="Arial Unicode MS" w:hAnsi="Arial" w:cs="Arial"/>
          <w:color w:val="000000"/>
          <w:sz w:val="20"/>
          <w:szCs w:val="20"/>
        </w:rPr>
        <w:t xml:space="preserve">tudi </w:t>
      </w:r>
      <w:r w:rsidRPr="00DF4EC2">
        <w:rPr>
          <w:rFonts w:ascii="Arial" w:eastAsia="Arial Unicode MS" w:hAnsi="Arial" w:cs="Arial"/>
          <w:color w:val="000000"/>
          <w:sz w:val="20"/>
          <w:szCs w:val="20"/>
        </w:rPr>
        <w:t xml:space="preserve">predlog Mladih za podnebno pravičnost glede širitve VDS z nevladnimi predstavniki. Člani in aktivni udeleženci </w:t>
      </w:r>
      <w:r>
        <w:rPr>
          <w:rFonts w:ascii="Arial" w:eastAsia="Arial Unicode MS" w:hAnsi="Arial" w:cs="Arial"/>
          <w:color w:val="000000"/>
          <w:sz w:val="20"/>
          <w:szCs w:val="20"/>
        </w:rPr>
        <w:t xml:space="preserve">delovne skupine </w:t>
      </w:r>
      <w:r w:rsidRPr="00DF4EC2">
        <w:rPr>
          <w:rFonts w:ascii="Arial" w:eastAsia="Arial Unicode MS" w:hAnsi="Arial" w:cs="Arial"/>
          <w:color w:val="000000"/>
          <w:sz w:val="20"/>
          <w:szCs w:val="20"/>
        </w:rPr>
        <w:t xml:space="preserve">so se strinjali, da nevladnih predstavnikov </w:t>
      </w:r>
      <w:r>
        <w:rPr>
          <w:rFonts w:ascii="Arial" w:eastAsia="Arial Unicode MS" w:hAnsi="Arial" w:cs="Arial"/>
          <w:color w:val="000000"/>
          <w:sz w:val="20"/>
          <w:szCs w:val="20"/>
        </w:rPr>
        <w:t>že zaradi same narave in namena delovanja vladne delovne skupine ni primerno vključevati.</w:t>
      </w:r>
    </w:p>
    <w:p w:rsidR="00D67388" w:rsidRPr="00035DC8" w:rsidRDefault="00D67388" w:rsidP="00D67388">
      <w:pPr>
        <w:spacing w:after="0"/>
        <w:jc w:val="both"/>
        <w:rPr>
          <w:rFonts w:ascii="Arial" w:hAnsi="Arial" w:cs="Arial"/>
          <w:b/>
          <w:sz w:val="20"/>
          <w:szCs w:val="20"/>
        </w:rPr>
      </w:pPr>
    </w:p>
    <w:p w:rsidR="00D67388" w:rsidRPr="00035DC8" w:rsidRDefault="00D67388" w:rsidP="00D67388">
      <w:pPr>
        <w:pStyle w:val="Odstavekseznama"/>
        <w:numPr>
          <w:ilvl w:val="0"/>
          <w:numId w:val="1"/>
        </w:numPr>
        <w:spacing w:after="0" w:line="276" w:lineRule="auto"/>
        <w:jc w:val="both"/>
        <w:rPr>
          <w:rFonts w:ascii="Arial" w:hAnsi="Arial" w:cs="Arial"/>
          <w:sz w:val="20"/>
          <w:szCs w:val="20"/>
        </w:rPr>
      </w:pPr>
      <w:r w:rsidRPr="00035DC8">
        <w:rPr>
          <w:rFonts w:ascii="Arial" w:eastAsia="Arial Unicode MS" w:hAnsi="Arial" w:cs="Arial"/>
          <w:b/>
          <w:sz w:val="20"/>
          <w:szCs w:val="20"/>
        </w:rPr>
        <w:t>Kadrovski razvojni načrt</w:t>
      </w:r>
      <w:r w:rsidRPr="00035DC8">
        <w:rPr>
          <w:rFonts w:ascii="Arial" w:eastAsia="Arial Unicode MS" w:hAnsi="Arial" w:cs="Arial"/>
          <w:sz w:val="20"/>
          <w:szCs w:val="20"/>
        </w:rPr>
        <w:t xml:space="preserve">: Iz Instituta "Jožef Stefan" </w:t>
      </w:r>
      <w:r w:rsidRPr="00035DC8">
        <w:rPr>
          <w:rFonts w:ascii="Arial" w:hAnsi="Arial" w:cs="Arial"/>
          <w:sz w:val="20"/>
          <w:szCs w:val="20"/>
        </w:rPr>
        <w:t xml:space="preserve">so na 11. seji delovne skupine predstavili izhodišča in tujo prakso kadrovskega razvojnega načrta za  nacionalni jedrski program. </w:t>
      </w:r>
    </w:p>
    <w:p w:rsidR="00D67388" w:rsidRPr="00035DC8" w:rsidRDefault="00D67388" w:rsidP="00D67388">
      <w:pPr>
        <w:pStyle w:val="Odstavekseznama"/>
        <w:spacing w:after="0" w:line="276" w:lineRule="auto"/>
        <w:ind w:left="360"/>
        <w:jc w:val="both"/>
        <w:rPr>
          <w:rFonts w:ascii="Arial" w:hAnsi="Arial" w:cs="Arial"/>
          <w:sz w:val="20"/>
          <w:szCs w:val="20"/>
        </w:rPr>
      </w:pPr>
    </w:p>
    <w:p w:rsidR="00D67388" w:rsidRPr="00B3771D" w:rsidRDefault="00D67388" w:rsidP="00D67388">
      <w:pPr>
        <w:pStyle w:val="Odstavekseznama"/>
        <w:numPr>
          <w:ilvl w:val="0"/>
          <w:numId w:val="1"/>
        </w:numPr>
        <w:autoSpaceDE w:val="0"/>
        <w:autoSpaceDN w:val="0"/>
        <w:adjustRightInd w:val="0"/>
        <w:spacing w:after="0" w:line="240" w:lineRule="auto"/>
        <w:jc w:val="both"/>
        <w:rPr>
          <w:rFonts w:ascii="Arial" w:eastAsia="Arial Unicode MS" w:hAnsi="Arial" w:cs="Arial"/>
          <w:b/>
          <w:color w:val="000000"/>
          <w:sz w:val="20"/>
          <w:szCs w:val="20"/>
        </w:rPr>
      </w:pPr>
      <w:r w:rsidRPr="00035DC8">
        <w:rPr>
          <w:rFonts w:ascii="Arial" w:hAnsi="Arial" w:cs="Arial"/>
          <w:b/>
          <w:color w:val="000000"/>
          <w:sz w:val="20"/>
          <w:szCs w:val="20"/>
        </w:rPr>
        <w:t>Pristop k skupnemu projektu OECD agencije za jedrsko energijo (NEA) “</w:t>
      </w:r>
      <w:proofErr w:type="spellStart"/>
      <w:r w:rsidRPr="00035DC8">
        <w:rPr>
          <w:rFonts w:ascii="Arial" w:hAnsi="Arial" w:cs="Arial"/>
          <w:b/>
          <w:color w:val="000000"/>
          <w:sz w:val="20"/>
          <w:szCs w:val="20"/>
        </w:rPr>
        <w:t>Roadmaps</w:t>
      </w:r>
      <w:proofErr w:type="spellEnd"/>
      <w:r w:rsidRPr="00035DC8">
        <w:rPr>
          <w:rFonts w:ascii="Arial" w:hAnsi="Arial" w:cs="Arial"/>
          <w:b/>
          <w:color w:val="000000"/>
          <w:sz w:val="20"/>
          <w:szCs w:val="20"/>
        </w:rPr>
        <w:t xml:space="preserve"> to New </w:t>
      </w:r>
      <w:proofErr w:type="spellStart"/>
      <w:r w:rsidRPr="00035DC8">
        <w:rPr>
          <w:rFonts w:ascii="Arial" w:hAnsi="Arial" w:cs="Arial"/>
          <w:b/>
          <w:color w:val="000000"/>
          <w:sz w:val="20"/>
          <w:szCs w:val="20"/>
        </w:rPr>
        <w:t>Nuclear</w:t>
      </w:r>
      <w:proofErr w:type="spellEnd"/>
      <w:r w:rsidRPr="00035DC8">
        <w:rPr>
          <w:rFonts w:ascii="Arial" w:hAnsi="Arial" w:cs="Arial"/>
          <w:b/>
          <w:color w:val="000000"/>
          <w:sz w:val="20"/>
          <w:szCs w:val="20"/>
        </w:rPr>
        <w:t xml:space="preserve"> </w:t>
      </w:r>
      <w:proofErr w:type="spellStart"/>
      <w:r w:rsidRPr="00035DC8">
        <w:rPr>
          <w:rFonts w:ascii="Arial" w:hAnsi="Arial" w:cs="Arial"/>
          <w:b/>
          <w:color w:val="000000"/>
          <w:sz w:val="20"/>
          <w:szCs w:val="20"/>
        </w:rPr>
        <w:t>Joint</w:t>
      </w:r>
      <w:proofErr w:type="spellEnd"/>
      <w:r w:rsidRPr="00035DC8">
        <w:rPr>
          <w:rFonts w:ascii="Arial" w:hAnsi="Arial" w:cs="Arial"/>
          <w:b/>
          <w:color w:val="000000"/>
          <w:sz w:val="20"/>
          <w:szCs w:val="20"/>
        </w:rPr>
        <w:t xml:space="preserve"> </w:t>
      </w:r>
      <w:proofErr w:type="spellStart"/>
      <w:r w:rsidRPr="00035DC8">
        <w:rPr>
          <w:rFonts w:ascii="Arial" w:hAnsi="Arial" w:cs="Arial"/>
          <w:b/>
          <w:color w:val="000000"/>
          <w:sz w:val="20"/>
          <w:szCs w:val="20"/>
        </w:rPr>
        <w:t>Undertaking</w:t>
      </w:r>
      <w:proofErr w:type="spellEnd"/>
      <w:r w:rsidRPr="00035DC8">
        <w:rPr>
          <w:rFonts w:ascii="Arial" w:hAnsi="Arial" w:cs="Arial"/>
          <w:b/>
          <w:color w:val="000000"/>
          <w:sz w:val="20"/>
          <w:szCs w:val="20"/>
        </w:rPr>
        <w:t xml:space="preserve"> (R2NN)": </w:t>
      </w:r>
      <w:r>
        <w:rPr>
          <w:rFonts w:ascii="Arial" w:eastAsia="Arial Unicode MS" w:hAnsi="Arial" w:cs="Arial"/>
          <w:color w:val="000000"/>
          <w:sz w:val="20"/>
          <w:szCs w:val="20"/>
        </w:rPr>
        <w:t>Člani in aktivni udeleženci so na 11. seji delovne skupine</w:t>
      </w:r>
      <w:r w:rsidRPr="00035DC8">
        <w:rPr>
          <w:rFonts w:ascii="Arial" w:eastAsia="Arial Unicode MS" w:hAnsi="Arial" w:cs="Arial"/>
          <w:color w:val="000000"/>
          <w:sz w:val="20"/>
          <w:szCs w:val="20"/>
        </w:rPr>
        <w:t xml:space="preserve"> </w:t>
      </w:r>
      <w:r>
        <w:rPr>
          <w:rFonts w:ascii="Arial" w:eastAsia="Arial Unicode MS" w:hAnsi="Arial" w:cs="Arial"/>
          <w:color w:val="000000"/>
          <w:sz w:val="20"/>
          <w:szCs w:val="20"/>
        </w:rPr>
        <w:t xml:space="preserve">izrazili podporo </w:t>
      </w:r>
      <w:r w:rsidRPr="00035DC8">
        <w:rPr>
          <w:rFonts w:ascii="Arial" w:hAnsi="Arial" w:cs="Arial"/>
          <w:color w:val="000000"/>
          <w:sz w:val="20"/>
          <w:szCs w:val="20"/>
        </w:rPr>
        <w:t>skupnemu projektu OECD agencije za jedrsko energijo (NEA) “</w:t>
      </w:r>
      <w:proofErr w:type="spellStart"/>
      <w:r w:rsidRPr="00035DC8">
        <w:rPr>
          <w:rFonts w:ascii="Arial" w:hAnsi="Arial" w:cs="Arial"/>
          <w:color w:val="000000"/>
          <w:sz w:val="20"/>
          <w:szCs w:val="20"/>
        </w:rPr>
        <w:t>Roadmaps</w:t>
      </w:r>
      <w:proofErr w:type="spellEnd"/>
      <w:r w:rsidRPr="00035DC8">
        <w:rPr>
          <w:rFonts w:ascii="Arial" w:hAnsi="Arial" w:cs="Arial"/>
          <w:color w:val="000000"/>
          <w:sz w:val="20"/>
          <w:szCs w:val="20"/>
        </w:rPr>
        <w:t xml:space="preserve"> to New </w:t>
      </w:r>
      <w:proofErr w:type="spellStart"/>
      <w:r w:rsidRPr="00035DC8">
        <w:rPr>
          <w:rFonts w:ascii="Arial" w:hAnsi="Arial" w:cs="Arial"/>
          <w:color w:val="000000"/>
          <w:sz w:val="20"/>
          <w:szCs w:val="20"/>
        </w:rPr>
        <w:t>Nuclear</w:t>
      </w:r>
      <w:proofErr w:type="spellEnd"/>
      <w:r w:rsidRPr="00035DC8">
        <w:rPr>
          <w:rFonts w:ascii="Arial" w:hAnsi="Arial" w:cs="Arial"/>
          <w:color w:val="000000"/>
          <w:sz w:val="20"/>
          <w:szCs w:val="20"/>
        </w:rPr>
        <w:t xml:space="preserve"> </w:t>
      </w:r>
      <w:proofErr w:type="spellStart"/>
      <w:r w:rsidRPr="00035DC8">
        <w:rPr>
          <w:rFonts w:ascii="Arial" w:hAnsi="Arial" w:cs="Arial"/>
          <w:color w:val="000000"/>
          <w:sz w:val="20"/>
          <w:szCs w:val="20"/>
        </w:rPr>
        <w:t>Joint</w:t>
      </w:r>
      <w:proofErr w:type="spellEnd"/>
      <w:r w:rsidRPr="00035DC8">
        <w:rPr>
          <w:rFonts w:ascii="Arial" w:hAnsi="Arial" w:cs="Arial"/>
          <w:color w:val="000000"/>
          <w:sz w:val="20"/>
          <w:szCs w:val="20"/>
        </w:rPr>
        <w:t xml:space="preserve"> </w:t>
      </w:r>
      <w:proofErr w:type="spellStart"/>
      <w:r w:rsidRPr="00035DC8">
        <w:rPr>
          <w:rFonts w:ascii="Arial" w:hAnsi="Arial" w:cs="Arial"/>
          <w:color w:val="000000"/>
          <w:sz w:val="20"/>
          <w:szCs w:val="20"/>
        </w:rPr>
        <w:t>Undertaking</w:t>
      </w:r>
      <w:proofErr w:type="spellEnd"/>
      <w:r w:rsidRPr="00035DC8">
        <w:rPr>
          <w:rFonts w:ascii="Arial" w:hAnsi="Arial" w:cs="Arial"/>
          <w:color w:val="000000"/>
          <w:sz w:val="20"/>
          <w:szCs w:val="20"/>
        </w:rPr>
        <w:t xml:space="preserve"> (R2NN)"</w:t>
      </w:r>
      <w:r>
        <w:rPr>
          <w:rFonts w:ascii="Arial" w:hAnsi="Arial" w:cs="Arial"/>
          <w:color w:val="000000"/>
          <w:sz w:val="20"/>
          <w:szCs w:val="20"/>
        </w:rPr>
        <w:t xml:space="preserve">. </w:t>
      </w:r>
    </w:p>
    <w:p w:rsidR="00D67388" w:rsidRPr="00B3771D" w:rsidRDefault="00D67388" w:rsidP="00D67388">
      <w:pPr>
        <w:pStyle w:val="Odstavekseznama"/>
        <w:rPr>
          <w:rFonts w:ascii="Arial" w:eastAsia="Arial Unicode MS" w:hAnsi="Arial" w:cs="Arial"/>
          <w:b/>
          <w:color w:val="000000"/>
          <w:sz w:val="20"/>
          <w:szCs w:val="20"/>
        </w:rPr>
      </w:pPr>
    </w:p>
    <w:p w:rsidR="00D67388" w:rsidRPr="00AB4B94" w:rsidRDefault="00D67388" w:rsidP="00D67388">
      <w:pPr>
        <w:pStyle w:val="Odstavekseznama"/>
        <w:numPr>
          <w:ilvl w:val="0"/>
          <w:numId w:val="1"/>
        </w:numPr>
        <w:spacing w:after="0"/>
        <w:jc w:val="both"/>
        <w:rPr>
          <w:rFonts w:ascii="Arial" w:hAnsi="Arial" w:cs="Arial"/>
          <w:sz w:val="20"/>
          <w:szCs w:val="20"/>
        </w:rPr>
      </w:pPr>
      <w:r w:rsidRPr="00AB4B94">
        <w:rPr>
          <w:rFonts w:ascii="Arial" w:eastAsia="Arial Unicode MS" w:hAnsi="Arial" w:cs="Arial"/>
          <w:b/>
          <w:color w:val="000000"/>
          <w:sz w:val="20"/>
          <w:szCs w:val="20"/>
        </w:rPr>
        <w:t xml:space="preserve">Ustanovitev ožje delovne skupine za komunikacijo: </w:t>
      </w:r>
      <w:r w:rsidRPr="00AB4B94">
        <w:rPr>
          <w:rFonts w:ascii="Arial" w:eastAsia="Calibri" w:hAnsi="Arial" w:cs="Arial"/>
          <w:sz w:val="20"/>
          <w:szCs w:val="20"/>
        </w:rPr>
        <w:t xml:space="preserve">Znotraj delovne skupine je bila na 10. seji </w:t>
      </w:r>
      <w:r w:rsidRPr="00AB4B94">
        <w:rPr>
          <w:rFonts w:ascii="Arial" w:hAnsi="Arial" w:cs="Arial"/>
          <w:sz w:val="20"/>
          <w:szCs w:val="20"/>
        </w:rPr>
        <w:t xml:space="preserve">ustanovljena Ožja delovna skupina za komunikacijo. Ožjo delovno skupino sestavljajo predstavniki naslednjih organizacij: KPV, MOPE, MNVP, URSJV, GEN energije in ELES, kot zunanja sodelujoča pa sodeluje tudi predstavnica MOKK. Vodja ožje delovne skupine je Petra </w:t>
      </w:r>
      <w:proofErr w:type="spellStart"/>
      <w:r w:rsidRPr="00AB4B94">
        <w:rPr>
          <w:rFonts w:ascii="Arial" w:hAnsi="Arial" w:cs="Arial"/>
          <w:sz w:val="20"/>
          <w:szCs w:val="20"/>
        </w:rPr>
        <w:t>Aršič</w:t>
      </w:r>
      <w:proofErr w:type="spellEnd"/>
      <w:r w:rsidRPr="00AB4B94">
        <w:rPr>
          <w:rFonts w:ascii="Arial" w:hAnsi="Arial" w:cs="Arial"/>
          <w:sz w:val="20"/>
          <w:szCs w:val="20"/>
        </w:rPr>
        <w:t>, državna sekretarka v KPV. Namen in glavna naloga ožje delovne skupine je koordiniranje komunikacijskih aktivnosti na projektu JEK2. Ožja delovna skupina je imenovana za čas do konca leta 2024.</w:t>
      </w:r>
      <w:r w:rsidRPr="00AB4B94">
        <w:rPr>
          <w:rFonts w:ascii="Arial" w:eastAsia="Arial Unicode MS" w:hAnsi="Arial" w:cs="Arial"/>
          <w:color w:val="000000"/>
          <w:sz w:val="20"/>
          <w:szCs w:val="20"/>
        </w:rPr>
        <w:t xml:space="preserve"> Sestaja se po potrebi.</w:t>
      </w:r>
    </w:p>
    <w:p w:rsidR="00D67388" w:rsidRPr="00AB4B94" w:rsidRDefault="00D67388" w:rsidP="00D67388">
      <w:pPr>
        <w:autoSpaceDE w:val="0"/>
        <w:autoSpaceDN w:val="0"/>
        <w:adjustRightInd w:val="0"/>
        <w:spacing w:after="0" w:line="240" w:lineRule="auto"/>
        <w:jc w:val="both"/>
        <w:rPr>
          <w:rFonts w:ascii="Arial" w:eastAsia="Arial Unicode MS" w:hAnsi="Arial" w:cs="Arial"/>
          <w:color w:val="000000"/>
          <w:sz w:val="20"/>
          <w:szCs w:val="20"/>
        </w:rPr>
      </w:pPr>
    </w:p>
    <w:p w:rsidR="00D67388" w:rsidRPr="004113FE" w:rsidRDefault="00D67388" w:rsidP="00D67388">
      <w:pPr>
        <w:pStyle w:val="Odstavekseznama"/>
        <w:numPr>
          <w:ilvl w:val="0"/>
          <w:numId w:val="1"/>
        </w:numPr>
        <w:spacing w:after="0"/>
        <w:jc w:val="both"/>
        <w:rPr>
          <w:rFonts w:ascii="Arial" w:hAnsi="Arial" w:cs="Arial"/>
          <w:b/>
          <w:sz w:val="20"/>
          <w:szCs w:val="20"/>
        </w:rPr>
      </w:pPr>
      <w:r w:rsidRPr="004113FE">
        <w:rPr>
          <w:rFonts w:ascii="Arial" w:hAnsi="Arial" w:cs="Arial"/>
          <w:b/>
          <w:sz w:val="20"/>
          <w:szCs w:val="20"/>
        </w:rPr>
        <w:t>Finančna študija:</w:t>
      </w:r>
      <w:r>
        <w:rPr>
          <w:rFonts w:ascii="Arial" w:hAnsi="Arial" w:cs="Arial"/>
          <w:b/>
          <w:sz w:val="20"/>
          <w:szCs w:val="20"/>
        </w:rPr>
        <w:t xml:space="preserve"> </w:t>
      </w:r>
      <w:r>
        <w:rPr>
          <w:rFonts w:ascii="Arial" w:hAnsi="Arial" w:cs="Arial"/>
          <w:sz w:val="20"/>
          <w:szCs w:val="20"/>
        </w:rPr>
        <w:t>Analiza ekonomike projekta je pokazala kako pomemben za projekt bo model financiranja. Lastna cena električne energije iz JEK2 bo v veliki meri odvisna od tega kako ugodne finančne vire bo imel projekt na razpolago. V okviru priprave analize ekonomike projekta so bili opravljeni razgovori z Ministrstvom za finance z namenom definiranja ključnih finančnih parametrov. V nadaljevanju bo pomembno, da se finančni model bolj podrobno preuči. Glede na predvideno vlogo države pri financiranju je smiselno, da analizo naroči vlada. Izpostavljena vloga države pri definiranju finančnega modela je uveljavljena mednarodna praksa kot na primer na Švedskem, Češkem in na Nizozemskem.</w:t>
      </w:r>
    </w:p>
    <w:p w:rsidR="00D67388" w:rsidRPr="00035DC8" w:rsidRDefault="00D67388" w:rsidP="00D67388">
      <w:pPr>
        <w:spacing w:after="0"/>
        <w:jc w:val="both"/>
        <w:rPr>
          <w:rFonts w:ascii="Arial" w:hAnsi="Arial" w:cs="Arial"/>
          <w:sz w:val="20"/>
          <w:szCs w:val="20"/>
        </w:rPr>
      </w:pPr>
    </w:p>
    <w:p w:rsidR="00D67388" w:rsidRPr="00035DC8" w:rsidRDefault="00D67388" w:rsidP="00D67388">
      <w:pPr>
        <w:pStyle w:val="Odstavekseznama"/>
        <w:numPr>
          <w:ilvl w:val="0"/>
          <w:numId w:val="1"/>
        </w:numPr>
        <w:jc w:val="both"/>
        <w:rPr>
          <w:rFonts w:ascii="Arial" w:eastAsia="Times New Roman" w:hAnsi="Arial" w:cs="Arial"/>
          <w:iCs/>
          <w:sz w:val="20"/>
          <w:szCs w:val="20"/>
          <w:lang w:eastAsia="sl-SI"/>
        </w:rPr>
      </w:pPr>
      <w:r w:rsidRPr="00035DC8">
        <w:rPr>
          <w:rFonts w:ascii="Arial" w:hAnsi="Arial" w:cs="Arial"/>
          <w:b/>
          <w:sz w:val="20"/>
          <w:szCs w:val="20"/>
        </w:rPr>
        <w:lastRenderedPageBreak/>
        <w:t>Pobuda za drža</w:t>
      </w:r>
      <w:r>
        <w:rPr>
          <w:rFonts w:ascii="Arial" w:hAnsi="Arial" w:cs="Arial"/>
          <w:b/>
          <w:sz w:val="20"/>
          <w:szCs w:val="20"/>
        </w:rPr>
        <w:t>vni prostorski načrt JEK2 – ožja delovna skupina</w:t>
      </w:r>
      <w:r w:rsidRPr="00035DC8">
        <w:rPr>
          <w:rFonts w:ascii="Arial" w:hAnsi="Arial" w:cs="Arial"/>
          <w:b/>
          <w:sz w:val="20"/>
          <w:szCs w:val="20"/>
        </w:rPr>
        <w:t>:</w:t>
      </w:r>
      <w:r w:rsidRPr="00035DC8">
        <w:rPr>
          <w:rFonts w:ascii="Arial" w:hAnsi="Arial" w:cs="Arial"/>
          <w:sz w:val="20"/>
          <w:szCs w:val="20"/>
        </w:rPr>
        <w:t xml:space="preserve"> Ožja delovna skupina za pripravo pobude za državni prostorski načrt JEK2, sestavljena iz predstavnikov MOPE, MNVP, MF, URSJV in GEN energije, katero </w:t>
      </w:r>
      <w:r>
        <w:rPr>
          <w:rFonts w:ascii="Arial" w:hAnsi="Arial" w:cs="Arial"/>
          <w:sz w:val="20"/>
          <w:szCs w:val="20"/>
        </w:rPr>
        <w:t>je vodil dr. Janez Gale, vodja S</w:t>
      </w:r>
      <w:r w:rsidRPr="00035DC8">
        <w:rPr>
          <w:rFonts w:ascii="Arial" w:hAnsi="Arial" w:cs="Arial"/>
          <w:sz w:val="20"/>
          <w:szCs w:val="20"/>
        </w:rPr>
        <w:t>ektorja</w:t>
      </w:r>
      <w:r>
        <w:rPr>
          <w:rFonts w:ascii="Arial" w:hAnsi="Arial" w:cs="Arial"/>
          <w:sz w:val="20"/>
          <w:szCs w:val="20"/>
        </w:rPr>
        <w:t xml:space="preserve"> za jedrsko energijo</w:t>
      </w:r>
      <w:r w:rsidRPr="00035DC8">
        <w:rPr>
          <w:rFonts w:ascii="Arial" w:hAnsi="Arial" w:cs="Arial"/>
          <w:sz w:val="20"/>
          <w:szCs w:val="20"/>
        </w:rPr>
        <w:t xml:space="preserve"> na MOPE, je z </w:t>
      </w:r>
      <w:r>
        <w:rPr>
          <w:rFonts w:ascii="Arial" w:hAnsi="Arial" w:cs="Arial"/>
          <w:sz w:val="20"/>
          <w:szCs w:val="20"/>
        </w:rPr>
        <w:t xml:space="preserve">dnem </w:t>
      </w:r>
      <w:r w:rsidRPr="00035DC8">
        <w:rPr>
          <w:rFonts w:ascii="Arial" w:hAnsi="Arial" w:cs="Arial"/>
          <w:sz w:val="20"/>
          <w:szCs w:val="20"/>
        </w:rPr>
        <w:t xml:space="preserve">11. 9. 2024 prenehala delovati. </w:t>
      </w:r>
      <w:r w:rsidRPr="00035DC8">
        <w:rPr>
          <w:rFonts w:ascii="Arial" w:eastAsia="Times New Roman" w:hAnsi="Arial" w:cs="Arial"/>
          <w:iCs/>
          <w:sz w:val="20"/>
          <w:szCs w:val="20"/>
          <w:lang w:eastAsia="sl-SI"/>
        </w:rPr>
        <w:t xml:space="preserve">Investitor GEN energija je dne 20. 5. 2024 uradno vložil predlog pobude za DPN za JEK2. ODS je ugotovila, da se je s tem dejanjem pravni status tako gradiva kot tudi članov ODS spremenil </w:t>
      </w:r>
      <w:r>
        <w:rPr>
          <w:rFonts w:ascii="Arial" w:eastAsia="Times New Roman" w:hAnsi="Arial" w:cs="Arial"/>
          <w:iCs/>
          <w:sz w:val="20"/>
          <w:szCs w:val="20"/>
          <w:lang w:eastAsia="sl-SI"/>
        </w:rPr>
        <w:t>in postal del formalnega postopka DPN.</w:t>
      </w:r>
      <w:r w:rsidRPr="00035DC8">
        <w:rPr>
          <w:rFonts w:ascii="Arial" w:eastAsia="Times New Roman" w:hAnsi="Arial" w:cs="Arial"/>
          <w:iCs/>
          <w:sz w:val="20"/>
          <w:szCs w:val="20"/>
          <w:lang w:eastAsia="sl-SI"/>
        </w:rPr>
        <w:t xml:space="preserve"> V mesecu juniju se je gradivo pobude za DPN za JEK2 pregledovalo v okviru vseh direktoratov MOPE</w:t>
      </w:r>
      <w:r>
        <w:rPr>
          <w:rFonts w:ascii="Arial" w:eastAsia="Times New Roman" w:hAnsi="Arial" w:cs="Arial"/>
          <w:iCs/>
          <w:sz w:val="20"/>
          <w:szCs w:val="20"/>
          <w:lang w:eastAsia="sl-SI"/>
        </w:rPr>
        <w:t xml:space="preserve"> ter vseh resorjev MNVP</w:t>
      </w:r>
      <w:r w:rsidRPr="00035DC8">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S pričetkom formalne obravnave gradiva za DPN ni več razlogov za nadaljevanje dela ODS.</w:t>
      </w:r>
      <w:r w:rsidRPr="00035DC8">
        <w:rPr>
          <w:rFonts w:ascii="Arial" w:eastAsia="Times New Roman" w:hAnsi="Arial" w:cs="Arial"/>
          <w:iCs/>
          <w:sz w:val="20"/>
          <w:szCs w:val="20"/>
          <w:lang w:eastAsia="sl-SI"/>
        </w:rPr>
        <w:t xml:space="preserve"> Zbrane pr</w:t>
      </w:r>
      <w:r>
        <w:rPr>
          <w:rFonts w:ascii="Arial" w:eastAsia="Times New Roman" w:hAnsi="Arial" w:cs="Arial"/>
          <w:iCs/>
          <w:sz w:val="20"/>
          <w:szCs w:val="20"/>
          <w:lang w:eastAsia="sl-SI"/>
        </w:rPr>
        <w:t xml:space="preserve">ipombe za izboljšanje gradiva </w:t>
      </w:r>
      <w:r w:rsidRPr="00035DC8">
        <w:rPr>
          <w:rFonts w:ascii="Arial" w:eastAsia="Times New Roman" w:hAnsi="Arial" w:cs="Arial"/>
          <w:iCs/>
          <w:sz w:val="20"/>
          <w:szCs w:val="20"/>
          <w:lang w:eastAsia="sl-SI"/>
        </w:rPr>
        <w:t xml:space="preserve">je MOPE dne 28. 6. 2024 poslal investitorju. </w:t>
      </w:r>
      <w:r>
        <w:rPr>
          <w:rFonts w:ascii="Arial" w:eastAsia="Times New Roman" w:hAnsi="Arial" w:cs="Arial"/>
          <w:iCs/>
          <w:sz w:val="20"/>
          <w:szCs w:val="20"/>
          <w:lang w:eastAsia="sl-SI"/>
        </w:rPr>
        <w:t>Investitor je te ter pripombe neodvisne recenzije upošteval ter dopolnjen predlog pobude za DPN dne 15. 10. 2024 poslal v pregled na MOPE.</w:t>
      </w:r>
    </w:p>
    <w:p w:rsidR="00D67388" w:rsidRDefault="00D67388" w:rsidP="00D67388">
      <w:pPr>
        <w:spacing w:after="0" w:line="240" w:lineRule="auto"/>
        <w:ind w:left="360"/>
        <w:jc w:val="both"/>
        <w:rPr>
          <w:rFonts w:ascii="Arial" w:eastAsia="Times New Roman" w:hAnsi="Arial" w:cs="Arial"/>
          <w:iCs/>
          <w:sz w:val="20"/>
          <w:szCs w:val="20"/>
          <w:lang w:eastAsia="sl-SI"/>
        </w:rPr>
      </w:pPr>
      <w:r w:rsidRPr="00035DC8">
        <w:rPr>
          <w:rFonts w:ascii="Arial" w:eastAsia="Times New Roman" w:hAnsi="Arial" w:cs="Arial"/>
          <w:iCs/>
          <w:sz w:val="20"/>
          <w:szCs w:val="20"/>
          <w:lang w:eastAsia="sl-SI"/>
        </w:rPr>
        <w:t>Vodja ODS za</w:t>
      </w:r>
      <w:r>
        <w:rPr>
          <w:rFonts w:ascii="Arial" w:eastAsia="Times New Roman" w:hAnsi="Arial" w:cs="Arial"/>
          <w:iCs/>
          <w:sz w:val="20"/>
          <w:szCs w:val="20"/>
          <w:lang w:eastAsia="sl-SI"/>
        </w:rPr>
        <w:t xml:space="preserve"> </w:t>
      </w:r>
      <w:r w:rsidRPr="00035DC8">
        <w:rPr>
          <w:rFonts w:ascii="Arial" w:hAnsi="Arial" w:cs="Arial"/>
          <w:sz w:val="20"/>
          <w:szCs w:val="20"/>
        </w:rPr>
        <w:t>pripravo pobude za</w:t>
      </w:r>
      <w:r w:rsidRPr="00035DC8">
        <w:rPr>
          <w:rFonts w:ascii="Arial" w:eastAsia="Times New Roman" w:hAnsi="Arial" w:cs="Arial"/>
          <w:iCs/>
          <w:sz w:val="20"/>
          <w:szCs w:val="20"/>
          <w:lang w:eastAsia="sl-SI"/>
        </w:rPr>
        <w:t xml:space="preserve"> DPN, dr. Janez Gale je na 12. seji Delovne skupine za koordinacijo pripravljalnih aktivnosti na projektu JEK2 podal kratko zaključno poročilo delovanja ODS. Od ustanovitve ODS za DPN dne 17. 10. 2023, so člani ODS spremljali pripravo pobude za DPN za JEK2. V tem času so pregledali zelo zajetno količino posredovanega gradiva s strani investitorja (Pobudo za DPN za JEK2 iz 2022, Analiza variant, Idejne rešitve za JEK2, Pobudo (delovno gradivo) april 2024, Pobudo maj 2024) in podali številne pripombe in priporočila.  Izvedenih je bilo 6. rednih sej, razrešenih je bilo več konceptualnih dilem (ali pobuda šteje kot DIIP, utemeljitev lokacije, odlagališče NSRAO, utemeljitev pobude v strateških dokumentih, DPN za cesto Krško-Brežice, črpališče letalskega goriva</w:t>
      </w:r>
      <w:r>
        <w:rPr>
          <w:rFonts w:ascii="Arial" w:eastAsia="Times New Roman" w:hAnsi="Arial" w:cs="Arial"/>
          <w:iCs/>
          <w:sz w:val="20"/>
          <w:szCs w:val="20"/>
          <w:lang w:eastAsia="sl-SI"/>
        </w:rPr>
        <w:t xml:space="preserve"> v Stari vasi</w:t>
      </w:r>
      <w:r w:rsidRPr="00035DC8">
        <w:rPr>
          <w:rFonts w:ascii="Arial" w:eastAsia="Times New Roman" w:hAnsi="Arial" w:cs="Arial"/>
          <w:iCs/>
          <w:sz w:val="20"/>
          <w:szCs w:val="20"/>
          <w:lang w:eastAsia="sl-SI"/>
        </w:rPr>
        <w:t xml:space="preserve">, Delegirana uredba komisije (EU) 2022/1214, komunikacijski načrt, ...), sprejetih in izvedenih je bilo 27 sklepov. Prispevek ODS h kvaliteti pobude </w:t>
      </w:r>
      <w:r>
        <w:rPr>
          <w:rFonts w:ascii="Arial" w:eastAsia="Times New Roman" w:hAnsi="Arial" w:cs="Arial"/>
          <w:iCs/>
          <w:sz w:val="20"/>
          <w:szCs w:val="20"/>
          <w:lang w:eastAsia="sl-SI"/>
        </w:rPr>
        <w:t>je pomemben</w:t>
      </w:r>
      <w:r w:rsidRPr="00035DC8">
        <w:rPr>
          <w:rFonts w:ascii="Arial" w:eastAsia="Times New Roman" w:hAnsi="Arial" w:cs="Arial"/>
          <w:iCs/>
          <w:sz w:val="20"/>
          <w:szCs w:val="20"/>
          <w:lang w:eastAsia="sl-SI"/>
        </w:rPr>
        <w:t xml:space="preserve"> in se bo odražal predvsem v hitrejšem poteku postopka državnega prostorskega načrtovanja. </w:t>
      </w:r>
    </w:p>
    <w:p w:rsidR="00D67388" w:rsidRDefault="00D67388" w:rsidP="00D67388">
      <w:pPr>
        <w:spacing w:after="0" w:line="240" w:lineRule="auto"/>
        <w:jc w:val="both"/>
        <w:rPr>
          <w:rFonts w:ascii="Arial" w:eastAsia="Times New Roman" w:hAnsi="Arial" w:cs="Arial"/>
          <w:iCs/>
          <w:sz w:val="20"/>
          <w:szCs w:val="20"/>
          <w:lang w:eastAsia="sl-SI"/>
        </w:rPr>
      </w:pPr>
    </w:p>
    <w:p w:rsidR="00D67388" w:rsidRPr="00BA2824" w:rsidRDefault="00D67388" w:rsidP="00D67388">
      <w:pPr>
        <w:pStyle w:val="Odstavekseznama"/>
        <w:numPr>
          <w:ilvl w:val="0"/>
          <w:numId w:val="1"/>
        </w:numPr>
        <w:spacing w:after="0" w:line="240" w:lineRule="auto"/>
        <w:jc w:val="both"/>
        <w:rPr>
          <w:rFonts w:ascii="Arial" w:eastAsia="Times New Roman" w:hAnsi="Arial" w:cs="Arial"/>
          <w:iCs/>
          <w:sz w:val="20"/>
          <w:szCs w:val="20"/>
          <w:lang w:eastAsia="sl-SI"/>
        </w:rPr>
      </w:pPr>
      <w:r w:rsidRPr="00BA2824">
        <w:rPr>
          <w:rFonts w:ascii="Arial" w:hAnsi="Arial" w:cs="Arial"/>
          <w:b/>
          <w:sz w:val="20"/>
          <w:szCs w:val="20"/>
        </w:rPr>
        <w:t>Posebni zakon za JEK2 – ožja delovna skupina:</w:t>
      </w:r>
      <w:r w:rsidRPr="00BA2824">
        <w:rPr>
          <w:rFonts w:ascii="Arial" w:hAnsi="Arial" w:cs="Arial"/>
          <w:sz w:val="20"/>
          <w:szCs w:val="20"/>
        </w:rPr>
        <w:t xml:space="preserve"> Ožja delovna skupina za pripravo posebnega zakona za JEK2, sestavljena iz predstavnikov MOPE, MNVP, MF, </w:t>
      </w:r>
      <w:proofErr w:type="spellStart"/>
      <w:r w:rsidRPr="00BA2824">
        <w:rPr>
          <w:rFonts w:ascii="Arial" w:hAnsi="Arial" w:cs="Arial"/>
          <w:sz w:val="20"/>
          <w:szCs w:val="20"/>
        </w:rPr>
        <w:t>MzI</w:t>
      </w:r>
      <w:proofErr w:type="spellEnd"/>
      <w:r w:rsidRPr="00BA2824">
        <w:rPr>
          <w:rFonts w:ascii="Arial" w:hAnsi="Arial" w:cs="Arial"/>
          <w:sz w:val="20"/>
          <w:szCs w:val="20"/>
        </w:rPr>
        <w:t xml:space="preserve">, URSJV in GEN energije, katero je vodil mag. Hinko </w:t>
      </w:r>
      <w:proofErr w:type="spellStart"/>
      <w:r w:rsidRPr="00BA2824">
        <w:rPr>
          <w:rFonts w:ascii="Arial" w:hAnsi="Arial" w:cs="Arial"/>
          <w:sz w:val="20"/>
          <w:szCs w:val="20"/>
        </w:rPr>
        <w:t>Šolinc</w:t>
      </w:r>
      <w:proofErr w:type="spellEnd"/>
      <w:r w:rsidRPr="00BA2824">
        <w:rPr>
          <w:rFonts w:ascii="Arial" w:hAnsi="Arial" w:cs="Arial"/>
          <w:sz w:val="20"/>
          <w:szCs w:val="20"/>
        </w:rPr>
        <w:t xml:space="preserve">, generalni direktor Direktorata za energijo na MOPE, je z dnem 24. 10. 2024 prenehala delovati.  </w:t>
      </w:r>
    </w:p>
    <w:p w:rsidR="00D67388" w:rsidRDefault="00D67388" w:rsidP="00D67388">
      <w:pPr>
        <w:spacing w:after="0" w:line="240" w:lineRule="auto"/>
        <w:ind w:left="360"/>
        <w:jc w:val="both"/>
        <w:rPr>
          <w:rFonts w:ascii="Arial" w:eastAsia="Times New Roman" w:hAnsi="Arial" w:cs="Arial"/>
          <w:iCs/>
          <w:sz w:val="20"/>
          <w:szCs w:val="20"/>
          <w:lang w:eastAsia="sl-SI"/>
        </w:rPr>
      </w:pPr>
    </w:p>
    <w:p w:rsidR="00D67388" w:rsidRPr="00A5159E" w:rsidRDefault="00D67388" w:rsidP="00D67388">
      <w:pPr>
        <w:spacing w:after="0" w:line="240" w:lineRule="auto"/>
        <w:ind w:left="360"/>
        <w:jc w:val="both"/>
        <w:rPr>
          <w:rFonts w:ascii="Arial" w:hAnsi="Arial" w:cs="Arial"/>
          <w:sz w:val="20"/>
          <w:szCs w:val="20"/>
        </w:rPr>
      </w:pPr>
      <w:r w:rsidRPr="00035DC8">
        <w:rPr>
          <w:rFonts w:ascii="Arial" w:eastAsia="Times New Roman" w:hAnsi="Arial" w:cs="Arial"/>
          <w:iCs/>
          <w:sz w:val="20"/>
          <w:szCs w:val="20"/>
          <w:lang w:eastAsia="sl-SI"/>
        </w:rPr>
        <w:t>Vodja ODS za</w:t>
      </w:r>
      <w:r>
        <w:rPr>
          <w:rFonts w:ascii="Arial" w:hAnsi="Arial" w:cs="Arial"/>
          <w:sz w:val="20"/>
          <w:szCs w:val="20"/>
        </w:rPr>
        <w:t xml:space="preserve"> posebni zakon JEK2</w:t>
      </w:r>
      <w:r>
        <w:rPr>
          <w:rFonts w:ascii="Arial" w:eastAsia="Times New Roman" w:hAnsi="Arial" w:cs="Arial"/>
          <w:iCs/>
          <w:sz w:val="20"/>
          <w:szCs w:val="20"/>
          <w:lang w:eastAsia="sl-SI"/>
        </w:rPr>
        <w:t>, mag</w:t>
      </w:r>
      <w:r w:rsidRPr="00035DC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Hinko </w:t>
      </w:r>
      <w:proofErr w:type="spellStart"/>
      <w:r>
        <w:rPr>
          <w:rFonts w:ascii="Arial" w:eastAsia="Times New Roman" w:hAnsi="Arial" w:cs="Arial"/>
          <w:iCs/>
          <w:sz w:val="20"/>
          <w:szCs w:val="20"/>
          <w:lang w:eastAsia="sl-SI"/>
        </w:rPr>
        <w:t>Šolinc</w:t>
      </w:r>
      <w:proofErr w:type="spellEnd"/>
      <w:r>
        <w:rPr>
          <w:rFonts w:ascii="Arial" w:eastAsia="Times New Roman" w:hAnsi="Arial" w:cs="Arial"/>
          <w:iCs/>
          <w:sz w:val="20"/>
          <w:szCs w:val="20"/>
          <w:lang w:eastAsia="sl-SI"/>
        </w:rPr>
        <w:t xml:space="preserve"> </w:t>
      </w:r>
      <w:r w:rsidRPr="00035DC8">
        <w:rPr>
          <w:rFonts w:ascii="Arial" w:eastAsia="Times New Roman" w:hAnsi="Arial" w:cs="Arial"/>
          <w:iCs/>
          <w:sz w:val="20"/>
          <w:szCs w:val="20"/>
          <w:lang w:eastAsia="sl-SI"/>
        </w:rPr>
        <w:t xml:space="preserve">je </w:t>
      </w:r>
      <w:r>
        <w:rPr>
          <w:rFonts w:ascii="Arial" w:eastAsia="Times New Roman" w:hAnsi="Arial" w:cs="Arial"/>
          <w:iCs/>
          <w:sz w:val="20"/>
          <w:szCs w:val="20"/>
          <w:lang w:eastAsia="sl-SI"/>
        </w:rPr>
        <w:t>v zaključnem poročilu o delovanju</w:t>
      </w:r>
      <w:r w:rsidRPr="00035DC8">
        <w:rPr>
          <w:rFonts w:ascii="Arial" w:eastAsia="Times New Roman" w:hAnsi="Arial" w:cs="Arial"/>
          <w:iCs/>
          <w:sz w:val="20"/>
          <w:szCs w:val="20"/>
          <w:lang w:eastAsia="sl-SI"/>
        </w:rPr>
        <w:t xml:space="preserve"> ODS</w:t>
      </w:r>
      <w:r>
        <w:rPr>
          <w:rFonts w:ascii="Arial" w:eastAsia="Times New Roman" w:hAnsi="Arial" w:cs="Arial"/>
          <w:iCs/>
          <w:sz w:val="20"/>
          <w:szCs w:val="20"/>
          <w:lang w:eastAsia="sl-SI"/>
        </w:rPr>
        <w:t xml:space="preserve"> </w:t>
      </w:r>
      <w:r w:rsidRPr="00BA2824">
        <w:rPr>
          <w:rFonts w:ascii="Arial" w:eastAsia="Times New Roman" w:hAnsi="Arial" w:cs="Arial"/>
          <w:iCs/>
          <w:sz w:val="20"/>
          <w:szCs w:val="20"/>
          <w:lang w:eastAsia="sl-SI"/>
        </w:rPr>
        <w:t xml:space="preserve">navedel, </w:t>
      </w:r>
      <w:r>
        <w:rPr>
          <w:rFonts w:ascii="Arial" w:eastAsia="Times New Roman" w:hAnsi="Arial" w:cs="Arial"/>
          <w:iCs/>
          <w:sz w:val="20"/>
          <w:szCs w:val="20"/>
          <w:lang w:eastAsia="sl-SI"/>
        </w:rPr>
        <w:t xml:space="preserve">da </w:t>
      </w:r>
      <w:r w:rsidRPr="00BA2824">
        <w:rPr>
          <w:rFonts w:ascii="Arial" w:hAnsi="Arial" w:cs="Arial"/>
          <w:sz w:val="20"/>
          <w:szCs w:val="20"/>
        </w:rPr>
        <w:t xml:space="preserve">se je skupina v času delovanja prek avdio-video konference sestala trikrat, zadnjič dne 26. 9. 2024. ODS je pripravila dokument </w:t>
      </w:r>
      <w:r>
        <w:rPr>
          <w:rFonts w:ascii="Arial" w:hAnsi="Arial" w:cs="Arial"/>
          <w:sz w:val="20"/>
          <w:szCs w:val="20"/>
        </w:rPr>
        <w:t xml:space="preserve">- </w:t>
      </w:r>
      <w:r w:rsidRPr="00BA2824">
        <w:rPr>
          <w:rFonts w:ascii="Arial" w:hAnsi="Arial" w:cs="Arial"/>
          <w:sz w:val="20"/>
          <w:szCs w:val="20"/>
        </w:rPr>
        <w:t>Izhodišča za zakon JEK2. Dokument je bil pre</w:t>
      </w:r>
      <w:r>
        <w:rPr>
          <w:rFonts w:ascii="Arial" w:hAnsi="Arial" w:cs="Arial"/>
          <w:sz w:val="20"/>
          <w:szCs w:val="20"/>
        </w:rPr>
        <w:t>dstavljen tudi na dveh sejah</w:t>
      </w:r>
      <w:r w:rsidRPr="00BA2824">
        <w:rPr>
          <w:rFonts w:ascii="Arial" w:hAnsi="Arial" w:cs="Arial"/>
          <w:sz w:val="20"/>
          <w:szCs w:val="20"/>
        </w:rPr>
        <w:t xml:space="preserve"> Delovne skupine vlade za koordinacijo pripravljalnih aktivnosti na projektu JEK2, kjer so bile </w:t>
      </w:r>
      <w:r>
        <w:rPr>
          <w:rFonts w:ascii="Arial" w:hAnsi="Arial" w:cs="Arial"/>
          <w:sz w:val="20"/>
          <w:szCs w:val="20"/>
        </w:rPr>
        <w:t xml:space="preserve">s </w:t>
      </w:r>
      <w:r w:rsidRPr="00BA2824">
        <w:rPr>
          <w:rFonts w:ascii="Arial" w:hAnsi="Arial" w:cs="Arial"/>
          <w:sz w:val="20"/>
          <w:szCs w:val="20"/>
        </w:rPr>
        <w:t>strani nekaterih članov delovne skupine podane pripombe in predlogi</w:t>
      </w:r>
      <w:r>
        <w:rPr>
          <w:rFonts w:ascii="Arial" w:hAnsi="Arial" w:cs="Arial"/>
          <w:sz w:val="20"/>
          <w:szCs w:val="20"/>
        </w:rPr>
        <w:t>.</w:t>
      </w:r>
      <w:r w:rsidRPr="00BA2824">
        <w:rPr>
          <w:rFonts w:ascii="Arial" w:hAnsi="Arial" w:cs="Arial"/>
          <w:sz w:val="20"/>
          <w:szCs w:val="20"/>
        </w:rPr>
        <w:t xml:space="preserve"> Pripombe in predlogi so bili upoštevani</w:t>
      </w:r>
      <w:r>
        <w:rPr>
          <w:rFonts w:ascii="Arial" w:hAnsi="Arial" w:cs="Arial"/>
          <w:sz w:val="20"/>
          <w:szCs w:val="20"/>
        </w:rPr>
        <w:t xml:space="preserve"> in na podlagi tega je bil pripravljen končni dokument</w:t>
      </w:r>
      <w:r w:rsidRPr="00BA2824">
        <w:rPr>
          <w:rFonts w:ascii="Arial" w:hAnsi="Arial" w:cs="Arial"/>
          <w:sz w:val="20"/>
          <w:szCs w:val="20"/>
        </w:rPr>
        <w:t xml:space="preserve">. </w:t>
      </w:r>
      <w:r>
        <w:rPr>
          <w:rFonts w:ascii="Arial" w:hAnsi="Arial" w:cs="Arial"/>
          <w:sz w:val="20"/>
          <w:szCs w:val="20"/>
        </w:rPr>
        <w:t>Vodja ODS ocenjuje, da se bo p</w:t>
      </w:r>
      <w:r w:rsidRPr="00BA2824">
        <w:rPr>
          <w:rFonts w:ascii="Arial" w:hAnsi="Arial" w:cs="Arial"/>
          <w:sz w:val="20"/>
          <w:szCs w:val="20"/>
        </w:rPr>
        <w:t>rispevek ODS odražal predvsem v hitrejšem poteku priprave samega zakona o JEK2.</w:t>
      </w:r>
      <w:r w:rsidRPr="00642BC4">
        <w:rPr>
          <w:rFonts w:ascii="Arial" w:hAnsi="Arial" w:cs="Arial"/>
        </w:rPr>
        <w:t xml:space="preserve"> </w:t>
      </w:r>
    </w:p>
    <w:p w:rsidR="00D67388" w:rsidRDefault="00D67388" w:rsidP="00D67388">
      <w:pPr>
        <w:spacing w:after="0" w:line="240" w:lineRule="auto"/>
        <w:ind w:left="360"/>
        <w:jc w:val="both"/>
        <w:rPr>
          <w:rFonts w:ascii="Arial" w:eastAsia="Times New Roman" w:hAnsi="Arial" w:cs="Arial"/>
          <w:iCs/>
          <w:sz w:val="20"/>
          <w:szCs w:val="20"/>
          <w:lang w:eastAsia="sl-SI"/>
        </w:rPr>
      </w:pPr>
    </w:p>
    <w:p w:rsidR="00D67388" w:rsidRDefault="00D67388" w:rsidP="00D67388">
      <w:pPr>
        <w:spacing w:after="0" w:line="240" w:lineRule="auto"/>
        <w:ind w:left="360"/>
        <w:jc w:val="both"/>
        <w:rPr>
          <w:rFonts w:ascii="Arial" w:eastAsia="Times New Roman" w:hAnsi="Arial" w:cs="Arial"/>
          <w:iCs/>
          <w:sz w:val="20"/>
          <w:szCs w:val="20"/>
          <w:lang w:eastAsia="sl-SI"/>
        </w:rPr>
      </w:pPr>
    </w:p>
    <w:p w:rsidR="00D67388" w:rsidRDefault="00D67388" w:rsidP="00D67388">
      <w:pPr>
        <w:spacing w:after="0" w:line="240" w:lineRule="auto"/>
        <w:ind w:left="360"/>
        <w:jc w:val="both"/>
        <w:rPr>
          <w:rFonts w:ascii="Arial" w:eastAsia="Times New Roman" w:hAnsi="Arial" w:cs="Arial"/>
          <w:iCs/>
          <w:sz w:val="20"/>
          <w:szCs w:val="20"/>
          <w:lang w:eastAsia="sl-SI"/>
        </w:rPr>
      </w:pPr>
    </w:p>
    <w:p w:rsidR="00D67388" w:rsidRPr="00BA2824" w:rsidRDefault="00D67388" w:rsidP="00D67388">
      <w:pPr>
        <w:spacing w:after="0" w:line="240" w:lineRule="auto"/>
        <w:jc w:val="both"/>
        <w:rPr>
          <w:rFonts w:ascii="Arial" w:eastAsia="Times New Roman" w:hAnsi="Arial" w:cs="Arial"/>
          <w:b/>
          <w:sz w:val="20"/>
          <w:szCs w:val="20"/>
          <w:lang w:eastAsia="sl-SI"/>
        </w:rPr>
      </w:pPr>
    </w:p>
    <w:p w:rsidR="00D67388" w:rsidRPr="00035DC8" w:rsidRDefault="00D67388" w:rsidP="00D67388">
      <w:pPr>
        <w:spacing w:after="0"/>
        <w:contextualSpacing/>
        <w:rPr>
          <w:rFonts w:ascii="Arial" w:hAnsi="Arial" w:cs="Arial"/>
          <w:sz w:val="20"/>
          <w:szCs w:val="20"/>
        </w:rPr>
      </w:pPr>
    </w:p>
    <w:p w:rsidR="00D67388" w:rsidRPr="00035DC8" w:rsidRDefault="00D67388" w:rsidP="00D67388">
      <w:pPr>
        <w:spacing w:after="0"/>
        <w:contextualSpacing/>
        <w:rPr>
          <w:rFonts w:ascii="Arial" w:hAnsi="Arial" w:cs="Arial"/>
          <w:sz w:val="20"/>
          <w:szCs w:val="20"/>
        </w:rPr>
      </w:pPr>
    </w:p>
    <w:p w:rsidR="00D67388" w:rsidRPr="00035DC8" w:rsidRDefault="00D67388" w:rsidP="00D67388">
      <w:pPr>
        <w:spacing w:after="0"/>
        <w:contextualSpacing/>
        <w:jc w:val="center"/>
        <w:rPr>
          <w:rFonts w:ascii="Arial" w:hAnsi="Arial" w:cs="Arial"/>
          <w:sz w:val="20"/>
          <w:szCs w:val="20"/>
        </w:rPr>
      </w:pPr>
      <w:r w:rsidRPr="00035DC8">
        <w:rPr>
          <w:rFonts w:ascii="Arial" w:hAnsi="Arial" w:cs="Arial"/>
          <w:sz w:val="20"/>
          <w:szCs w:val="20"/>
        </w:rPr>
        <w:t xml:space="preserve">                                                   Danijel Levičar</w:t>
      </w:r>
    </w:p>
    <w:p w:rsidR="00D67388" w:rsidRDefault="00D67388" w:rsidP="00D67388">
      <w:pPr>
        <w:spacing w:after="0"/>
        <w:contextualSpacing/>
        <w:jc w:val="center"/>
        <w:rPr>
          <w:rFonts w:ascii="Arial" w:hAnsi="Arial" w:cs="Arial"/>
          <w:sz w:val="20"/>
          <w:szCs w:val="20"/>
        </w:rPr>
      </w:pPr>
      <w:r w:rsidRPr="00035DC8">
        <w:rPr>
          <w:rFonts w:ascii="Arial" w:hAnsi="Arial" w:cs="Arial"/>
          <w:sz w:val="20"/>
          <w:szCs w:val="20"/>
        </w:rPr>
        <w:t xml:space="preserve">                                                                vodja delovne skupine</w:t>
      </w:r>
    </w:p>
    <w:p w:rsidR="00D67388" w:rsidRDefault="00D67388" w:rsidP="00D67388">
      <w:pPr>
        <w:spacing w:after="0"/>
        <w:contextualSpacing/>
        <w:jc w:val="center"/>
        <w:rPr>
          <w:rFonts w:ascii="Arial" w:hAnsi="Arial" w:cs="Arial"/>
          <w:sz w:val="20"/>
          <w:szCs w:val="20"/>
        </w:rPr>
      </w:pPr>
    </w:p>
    <w:p w:rsidR="00D67388" w:rsidRDefault="00D67388" w:rsidP="00D67388">
      <w:pPr>
        <w:spacing w:after="0"/>
        <w:contextualSpacing/>
        <w:jc w:val="center"/>
        <w:rPr>
          <w:rFonts w:ascii="Arial" w:hAnsi="Arial" w:cs="Arial"/>
          <w:sz w:val="20"/>
          <w:szCs w:val="20"/>
        </w:rPr>
      </w:pPr>
    </w:p>
    <w:p w:rsidR="00D67388" w:rsidRDefault="00D67388" w:rsidP="00D67388">
      <w:pPr>
        <w:spacing w:after="0"/>
        <w:contextualSpacing/>
        <w:jc w:val="center"/>
        <w:rPr>
          <w:rFonts w:ascii="Arial" w:hAnsi="Arial" w:cs="Arial"/>
          <w:sz w:val="20"/>
          <w:szCs w:val="20"/>
        </w:rPr>
      </w:pPr>
    </w:p>
    <w:p w:rsidR="00D67388" w:rsidRDefault="00D67388" w:rsidP="00D67388">
      <w:pPr>
        <w:spacing w:after="0"/>
        <w:contextualSpacing/>
        <w:jc w:val="center"/>
        <w:rPr>
          <w:rFonts w:ascii="Arial" w:hAnsi="Arial" w:cs="Arial"/>
          <w:sz w:val="20"/>
          <w:szCs w:val="20"/>
        </w:rPr>
      </w:pPr>
    </w:p>
    <w:p w:rsidR="00D67388" w:rsidRPr="00035DC8" w:rsidRDefault="00D67388" w:rsidP="00D67388">
      <w:pPr>
        <w:spacing w:after="0"/>
        <w:contextualSpacing/>
        <w:rPr>
          <w:rFonts w:ascii="Arial" w:hAnsi="Arial" w:cs="Arial"/>
          <w:sz w:val="20"/>
          <w:szCs w:val="20"/>
        </w:rPr>
      </w:pPr>
    </w:p>
    <w:p w:rsidR="00D67388" w:rsidRPr="00035DC8" w:rsidRDefault="00D67388" w:rsidP="00D67388">
      <w:pPr>
        <w:rPr>
          <w:rFonts w:ascii="Arial" w:hAnsi="Arial" w:cs="Arial"/>
          <w:sz w:val="20"/>
          <w:szCs w:val="20"/>
        </w:rPr>
      </w:pPr>
    </w:p>
    <w:p w:rsidR="00D67388" w:rsidRDefault="00D67388" w:rsidP="00D67388">
      <w:pPr>
        <w:shd w:val="clear" w:color="auto" w:fill="FFFFFF"/>
        <w:spacing w:after="0" w:line="240" w:lineRule="auto"/>
        <w:contextualSpacing/>
        <w:jc w:val="both"/>
        <w:rPr>
          <w:rFonts w:ascii="Arial" w:hAnsi="Arial" w:cs="Arial"/>
          <w:b/>
          <w:sz w:val="20"/>
          <w:szCs w:val="20"/>
        </w:rPr>
      </w:pPr>
    </w:p>
    <w:p w:rsidR="00821184" w:rsidRPr="00D67388" w:rsidRDefault="00821184" w:rsidP="00D67388">
      <w:bookmarkStart w:id="0" w:name="_GoBack"/>
      <w:bookmarkEnd w:id="0"/>
    </w:p>
    <w:sectPr w:rsidR="00821184" w:rsidRPr="00D6738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ED" w:rsidRDefault="003B0BEE">
      <w:pPr>
        <w:spacing w:after="0" w:line="240" w:lineRule="auto"/>
      </w:pPr>
      <w:r>
        <w:separator/>
      </w:r>
    </w:p>
  </w:endnote>
  <w:endnote w:type="continuationSeparator" w:id="0">
    <w:p w:rsidR="00FE25ED" w:rsidRDefault="003B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92716291"/>
      <w:docPartObj>
        <w:docPartGallery w:val="Page Numbers (Bottom of Page)"/>
        <w:docPartUnique/>
      </w:docPartObj>
    </w:sdtPr>
    <w:sdtEndPr/>
    <w:sdtContent>
      <w:p w:rsidR="00646792" w:rsidRPr="00060476" w:rsidRDefault="00F44E78" w:rsidP="00646792">
        <w:pPr>
          <w:pStyle w:val="Noga"/>
          <w:jc w:val="center"/>
          <w:rPr>
            <w:sz w:val="18"/>
            <w:szCs w:val="18"/>
          </w:rPr>
        </w:pPr>
        <w:r w:rsidRPr="00060476">
          <w:rPr>
            <w:sz w:val="18"/>
            <w:szCs w:val="18"/>
          </w:rPr>
          <w:fldChar w:fldCharType="begin"/>
        </w:r>
        <w:r w:rsidRPr="00060476">
          <w:rPr>
            <w:sz w:val="18"/>
            <w:szCs w:val="18"/>
          </w:rPr>
          <w:instrText>PAGE   \* MERGEFORMAT</w:instrText>
        </w:r>
        <w:r w:rsidRPr="00060476">
          <w:rPr>
            <w:sz w:val="18"/>
            <w:szCs w:val="18"/>
          </w:rPr>
          <w:fldChar w:fldCharType="separate"/>
        </w:r>
        <w:r w:rsidR="00D67388">
          <w:rPr>
            <w:noProof/>
            <w:sz w:val="18"/>
            <w:szCs w:val="18"/>
          </w:rPr>
          <w:t>3</w:t>
        </w:r>
        <w:r w:rsidRPr="00060476">
          <w:rPr>
            <w:sz w:val="18"/>
            <w:szCs w:val="18"/>
          </w:rPr>
          <w:fldChar w:fldCharType="end"/>
        </w:r>
      </w:p>
    </w:sdtContent>
  </w:sdt>
  <w:p w:rsidR="00646792" w:rsidRDefault="00D6738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ED" w:rsidRDefault="003B0BEE">
      <w:pPr>
        <w:spacing w:after="0" w:line="240" w:lineRule="auto"/>
      </w:pPr>
      <w:r>
        <w:separator/>
      </w:r>
    </w:p>
  </w:footnote>
  <w:footnote w:type="continuationSeparator" w:id="0">
    <w:p w:rsidR="00FE25ED" w:rsidRDefault="003B0B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0288"/>
    <w:multiLevelType w:val="hybridMultilevel"/>
    <w:tmpl w:val="117868FA"/>
    <w:lvl w:ilvl="0" w:tplc="C9E8401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46E473D"/>
    <w:multiLevelType w:val="hybridMultilevel"/>
    <w:tmpl w:val="D542D4B2"/>
    <w:lvl w:ilvl="0" w:tplc="6C627D46">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708A27A0"/>
    <w:multiLevelType w:val="hybridMultilevel"/>
    <w:tmpl w:val="444450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78"/>
    <w:rsid w:val="0003211C"/>
    <w:rsid w:val="00035DC8"/>
    <w:rsid w:val="000930AD"/>
    <w:rsid w:val="000C12A1"/>
    <w:rsid w:val="00151540"/>
    <w:rsid w:val="001E305D"/>
    <w:rsid w:val="002658E1"/>
    <w:rsid w:val="002A39FA"/>
    <w:rsid w:val="002E48B0"/>
    <w:rsid w:val="00347100"/>
    <w:rsid w:val="003831AC"/>
    <w:rsid w:val="003B0BEE"/>
    <w:rsid w:val="004015BC"/>
    <w:rsid w:val="004113FE"/>
    <w:rsid w:val="00475A0A"/>
    <w:rsid w:val="004B5839"/>
    <w:rsid w:val="00527E1A"/>
    <w:rsid w:val="00565500"/>
    <w:rsid w:val="005D6019"/>
    <w:rsid w:val="005F539C"/>
    <w:rsid w:val="00616CED"/>
    <w:rsid w:val="00702A72"/>
    <w:rsid w:val="00725A50"/>
    <w:rsid w:val="0074503C"/>
    <w:rsid w:val="00780DB6"/>
    <w:rsid w:val="007A6772"/>
    <w:rsid w:val="00821184"/>
    <w:rsid w:val="00893D19"/>
    <w:rsid w:val="008B5381"/>
    <w:rsid w:val="009C6549"/>
    <w:rsid w:val="009E7598"/>
    <w:rsid w:val="00A125E3"/>
    <w:rsid w:val="00A94D3D"/>
    <w:rsid w:val="00AB4B94"/>
    <w:rsid w:val="00AE2EE7"/>
    <w:rsid w:val="00B32D79"/>
    <w:rsid w:val="00B3771D"/>
    <w:rsid w:val="00C3748C"/>
    <w:rsid w:val="00C54ECC"/>
    <w:rsid w:val="00C5676C"/>
    <w:rsid w:val="00C72734"/>
    <w:rsid w:val="00C90CE3"/>
    <w:rsid w:val="00CB1671"/>
    <w:rsid w:val="00CB2325"/>
    <w:rsid w:val="00D67388"/>
    <w:rsid w:val="00DF4EC2"/>
    <w:rsid w:val="00F355F1"/>
    <w:rsid w:val="00F44E78"/>
    <w:rsid w:val="00F45E7D"/>
    <w:rsid w:val="00FE25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7D79C-637C-455A-B6BE-39E152BC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6738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44E78"/>
    <w:pPr>
      <w:ind w:left="720"/>
      <w:contextualSpacing/>
    </w:pPr>
  </w:style>
  <w:style w:type="paragraph" w:styleId="Noga">
    <w:name w:val="footer"/>
    <w:basedOn w:val="Navaden"/>
    <w:link w:val="NogaZnak"/>
    <w:uiPriority w:val="99"/>
    <w:unhideWhenUsed/>
    <w:rsid w:val="00F44E78"/>
    <w:pPr>
      <w:tabs>
        <w:tab w:val="center" w:pos="4536"/>
        <w:tab w:val="right" w:pos="9072"/>
      </w:tabs>
      <w:spacing w:after="0" w:line="240" w:lineRule="auto"/>
    </w:pPr>
  </w:style>
  <w:style w:type="character" w:customStyle="1" w:styleId="NogaZnak">
    <w:name w:val="Noga Znak"/>
    <w:basedOn w:val="Privzetapisavaodstavka"/>
    <w:link w:val="Noga"/>
    <w:uiPriority w:val="99"/>
    <w:rsid w:val="00F44E78"/>
  </w:style>
  <w:style w:type="paragraph" w:styleId="Napis">
    <w:name w:val="caption"/>
    <w:basedOn w:val="Navaden"/>
    <w:next w:val="Navaden"/>
    <w:uiPriority w:val="35"/>
    <w:unhideWhenUsed/>
    <w:qFormat/>
    <w:rsid w:val="00F44E78"/>
    <w:pPr>
      <w:spacing w:after="200" w:line="240" w:lineRule="auto"/>
    </w:pPr>
    <w:rPr>
      <w:i/>
      <w:iCs/>
      <w:color w:val="44546A" w:themeColor="text2"/>
      <w:sz w:val="18"/>
      <w:szCs w:val="18"/>
    </w:rPr>
  </w:style>
  <w:style w:type="paragraph" w:styleId="Navadensplet">
    <w:name w:val="Normal (Web)"/>
    <w:basedOn w:val="Navaden"/>
    <w:uiPriority w:val="99"/>
    <w:semiHidden/>
    <w:unhideWhenUsed/>
    <w:rsid w:val="0015154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CB167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1671"/>
    <w:rPr>
      <w:rFonts w:ascii="Segoe UI" w:hAnsi="Segoe UI" w:cs="Segoe UI"/>
      <w:sz w:val="18"/>
      <w:szCs w:val="18"/>
    </w:rPr>
  </w:style>
  <w:style w:type="character" w:styleId="Krepko">
    <w:name w:val="Strong"/>
    <w:basedOn w:val="Privzetapisavaodstavka"/>
    <w:uiPriority w:val="22"/>
    <w:qFormat/>
    <w:rsid w:val="00CB1671"/>
    <w:rPr>
      <w:b/>
      <w:bCs/>
    </w:rPr>
  </w:style>
  <w:style w:type="character" w:styleId="Poudarek">
    <w:name w:val="Emphasis"/>
    <w:basedOn w:val="Privzetapisavaodstavka"/>
    <w:uiPriority w:val="20"/>
    <w:qFormat/>
    <w:rsid w:val="00CB1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6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230FEF-C493-4529-88FE-57579002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7034</TotalTime>
  <Pages>3</Pages>
  <Words>1588</Words>
  <Characters>9055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Faletič</dc:creator>
  <cp:keywords/>
  <dc:description/>
  <cp:lastModifiedBy>Polona Faletič</cp:lastModifiedBy>
  <cp:revision>36</cp:revision>
  <cp:lastPrinted>2024-10-14T15:40:00Z</cp:lastPrinted>
  <dcterms:created xsi:type="dcterms:W3CDTF">2024-10-10T09:46:00Z</dcterms:created>
  <dcterms:modified xsi:type="dcterms:W3CDTF">2024-12-12T15:54:00Z</dcterms:modified>
</cp:coreProperties>
</file>